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Default Extension="xlsx" ContentType="application/vnd.openxmlformats-officedocument.spreadsheetml.sheet"/>
  <Default Extension="sldx" ContentType="application/vnd.openxmlformats-officedocument.presentationml.slide"/>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theme/themeOverride1.xml" ContentType="application/vnd.openxmlformats-officedocument.themeOverride+xml"/>
  <Override PartName="/word/drawings/drawing1.xml" ContentType="application/vnd.openxmlformats-officedocument.drawingml.chartshapes+xml"/>
  <Override PartName="/word/charts/chart2.xml" ContentType="application/vnd.openxmlformats-officedocument.drawingml.chart+xml"/>
  <Override PartName="/word/theme/themeOverride2.xml" ContentType="application/vnd.openxmlformats-officedocument.themeOverride+xml"/>
  <Override PartName="/word/charts/chart3.xml" ContentType="application/vnd.openxmlformats-officedocument.drawingml.chart+xml"/>
  <Override PartName="/word/theme/themeOverride3.xml" ContentType="application/vnd.openxmlformats-officedocument.themeOverride+xml"/>
  <Override PartName="/word/drawings/drawing2.xml" ContentType="application/vnd.openxmlformats-officedocument.drawingml.chartshapes+xml"/>
  <Override PartName="/word/charts/chart4.xml" ContentType="application/vnd.openxmlformats-officedocument.drawingml.chart+xml"/>
  <Override PartName="/word/charts/chart5.xml" ContentType="application/vnd.openxmlformats-officedocument.drawingml.chart+xml"/>
  <Override PartName="/word/charts/chart6.xml" ContentType="application/vnd.openxmlformats-officedocument.drawingml.chart+xml"/>
  <Override PartName="/word/charts/chart7.xml" ContentType="application/vnd.openxmlformats-officedocument.drawingml.chart+xml"/>
  <Override PartName="/word/theme/themeOverride4.xml" ContentType="application/vnd.openxmlformats-officedocument.themeOverride+xml"/>
  <Override PartName="/word/charts/chart8.xml" ContentType="application/vnd.openxmlformats-officedocument.drawingml.chart+xml"/>
  <Override PartName="/word/theme/themeOverride5.xml" ContentType="application/vnd.openxmlformats-officedocument.themeOverride+xml"/>
  <Override PartName="/word/comments.xml" ContentType="application/vnd.openxmlformats-officedocument.wordprocessingml.comments+xml"/>
  <Override PartName="/word/charts/chart9.xml" ContentType="application/vnd.openxmlformats-officedocument.drawingml.chart+xml"/>
  <Override PartName="/word/drawings/drawing3.xml" ContentType="application/vnd.openxmlformats-officedocument.drawingml.chartshapes+xml"/>
  <Override PartName="/word/charts/chart10.xml" ContentType="application/vnd.openxmlformats-officedocument.drawingml.chart+xml"/>
  <Override PartName="/word/drawings/drawing4.xml" ContentType="application/vnd.openxmlformats-officedocument.drawingml.chartshapes+xml"/>
  <Override PartName="/word/charts/chart11.xml" ContentType="application/vnd.openxmlformats-officedocument.drawingml.chart+xml"/>
  <Override PartName="/word/drawings/drawing5.xml" ContentType="application/vnd.openxmlformats-officedocument.drawingml.chartshapes+xml"/>
  <Override PartName="/word/charts/chart12.xml" ContentType="application/vnd.openxmlformats-officedocument.drawingml.chart+xml"/>
  <Override PartName="/word/theme/themeOverride6.xml" ContentType="application/vnd.openxmlformats-officedocument.themeOverride+xml"/>
  <Override PartName="/word/charts/chart13.xml" ContentType="application/vnd.openxmlformats-officedocument.drawingml.chart+xml"/>
  <Override PartName="/word/theme/themeOverride7.xml" ContentType="application/vnd.openxmlformats-officedocument.themeOverride+xml"/>
  <Override PartName="/word/charts/chart14.xml" ContentType="application/vnd.openxmlformats-officedocument.drawingml.chart+xml"/>
  <Override PartName="/word/theme/themeOverride8.xml" ContentType="application/vnd.openxmlformats-officedocument.themeOverride+xml"/>
  <Override PartName="/word/header1.xml" ContentType="application/vnd.openxmlformats-officedocument.wordprocessingml.header+xml"/>
  <Override PartName="/word/charts/chart15.xml" ContentType="application/vnd.openxmlformats-officedocument.drawingml.chart+xml"/>
  <Override PartName="/word/charts/chart16.xml" ContentType="application/vnd.openxmlformats-officedocument.drawingml.chart+xml"/>
  <Override PartName="/word/charts/chart17.xml" ContentType="application/vnd.openxmlformats-officedocument.drawingml.chart+xml"/>
  <Override PartName="/word/charts/chart18.xml" ContentType="application/vnd.openxmlformats-officedocument.drawingml.chart+xml"/>
  <Override PartName="/word/charts/chart19.xml" ContentType="application/vnd.openxmlformats-officedocument.drawingml.chart+xml"/>
  <Override PartName="/word/theme/themeOverride9.xml" ContentType="application/vnd.openxmlformats-officedocument.themeOverride+xml"/>
  <Override PartName="/word/charts/chart20.xml" ContentType="application/vnd.openxmlformats-officedocument.drawingml.chart+xml"/>
  <Override PartName="/word/theme/themeOverride10.xml" ContentType="application/vnd.openxmlformats-officedocument.themeOverride+xml"/>
  <Override PartName="/word/charts/chart21.xml" ContentType="application/vnd.openxmlformats-officedocument.drawingml.chart+xml"/>
  <Override PartName="/word/theme/themeOverride11.xml" ContentType="application/vnd.openxmlformats-officedocument.themeOverride+xml"/>
  <Override PartName="/word/charts/chart22.xml" ContentType="application/vnd.openxmlformats-officedocument.drawingml.chart+xml"/>
  <Override PartName="/word/theme/themeOverride12.xml" ContentType="application/vnd.openxmlformats-officedocument.themeOverride+xml"/>
  <Override PartName="/word/charts/chart23.xml" ContentType="application/vnd.openxmlformats-officedocument.drawingml.chart+xml"/>
  <Override PartName="/word/theme/themeOverride13.xml" ContentType="application/vnd.openxmlformats-officedocument.themeOverride+xml"/>
  <Override PartName="/word/charts/chart24.xml" ContentType="application/vnd.openxmlformats-officedocument.drawingml.chart+xml"/>
  <Override PartName="/word/theme/themeOverride14.xml" ContentType="application/vnd.openxmlformats-officedocument.themeOverride+xml"/>
  <Override PartName="/word/charts/chart25.xml" ContentType="application/vnd.openxmlformats-officedocument.drawingml.chart+xml"/>
  <Override PartName="/word/theme/themeOverride15.xml" ContentType="application/vnd.openxmlformats-officedocument.themeOverride+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C2AA8" w:rsidRDefault="00AC2AA8"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noProof/>
          <w:sz w:val="24"/>
          <w:szCs w:val="24"/>
          <w:lang w:eastAsia="ru-RU"/>
        </w:rPr>
        <w:drawing>
          <wp:inline distT="0" distB="0" distL="0" distR="0" wp14:anchorId="7B403C63" wp14:editId="6A59AA8F">
            <wp:extent cx="723900" cy="666750"/>
            <wp:effectExtent l="0" t="0" r="0" b="0"/>
            <wp:docPr id="2" name="Picture 2" descr="C:\Documents and Settings\poletaevda\Рабочий стол\200px-Coat_of_arms_of_Tomsk_Oblast.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Documents and Settings\poletaevda\Рабочий стол\200px-Coat_of_arms_of_Tomsk_Oblast.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723900" cy="666750"/>
                    </a:xfrm>
                    <a:prstGeom prst="rect">
                      <a:avLst/>
                    </a:prstGeom>
                    <a:noFill/>
                    <a:ln>
                      <a:noFill/>
                    </a:ln>
                  </pic:spPr>
                </pic:pic>
              </a:graphicData>
            </a:graphic>
          </wp:inline>
        </w:drawing>
      </w:r>
    </w:p>
    <w:p w:rsidR="006C18FD"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Департамент общего образования Томской области</w:t>
      </w:r>
    </w:p>
    <w:p w:rsidR="006C18FD"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Департамент профессионального образования Томской области</w:t>
      </w:r>
    </w:p>
    <w:p w:rsidR="006C18FD"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Департамент науки и высшего образования Администрации Томской области</w:t>
      </w:r>
    </w:p>
    <w:p w:rsidR="00E317BF" w:rsidRPr="00645229" w:rsidRDefault="006C18FD" w:rsidP="00D040C5">
      <w:pPr>
        <w:keepNext/>
        <w:widowControl w:val="0"/>
        <w:ind w:right="49"/>
        <w:contextualSpacing/>
        <w:jc w:val="center"/>
        <w:rPr>
          <w:rFonts w:ascii="Times New Roman" w:hAnsi="Times New Roman"/>
          <w:sz w:val="26"/>
          <w:szCs w:val="26"/>
          <w:lang w:eastAsia="ru-RU"/>
        </w:rPr>
      </w:pPr>
      <w:r w:rsidRPr="00645229">
        <w:rPr>
          <w:rFonts w:ascii="Times New Roman" w:hAnsi="Times New Roman"/>
          <w:sz w:val="26"/>
          <w:szCs w:val="26"/>
          <w:lang w:eastAsia="ru-RU"/>
        </w:rPr>
        <w:t>Комитет по контролю, надзору и лицензированию в сфере образования Томской области</w:t>
      </w: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6C18FD" w:rsidRPr="00645229" w:rsidRDefault="006C18FD" w:rsidP="00D040C5">
      <w:pPr>
        <w:keepNext/>
        <w:widowControl w:val="0"/>
        <w:ind w:right="49"/>
        <w:contextualSpacing/>
        <w:jc w:val="center"/>
        <w:rPr>
          <w:rFonts w:ascii="Times New Roman" w:hAnsi="Times New Roman"/>
          <w:b/>
          <w:sz w:val="24"/>
          <w:szCs w:val="24"/>
          <w:lang w:eastAsia="ru-RU"/>
        </w:rPr>
      </w:pPr>
    </w:p>
    <w:p w:rsidR="006C18FD" w:rsidRPr="00645229" w:rsidRDefault="006C18FD" w:rsidP="00D040C5">
      <w:pPr>
        <w:keepNext/>
        <w:widowControl w:val="0"/>
        <w:ind w:right="49"/>
        <w:contextualSpacing/>
        <w:jc w:val="center"/>
        <w:rPr>
          <w:rFonts w:ascii="Times New Roman" w:hAnsi="Times New Roman"/>
          <w:b/>
          <w:sz w:val="24"/>
          <w:szCs w:val="24"/>
          <w:lang w:eastAsia="ru-RU"/>
        </w:rPr>
      </w:pPr>
    </w:p>
    <w:p w:rsidR="00645229" w:rsidRPr="00645229" w:rsidRDefault="00645229" w:rsidP="00D040C5">
      <w:pPr>
        <w:keepNext/>
        <w:widowControl w:val="0"/>
        <w:ind w:right="49"/>
        <w:contextualSpacing/>
        <w:jc w:val="center"/>
        <w:rPr>
          <w:rFonts w:ascii="Times New Roman" w:hAnsi="Times New Roman"/>
          <w:b/>
          <w:sz w:val="24"/>
          <w:szCs w:val="24"/>
          <w:lang w:eastAsia="ru-RU"/>
        </w:rPr>
      </w:pPr>
    </w:p>
    <w:p w:rsidR="00645229" w:rsidRPr="00645229" w:rsidRDefault="00645229"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24"/>
          <w:szCs w:val="24"/>
          <w:lang w:eastAsia="ru-RU"/>
        </w:rPr>
      </w:pPr>
    </w:p>
    <w:p w:rsidR="00E317BF" w:rsidRPr="00645229" w:rsidRDefault="00E317BF" w:rsidP="00D040C5">
      <w:pPr>
        <w:keepNext/>
        <w:widowControl w:val="0"/>
        <w:ind w:right="49"/>
        <w:contextualSpacing/>
        <w:jc w:val="center"/>
        <w:rPr>
          <w:rFonts w:ascii="Times New Roman" w:hAnsi="Times New Roman"/>
          <w:b/>
          <w:sz w:val="56"/>
          <w:szCs w:val="56"/>
          <w:lang w:val="x-none" w:eastAsia="x-none"/>
        </w:rPr>
      </w:pPr>
      <w:r w:rsidRPr="00645229">
        <w:rPr>
          <w:rFonts w:ascii="Times New Roman" w:hAnsi="Times New Roman"/>
          <w:b/>
          <w:sz w:val="56"/>
          <w:szCs w:val="56"/>
          <w:lang w:val="x-none" w:eastAsia="ru-RU"/>
        </w:rPr>
        <w:t>ДОКЛАД</w:t>
      </w:r>
    </w:p>
    <w:p w:rsidR="00E317BF" w:rsidRPr="00645229" w:rsidRDefault="00E317BF" w:rsidP="00D040C5">
      <w:pPr>
        <w:keepNext/>
        <w:widowControl w:val="0"/>
        <w:ind w:right="49"/>
        <w:contextualSpacing/>
        <w:jc w:val="center"/>
        <w:rPr>
          <w:rFonts w:ascii="Times New Roman" w:hAnsi="Times New Roman"/>
          <w:b/>
          <w:sz w:val="24"/>
          <w:szCs w:val="24"/>
          <w:lang w:val="x-none" w:eastAsia="x-none"/>
        </w:rPr>
      </w:pPr>
    </w:p>
    <w:p w:rsidR="00E317BF" w:rsidRPr="00645229" w:rsidRDefault="00E317BF" w:rsidP="00D040C5">
      <w:pPr>
        <w:keepNext/>
        <w:widowControl w:val="0"/>
        <w:ind w:right="49"/>
        <w:contextualSpacing/>
        <w:jc w:val="center"/>
        <w:rPr>
          <w:rFonts w:ascii="Times New Roman" w:hAnsi="Times New Roman"/>
          <w:b/>
          <w:sz w:val="32"/>
          <w:szCs w:val="32"/>
          <w:lang w:val="x-none" w:eastAsia="x-none"/>
        </w:rPr>
      </w:pPr>
      <w:r w:rsidRPr="00645229">
        <w:rPr>
          <w:rFonts w:ascii="Times New Roman" w:hAnsi="Times New Roman"/>
          <w:b/>
          <w:sz w:val="32"/>
          <w:szCs w:val="32"/>
          <w:lang w:val="x-none" w:eastAsia="ru-RU"/>
        </w:rPr>
        <w:t xml:space="preserve">О РЕАЛИЗАЦИИ РЕГИОНАЛЬНОЙ ПОЛИТИКИ ТОМСКОЙ ОБЛАСТИ </w:t>
      </w:r>
      <w:r w:rsidRPr="00645229">
        <w:rPr>
          <w:rFonts w:ascii="Times New Roman" w:hAnsi="Times New Roman"/>
          <w:b/>
          <w:sz w:val="32"/>
          <w:szCs w:val="32"/>
          <w:lang w:val="x-none" w:eastAsia="ru-RU"/>
        </w:rPr>
        <w:br/>
        <w:t>В СФЕРЕ ОБРАЗОВАНИЯ</w:t>
      </w:r>
    </w:p>
    <w:p w:rsidR="00423A05" w:rsidRPr="00645229" w:rsidRDefault="00E317BF" w:rsidP="00D040C5">
      <w:pPr>
        <w:keepNext/>
        <w:widowControl w:val="0"/>
        <w:jc w:val="center"/>
        <w:rPr>
          <w:rFonts w:ascii="Times New Roman" w:hAnsi="Times New Roman"/>
          <w:b/>
          <w:sz w:val="32"/>
          <w:szCs w:val="32"/>
          <w:lang w:eastAsia="ru-RU"/>
        </w:rPr>
      </w:pPr>
      <w:r w:rsidRPr="00645229">
        <w:rPr>
          <w:rFonts w:ascii="Times New Roman" w:hAnsi="Times New Roman"/>
          <w:b/>
          <w:sz w:val="32"/>
          <w:szCs w:val="32"/>
          <w:lang w:eastAsia="ru-RU"/>
        </w:rPr>
        <w:t>(2017 ГОД)</w:t>
      </w: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6C18FD" w:rsidRPr="00645229" w:rsidRDefault="006C18FD"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Pr="00645229" w:rsidRDefault="00645229" w:rsidP="00D040C5">
      <w:pPr>
        <w:keepNext/>
        <w:widowControl w:val="0"/>
        <w:rPr>
          <w:rFonts w:ascii="Times New Roman" w:hAnsi="Times New Roman"/>
          <w:b/>
          <w:sz w:val="24"/>
          <w:szCs w:val="24"/>
          <w:lang w:eastAsia="ru-RU"/>
        </w:rPr>
      </w:pPr>
    </w:p>
    <w:p w:rsidR="00645229" w:rsidRDefault="00645229" w:rsidP="00D040C5">
      <w:pPr>
        <w:keepNext/>
        <w:widowControl w:val="0"/>
        <w:rPr>
          <w:rFonts w:ascii="Times New Roman" w:hAnsi="Times New Roman"/>
          <w:b/>
          <w:sz w:val="24"/>
          <w:szCs w:val="24"/>
          <w:lang w:eastAsia="ru-RU"/>
        </w:rPr>
      </w:pPr>
    </w:p>
    <w:p w:rsidR="00305A26" w:rsidRDefault="00305A26" w:rsidP="00D040C5">
      <w:pPr>
        <w:keepNext/>
        <w:widowControl w:val="0"/>
        <w:rPr>
          <w:rFonts w:ascii="Times New Roman" w:hAnsi="Times New Roman"/>
          <w:b/>
          <w:sz w:val="24"/>
          <w:szCs w:val="24"/>
          <w:lang w:eastAsia="ru-RU"/>
        </w:rPr>
      </w:pPr>
    </w:p>
    <w:p w:rsidR="00305A26" w:rsidRDefault="00305A26" w:rsidP="00D040C5">
      <w:pPr>
        <w:keepNext/>
        <w:widowControl w:val="0"/>
        <w:rPr>
          <w:rFonts w:ascii="Times New Roman" w:hAnsi="Times New Roman"/>
          <w:b/>
          <w:sz w:val="24"/>
          <w:szCs w:val="24"/>
          <w:lang w:eastAsia="ru-RU"/>
        </w:rPr>
      </w:pPr>
    </w:p>
    <w:p w:rsidR="00305A26" w:rsidRPr="00645229" w:rsidRDefault="00305A26" w:rsidP="00D040C5">
      <w:pPr>
        <w:keepNext/>
        <w:widowControl w:val="0"/>
        <w:rPr>
          <w:rFonts w:ascii="Times New Roman" w:hAnsi="Times New Roman"/>
          <w:b/>
          <w:sz w:val="24"/>
          <w:szCs w:val="24"/>
          <w:lang w:eastAsia="ru-RU"/>
        </w:rPr>
      </w:pPr>
    </w:p>
    <w:p w:rsidR="006C18FD" w:rsidRPr="00645229" w:rsidRDefault="006C18FD" w:rsidP="00D040C5">
      <w:pPr>
        <w:keepNext/>
        <w:widowControl w:val="0"/>
        <w:rPr>
          <w:rFonts w:ascii="Times New Roman" w:hAnsi="Times New Roman"/>
          <w:b/>
          <w:sz w:val="24"/>
          <w:szCs w:val="24"/>
          <w:lang w:eastAsia="ru-RU"/>
        </w:rPr>
      </w:pPr>
    </w:p>
    <w:p w:rsidR="00E317BF" w:rsidRDefault="00E317BF" w:rsidP="00D040C5">
      <w:pPr>
        <w:keepNext/>
        <w:widowControl w:val="0"/>
        <w:rPr>
          <w:rFonts w:ascii="Times New Roman" w:hAnsi="Times New Roman"/>
          <w:b/>
          <w:sz w:val="24"/>
          <w:szCs w:val="24"/>
          <w:lang w:eastAsia="ru-RU"/>
        </w:rPr>
      </w:pPr>
    </w:p>
    <w:p w:rsidR="00B32575" w:rsidRDefault="00B32575" w:rsidP="00BC3A6F">
      <w:pPr>
        <w:keepNext/>
        <w:widowControl w:val="0"/>
        <w:rPr>
          <w:rFonts w:ascii="Times New Roman" w:hAnsi="Times New Roman"/>
          <w:b/>
          <w:sz w:val="24"/>
          <w:szCs w:val="24"/>
          <w:lang w:eastAsia="ru-RU"/>
        </w:rPr>
      </w:pPr>
    </w:p>
    <w:p w:rsidR="00BC3A6F" w:rsidRPr="00645229" w:rsidRDefault="00BC3A6F" w:rsidP="00D040C5">
      <w:pPr>
        <w:keepNext/>
        <w:widowControl w:val="0"/>
        <w:rPr>
          <w:rFonts w:ascii="Times New Roman" w:hAnsi="Times New Roman"/>
          <w:b/>
          <w:sz w:val="24"/>
          <w:szCs w:val="24"/>
          <w:lang w:eastAsia="ru-RU"/>
        </w:rPr>
      </w:pPr>
    </w:p>
    <w:p w:rsidR="00E317BF" w:rsidRPr="00645229" w:rsidRDefault="00E317BF" w:rsidP="00D040C5">
      <w:pPr>
        <w:keepNext/>
        <w:widowControl w:val="0"/>
        <w:rPr>
          <w:rFonts w:ascii="Times New Roman" w:hAnsi="Times New Roman"/>
          <w:b/>
          <w:sz w:val="24"/>
          <w:szCs w:val="24"/>
          <w:lang w:eastAsia="ru-RU"/>
        </w:rPr>
      </w:pPr>
    </w:p>
    <w:p w:rsidR="00305A26" w:rsidRDefault="00E317BF" w:rsidP="00D040C5">
      <w:pPr>
        <w:keepNext/>
        <w:widowControl w:val="0"/>
        <w:jc w:val="center"/>
        <w:rPr>
          <w:rFonts w:ascii="Times New Roman" w:hAnsi="Times New Roman"/>
          <w:b/>
          <w:sz w:val="28"/>
          <w:szCs w:val="28"/>
          <w:lang w:eastAsia="ru-RU"/>
        </w:rPr>
      </w:pPr>
      <w:r w:rsidRPr="00645229">
        <w:rPr>
          <w:rFonts w:ascii="Times New Roman" w:hAnsi="Times New Roman"/>
          <w:b/>
          <w:sz w:val="28"/>
          <w:szCs w:val="28"/>
          <w:lang w:eastAsia="ru-RU"/>
        </w:rPr>
        <w:t>ТОМСК – 201</w:t>
      </w:r>
      <w:r w:rsidR="006630B0" w:rsidRPr="00645229">
        <w:rPr>
          <w:rFonts w:ascii="Times New Roman" w:hAnsi="Times New Roman"/>
          <w:b/>
          <w:sz w:val="28"/>
          <w:szCs w:val="28"/>
          <w:lang w:eastAsia="ru-RU"/>
        </w:rPr>
        <w:t>8</w:t>
      </w:r>
    </w:p>
    <w:p w:rsidR="00D040C5" w:rsidRDefault="00D040C5" w:rsidP="00D040C5">
      <w:pPr>
        <w:keepNext/>
        <w:widowControl w:val="0"/>
        <w:jc w:val="center"/>
        <w:rPr>
          <w:rFonts w:ascii="Times New Roman" w:hAnsi="Times New Roman"/>
          <w:b/>
          <w:sz w:val="28"/>
          <w:szCs w:val="28"/>
          <w:lang w:eastAsia="ru-RU"/>
        </w:rPr>
      </w:pPr>
    </w:p>
    <w:p w:rsidR="00E317BF" w:rsidRPr="00645229" w:rsidRDefault="00305A26" w:rsidP="00D040C5">
      <w:pPr>
        <w:keepNext/>
        <w:widowControl w:val="0"/>
        <w:jc w:val="center"/>
        <w:rPr>
          <w:rFonts w:ascii="Times New Roman" w:hAnsi="Times New Roman"/>
          <w:b/>
          <w:sz w:val="28"/>
          <w:szCs w:val="28"/>
          <w:lang w:eastAsia="ru-RU"/>
        </w:rPr>
      </w:pPr>
      <w:r>
        <w:rPr>
          <w:rFonts w:ascii="Times New Roman" w:hAnsi="Times New Roman"/>
          <w:b/>
          <w:sz w:val="28"/>
          <w:szCs w:val="28"/>
          <w:lang w:eastAsia="ru-RU"/>
        </w:rPr>
        <w:lastRenderedPageBreak/>
        <w:t>С</w:t>
      </w:r>
      <w:r w:rsidR="00AD4387" w:rsidRPr="00645229">
        <w:rPr>
          <w:rFonts w:ascii="Times New Roman" w:hAnsi="Times New Roman"/>
          <w:b/>
          <w:sz w:val="28"/>
          <w:szCs w:val="28"/>
          <w:lang w:eastAsia="ru-RU"/>
        </w:rPr>
        <w:t>ОДЕРЖАНИЕ:</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8613"/>
        <w:gridCol w:w="284"/>
        <w:gridCol w:w="936"/>
      </w:tblGrid>
      <w:tr w:rsidR="00E317BF" w:rsidRPr="00920DC4" w:rsidTr="00D040C5">
        <w:tc>
          <w:tcPr>
            <w:tcW w:w="8613" w:type="dxa"/>
          </w:tcPr>
          <w:p w:rsidR="00E317BF" w:rsidRPr="00920DC4" w:rsidRDefault="00E317BF" w:rsidP="00D040C5">
            <w:pPr>
              <w:pStyle w:val="16"/>
              <w:keepNext/>
            </w:pPr>
          </w:p>
        </w:tc>
        <w:tc>
          <w:tcPr>
            <w:tcW w:w="284" w:type="dxa"/>
          </w:tcPr>
          <w:p w:rsidR="00E317BF" w:rsidRPr="00D040C5" w:rsidRDefault="00E317BF" w:rsidP="00D040C5">
            <w:pPr>
              <w:keepNext/>
              <w:widowControl w:val="0"/>
              <w:jc w:val="center"/>
              <w:rPr>
                <w:rFonts w:ascii="Times New Roman" w:hAnsi="Times New Roman"/>
                <w:sz w:val="24"/>
                <w:szCs w:val="24"/>
                <w:lang w:eastAsia="ru-RU"/>
              </w:rPr>
            </w:pPr>
          </w:p>
        </w:tc>
        <w:tc>
          <w:tcPr>
            <w:tcW w:w="936" w:type="dxa"/>
          </w:tcPr>
          <w:p w:rsidR="00E317BF" w:rsidRPr="00D040C5" w:rsidRDefault="00E317BF" w:rsidP="00D040C5">
            <w:pPr>
              <w:keepNext/>
              <w:widowControl w:val="0"/>
              <w:jc w:val="center"/>
              <w:rPr>
                <w:rFonts w:ascii="Times New Roman" w:hAnsi="Times New Roman"/>
                <w:sz w:val="24"/>
                <w:szCs w:val="24"/>
                <w:lang w:eastAsia="ru-RU"/>
              </w:rPr>
            </w:pPr>
            <w:r w:rsidRPr="00D040C5">
              <w:rPr>
                <w:rFonts w:ascii="Times New Roman" w:hAnsi="Times New Roman"/>
                <w:sz w:val="24"/>
                <w:szCs w:val="24"/>
                <w:lang w:eastAsia="ru-RU"/>
              </w:rPr>
              <w:t>стр.</w:t>
            </w:r>
          </w:p>
        </w:tc>
      </w:tr>
      <w:tr w:rsidR="005A1493" w:rsidRPr="00920DC4" w:rsidTr="00D040C5">
        <w:tc>
          <w:tcPr>
            <w:tcW w:w="8613" w:type="dxa"/>
          </w:tcPr>
          <w:p w:rsidR="005A1493" w:rsidRPr="00D040C5" w:rsidRDefault="00193385" w:rsidP="00D040C5">
            <w:pPr>
              <w:pStyle w:val="16"/>
              <w:keepNext/>
              <w:rPr>
                <w:b/>
              </w:rPr>
            </w:pPr>
            <w:r w:rsidRPr="008447F4">
              <w:rPr>
                <w:b/>
              </w:rPr>
              <w:t>ГЛАВА 1. ЦЕЛИ ГОСУДА</w:t>
            </w:r>
            <w:r w:rsidR="005B574C">
              <w:rPr>
                <w:b/>
              </w:rPr>
              <w:t>РС</w:t>
            </w:r>
            <w:r w:rsidRPr="008447F4">
              <w:rPr>
                <w:b/>
              </w:rPr>
              <w:t>ТВЕННОЙ ПОЛИТИКИ В СФЕРЕ ОБРАЗОВАНИЯ</w:t>
            </w:r>
          </w:p>
        </w:tc>
        <w:tc>
          <w:tcPr>
            <w:tcW w:w="284" w:type="dxa"/>
          </w:tcPr>
          <w:p w:rsidR="005A1493" w:rsidRPr="00D040C5" w:rsidRDefault="005A1493" w:rsidP="00D040C5">
            <w:pPr>
              <w:keepNext/>
              <w:widowControl w:val="0"/>
              <w:jc w:val="center"/>
              <w:rPr>
                <w:rFonts w:ascii="Times New Roman" w:hAnsi="Times New Roman"/>
                <w:b/>
                <w:sz w:val="24"/>
                <w:szCs w:val="24"/>
                <w:lang w:eastAsia="ru-RU"/>
              </w:rPr>
            </w:pPr>
          </w:p>
        </w:tc>
        <w:tc>
          <w:tcPr>
            <w:tcW w:w="936" w:type="dxa"/>
          </w:tcPr>
          <w:p w:rsidR="005A1493"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w:t>
            </w:r>
          </w:p>
        </w:tc>
      </w:tr>
      <w:tr w:rsidR="005A1493" w:rsidRPr="00920DC4" w:rsidTr="00D040C5">
        <w:tc>
          <w:tcPr>
            <w:tcW w:w="8613" w:type="dxa"/>
          </w:tcPr>
          <w:p w:rsidR="005A1493" w:rsidRPr="00920DC4" w:rsidRDefault="00193385" w:rsidP="00D040C5">
            <w:pPr>
              <w:pStyle w:val="16"/>
              <w:keepNext/>
            </w:pPr>
            <w:r w:rsidRPr="00920DC4">
              <w:t>1.1.Цели государственной политики в сфере образования</w:t>
            </w:r>
            <w:r w:rsidR="00397869">
              <w:t xml:space="preserve"> Томской области</w:t>
            </w:r>
          </w:p>
        </w:tc>
        <w:tc>
          <w:tcPr>
            <w:tcW w:w="284" w:type="dxa"/>
          </w:tcPr>
          <w:p w:rsidR="005A1493" w:rsidRPr="00D040C5" w:rsidRDefault="005A1493" w:rsidP="00D040C5">
            <w:pPr>
              <w:keepNext/>
              <w:widowControl w:val="0"/>
              <w:jc w:val="center"/>
              <w:rPr>
                <w:rFonts w:ascii="Times New Roman" w:hAnsi="Times New Roman"/>
                <w:sz w:val="24"/>
                <w:szCs w:val="24"/>
                <w:lang w:eastAsia="ru-RU"/>
              </w:rPr>
            </w:pPr>
          </w:p>
        </w:tc>
        <w:tc>
          <w:tcPr>
            <w:tcW w:w="936" w:type="dxa"/>
          </w:tcPr>
          <w:p w:rsidR="005A1493"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w:t>
            </w:r>
          </w:p>
        </w:tc>
      </w:tr>
      <w:tr w:rsidR="005A1493" w:rsidRPr="00920DC4" w:rsidTr="00D040C5">
        <w:tc>
          <w:tcPr>
            <w:tcW w:w="8613" w:type="dxa"/>
          </w:tcPr>
          <w:p w:rsidR="005A1493" w:rsidRPr="00920DC4" w:rsidRDefault="00EE2791" w:rsidP="00D040C5">
            <w:pPr>
              <w:pStyle w:val="16"/>
              <w:keepNext/>
            </w:pPr>
            <w:r w:rsidRPr="00920DC4">
              <w:t>1.2. Общая характеристика</w:t>
            </w:r>
          </w:p>
        </w:tc>
        <w:tc>
          <w:tcPr>
            <w:tcW w:w="284" w:type="dxa"/>
          </w:tcPr>
          <w:p w:rsidR="005A1493" w:rsidRPr="00D040C5" w:rsidRDefault="005A1493" w:rsidP="00D040C5">
            <w:pPr>
              <w:keepNext/>
              <w:widowControl w:val="0"/>
              <w:jc w:val="center"/>
              <w:rPr>
                <w:rFonts w:ascii="Times New Roman" w:hAnsi="Times New Roman"/>
                <w:sz w:val="24"/>
                <w:szCs w:val="24"/>
                <w:lang w:eastAsia="ru-RU"/>
              </w:rPr>
            </w:pPr>
          </w:p>
        </w:tc>
        <w:tc>
          <w:tcPr>
            <w:tcW w:w="936" w:type="dxa"/>
          </w:tcPr>
          <w:p w:rsidR="005A1493" w:rsidRPr="00D040C5" w:rsidRDefault="00397869"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4</w:t>
            </w:r>
          </w:p>
        </w:tc>
      </w:tr>
      <w:tr w:rsidR="000C1CD4" w:rsidRPr="00920DC4" w:rsidTr="00D040C5">
        <w:tc>
          <w:tcPr>
            <w:tcW w:w="8613" w:type="dxa"/>
          </w:tcPr>
          <w:p w:rsidR="000C1CD4" w:rsidRPr="00920DC4" w:rsidRDefault="00EE2791" w:rsidP="00D040C5">
            <w:pPr>
              <w:pStyle w:val="16"/>
              <w:keepNext/>
            </w:pPr>
            <w:r w:rsidRPr="00920DC4">
              <w:t>1.3. Основные инструменты реализации государственной политики</w:t>
            </w:r>
          </w:p>
        </w:tc>
        <w:tc>
          <w:tcPr>
            <w:tcW w:w="284" w:type="dxa"/>
          </w:tcPr>
          <w:p w:rsidR="000C1CD4" w:rsidRPr="00D040C5" w:rsidRDefault="000C1CD4" w:rsidP="00D040C5">
            <w:pPr>
              <w:keepNext/>
              <w:widowControl w:val="0"/>
              <w:jc w:val="center"/>
              <w:rPr>
                <w:rFonts w:ascii="Times New Roman" w:hAnsi="Times New Roman"/>
                <w:sz w:val="24"/>
                <w:szCs w:val="24"/>
                <w:lang w:eastAsia="ru-RU"/>
              </w:rPr>
            </w:pPr>
          </w:p>
        </w:tc>
        <w:tc>
          <w:tcPr>
            <w:tcW w:w="936" w:type="dxa"/>
          </w:tcPr>
          <w:p w:rsidR="000C1CD4"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5</w:t>
            </w:r>
          </w:p>
        </w:tc>
      </w:tr>
      <w:tr w:rsidR="00AD4387" w:rsidRPr="00920DC4" w:rsidTr="00D040C5">
        <w:tc>
          <w:tcPr>
            <w:tcW w:w="8613" w:type="dxa"/>
          </w:tcPr>
          <w:p w:rsidR="00AD4387" w:rsidRPr="00920DC4" w:rsidRDefault="00EE2791" w:rsidP="00D040C5">
            <w:pPr>
              <w:pStyle w:val="16"/>
              <w:keepNext/>
            </w:pPr>
            <w:r w:rsidRPr="00920DC4">
              <w:t>1.4. Изменения в законодательстве и системе регулирования сферы образования Томской области</w:t>
            </w:r>
          </w:p>
        </w:tc>
        <w:tc>
          <w:tcPr>
            <w:tcW w:w="284" w:type="dxa"/>
          </w:tcPr>
          <w:p w:rsidR="00AD4387" w:rsidRPr="00D040C5" w:rsidRDefault="00AD4387" w:rsidP="00D040C5">
            <w:pPr>
              <w:keepNext/>
              <w:widowControl w:val="0"/>
              <w:jc w:val="center"/>
              <w:rPr>
                <w:rFonts w:ascii="Times New Roman" w:hAnsi="Times New Roman"/>
                <w:sz w:val="24"/>
                <w:szCs w:val="24"/>
                <w:lang w:eastAsia="ru-RU"/>
              </w:rPr>
            </w:pPr>
          </w:p>
        </w:tc>
        <w:tc>
          <w:tcPr>
            <w:tcW w:w="936" w:type="dxa"/>
          </w:tcPr>
          <w:p w:rsidR="00AD4387"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6</w:t>
            </w:r>
          </w:p>
        </w:tc>
      </w:tr>
      <w:tr w:rsidR="00AD4387" w:rsidRPr="00F70DC0" w:rsidTr="00D040C5">
        <w:tc>
          <w:tcPr>
            <w:tcW w:w="8613" w:type="dxa"/>
          </w:tcPr>
          <w:p w:rsidR="00AD4387" w:rsidRPr="00D040C5" w:rsidRDefault="00EE2791" w:rsidP="00D040C5">
            <w:pPr>
              <w:pStyle w:val="16"/>
              <w:keepNext/>
            </w:pPr>
            <w:r w:rsidRPr="00F70DC0">
              <w:rPr>
                <w:b/>
              </w:rPr>
              <w:t>ГЛАВА 2. ОБЩЕЕ ОБРАЗОВАНИЕ</w:t>
            </w:r>
          </w:p>
        </w:tc>
        <w:tc>
          <w:tcPr>
            <w:tcW w:w="284" w:type="dxa"/>
          </w:tcPr>
          <w:p w:rsidR="00AD4387" w:rsidRPr="00D040C5" w:rsidRDefault="00AD4387" w:rsidP="00D040C5">
            <w:pPr>
              <w:keepNext/>
              <w:widowControl w:val="0"/>
              <w:jc w:val="center"/>
              <w:rPr>
                <w:rFonts w:ascii="Times New Roman" w:hAnsi="Times New Roman"/>
                <w:sz w:val="24"/>
                <w:szCs w:val="24"/>
                <w:lang w:eastAsia="ru-RU"/>
              </w:rPr>
            </w:pPr>
          </w:p>
        </w:tc>
        <w:tc>
          <w:tcPr>
            <w:tcW w:w="936" w:type="dxa"/>
          </w:tcPr>
          <w:p w:rsidR="00AD4387"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w:t>
            </w:r>
          </w:p>
        </w:tc>
      </w:tr>
      <w:tr w:rsidR="00F70DC0" w:rsidRPr="00F70DC0" w:rsidTr="00D040C5">
        <w:tc>
          <w:tcPr>
            <w:tcW w:w="8613" w:type="dxa"/>
            <w:shd w:val="clear" w:color="auto" w:fill="FFFFFF" w:themeFill="background1"/>
          </w:tcPr>
          <w:p w:rsidR="00F70DC0" w:rsidRPr="00F70DC0" w:rsidRDefault="00F70DC0" w:rsidP="00D040C5">
            <w:pPr>
              <w:pStyle w:val="16"/>
              <w:keepNext/>
            </w:pPr>
            <w:r w:rsidRPr="00D040C5">
              <w:t xml:space="preserve">2.1. </w:t>
            </w:r>
            <w:r w:rsidRPr="00F70DC0">
              <w:t xml:space="preserve">Задачи государственной политики в сфере общего образования </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w:t>
            </w:r>
          </w:p>
        </w:tc>
      </w:tr>
      <w:tr w:rsidR="00F70DC0" w:rsidRPr="00F70DC0" w:rsidTr="00D040C5">
        <w:tc>
          <w:tcPr>
            <w:tcW w:w="8613" w:type="dxa"/>
            <w:shd w:val="clear" w:color="auto" w:fill="FFFFFF" w:themeFill="background1"/>
          </w:tcPr>
          <w:p w:rsidR="00F70DC0" w:rsidRPr="00D040C5" w:rsidRDefault="00F70DC0" w:rsidP="00D040C5">
            <w:pPr>
              <w:pStyle w:val="16"/>
              <w:keepNext/>
            </w:pPr>
            <w:r w:rsidRPr="00D040C5">
              <w:t>2.</w:t>
            </w:r>
            <w:r w:rsidR="00FB4B43">
              <w:t>2</w:t>
            </w:r>
            <w:r w:rsidRPr="00D040C5">
              <w:t>.Обеспечение доступности и качества дошкольного образования</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w:t>
            </w:r>
          </w:p>
        </w:tc>
      </w:tr>
      <w:tr w:rsidR="00F70DC0" w:rsidRPr="00F70DC0" w:rsidTr="00D040C5">
        <w:tc>
          <w:tcPr>
            <w:tcW w:w="8613" w:type="dxa"/>
            <w:shd w:val="clear" w:color="auto" w:fill="FFFFFF" w:themeFill="background1"/>
          </w:tcPr>
          <w:p w:rsidR="00F70DC0" w:rsidRPr="00D040C5" w:rsidRDefault="00F70DC0" w:rsidP="00D040C5">
            <w:pPr>
              <w:pStyle w:val="16"/>
              <w:keepNext/>
            </w:pPr>
            <w:r w:rsidRPr="00D040C5">
              <w:t>2.</w:t>
            </w:r>
            <w:r w:rsidR="00FB4B43">
              <w:t>3</w:t>
            </w:r>
            <w:r w:rsidRPr="00D040C5">
              <w:t>. Обеспечение доступности и качества общего образования</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16</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567"/>
                <w:tab w:val="left" w:pos="2268"/>
              </w:tabs>
              <w:spacing w:line="360" w:lineRule="auto"/>
              <w:outlineLvl w:val="0"/>
              <w:rPr>
                <w:rFonts w:eastAsia="Calibri"/>
                <w:b/>
                <w:kern w:val="32"/>
              </w:rPr>
            </w:pPr>
            <w:r w:rsidRPr="00D040C5">
              <w:rPr>
                <w:rFonts w:ascii="Times New Roman" w:hAnsi="Times New Roman"/>
                <w:sz w:val="24"/>
                <w:szCs w:val="24"/>
              </w:rPr>
              <w:t>2.</w:t>
            </w:r>
            <w:r w:rsidR="00FB4B43">
              <w:rPr>
                <w:rFonts w:ascii="Times New Roman" w:hAnsi="Times New Roman"/>
                <w:sz w:val="24"/>
                <w:szCs w:val="24"/>
              </w:rPr>
              <w:t>4</w:t>
            </w:r>
            <w:r w:rsidRPr="00D040C5">
              <w:rPr>
                <w:rFonts w:ascii="Times New Roman" w:hAnsi="Times New Roman"/>
                <w:sz w:val="24"/>
                <w:szCs w:val="24"/>
              </w:rPr>
              <w:t xml:space="preserve">. Развитие </w:t>
            </w:r>
            <w:r w:rsidR="00271560">
              <w:rPr>
                <w:rFonts w:ascii="Times New Roman" w:hAnsi="Times New Roman"/>
                <w:sz w:val="24"/>
                <w:szCs w:val="24"/>
              </w:rPr>
              <w:t xml:space="preserve">системы дополнительного образования и воспитания </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28</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567"/>
              </w:tabs>
              <w:spacing w:line="360" w:lineRule="auto"/>
              <w:outlineLvl w:val="0"/>
              <w:rPr>
                <w:rFonts w:eastAsia="Calibri"/>
                <w:b/>
                <w:kern w:val="32"/>
              </w:rPr>
            </w:pPr>
            <w:r w:rsidRPr="00D040C5">
              <w:rPr>
                <w:rFonts w:ascii="Times New Roman" w:hAnsi="Times New Roman"/>
                <w:noProof/>
                <w:sz w:val="24"/>
                <w:szCs w:val="24"/>
              </w:rPr>
              <w:t>2.</w:t>
            </w:r>
            <w:r w:rsidR="00FB4B43">
              <w:rPr>
                <w:rFonts w:ascii="Times New Roman" w:hAnsi="Times New Roman"/>
                <w:noProof/>
                <w:sz w:val="24"/>
                <w:szCs w:val="24"/>
              </w:rPr>
              <w:t>5</w:t>
            </w:r>
            <w:r w:rsidRPr="00D040C5">
              <w:rPr>
                <w:rFonts w:ascii="Times New Roman" w:hAnsi="Times New Roman"/>
                <w:noProof/>
                <w:sz w:val="24"/>
                <w:szCs w:val="24"/>
              </w:rPr>
              <w:t xml:space="preserve">. </w:t>
            </w:r>
            <w:r w:rsidR="00271560">
              <w:rPr>
                <w:rFonts w:ascii="Times New Roman" w:hAnsi="Times New Roman"/>
                <w:noProof/>
                <w:sz w:val="24"/>
                <w:szCs w:val="24"/>
              </w:rPr>
              <w:t>Развитие системы выявления и поддержки детей, проявивших выдающиеся способности</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34</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426"/>
                <w:tab w:val="left" w:pos="2268"/>
              </w:tabs>
              <w:spacing w:line="360" w:lineRule="auto"/>
              <w:outlineLvl w:val="0"/>
              <w:rPr>
                <w:rFonts w:eastAsia="Calibri"/>
                <w:b/>
                <w:kern w:val="32"/>
              </w:rPr>
            </w:pPr>
            <w:r w:rsidRPr="00D040C5">
              <w:rPr>
                <w:rFonts w:ascii="Times New Roman" w:hAnsi="Times New Roman"/>
                <w:noProof/>
                <w:sz w:val="24"/>
                <w:szCs w:val="24"/>
              </w:rPr>
              <w:t>2.</w:t>
            </w:r>
            <w:r w:rsidR="00FB4B43">
              <w:rPr>
                <w:rFonts w:ascii="Times New Roman" w:hAnsi="Times New Roman"/>
                <w:noProof/>
                <w:sz w:val="24"/>
                <w:szCs w:val="24"/>
              </w:rPr>
              <w:t>6</w:t>
            </w:r>
            <w:r w:rsidRPr="00D040C5">
              <w:rPr>
                <w:rFonts w:ascii="Times New Roman" w:hAnsi="Times New Roman"/>
                <w:noProof/>
                <w:sz w:val="24"/>
                <w:szCs w:val="24"/>
              </w:rPr>
              <w:t xml:space="preserve">. </w:t>
            </w:r>
            <w:r w:rsidRPr="00D040C5">
              <w:rPr>
                <w:rFonts w:ascii="Times New Roman" w:eastAsia="Calibri" w:hAnsi="Times New Roman"/>
                <w:kern w:val="32"/>
                <w:sz w:val="24"/>
                <w:szCs w:val="24"/>
                <w:lang w:eastAsia="ru-RU"/>
              </w:rPr>
              <w:t>Развитие кадрового потенциала в сфере общего  образования  Томской области</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35</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426"/>
                <w:tab w:val="left" w:pos="2268"/>
              </w:tabs>
              <w:spacing w:line="360" w:lineRule="auto"/>
              <w:outlineLvl w:val="0"/>
              <w:rPr>
                <w:rFonts w:eastAsia="Calibri"/>
                <w:b/>
                <w:kern w:val="32"/>
              </w:rPr>
            </w:pPr>
            <w:r w:rsidRPr="00D040C5">
              <w:rPr>
                <w:rFonts w:ascii="Times New Roman" w:hAnsi="Times New Roman"/>
                <w:noProof/>
                <w:sz w:val="24"/>
                <w:szCs w:val="24"/>
              </w:rPr>
              <w:t xml:space="preserve">2.7. </w:t>
            </w:r>
            <w:r w:rsidRPr="00D040C5">
              <w:rPr>
                <w:rFonts w:ascii="Times New Roman" w:eastAsia="Calibri" w:hAnsi="Times New Roman"/>
                <w:kern w:val="32"/>
                <w:sz w:val="24"/>
                <w:szCs w:val="24"/>
                <w:lang w:eastAsia="ru-RU"/>
              </w:rPr>
              <w:t xml:space="preserve">Создание </w:t>
            </w:r>
            <w:r w:rsidR="00271560">
              <w:rPr>
                <w:rFonts w:ascii="Times New Roman" w:eastAsia="Calibri" w:hAnsi="Times New Roman"/>
                <w:kern w:val="32"/>
                <w:sz w:val="24"/>
                <w:szCs w:val="24"/>
                <w:lang w:eastAsia="ru-RU"/>
              </w:rPr>
              <w:t>безопасных условий организации проведения образовательного процесса</w:t>
            </w:r>
            <w:r w:rsidRPr="00D040C5">
              <w:rPr>
                <w:rFonts w:ascii="Times New Roman" w:eastAsia="Calibri" w:hAnsi="Times New Roman"/>
                <w:kern w:val="32"/>
                <w:sz w:val="24"/>
                <w:szCs w:val="24"/>
                <w:lang w:eastAsia="ru-RU"/>
              </w:rPr>
              <w:t xml:space="preserve"> </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46</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426"/>
              </w:tabs>
              <w:spacing w:line="360" w:lineRule="auto"/>
              <w:outlineLvl w:val="0"/>
              <w:rPr>
                <w:rFonts w:eastAsia="Calibri"/>
                <w:b/>
                <w:kern w:val="32"/>
              </w:rPr>
            </w:pPr>
            <w:r w:rsidRPr="00D040C5">
              <w:rPr>
                <w:rFonts w:ascii="Times New Roman" w:hAnsi="Times New Roman"/>
                <w:noProof/>
                <w:sz w:val="24"/>
                <w:szCs w:val="24"/>
              </w:rPr>
              <w:t xml:space="preserve">2.8. </w:t>
            </w:r>
            <w:r w:rsidRPr="00D040C5">
              <w:rPr>
                <w:rFonts w:ascii="Times New Roman" w:eastAsia="Calibri" w:hAnsi="Times New Roman"/>
                <w:kern w:val="32"/>
                <w:sz w:val="24"/>
                <w:szCs w:val="24"/>
                <w:lang w:eastAsia="ru-RU"/>
              </w:rPr>
              <w:t>Независимая оценка качества о</w:t>
            </w:r>
            <w:r w:rsidR="00271560">
              <w:rPr>
                <w:rFonts w:ascii="Times New Roman" w:eastAsia="Calibri" w:hAnsi="Times New Roman"/>
                <w:kern w:val="32"/>
                <w:sz w:val="24"/>
                <w:szCs w:val="24"/>
                <w:lang w:eastAsia="ru-RU"/>
              </w:rPr>
              <w:t>бразовательной деятельности</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47</w:t>
            </w:r>
          </w:p>
        </w:tc>
      </w:tr>
      <w:tr w:rsidR="00F70DC0" w:rsidRPr="00F70DC0" w:rsidTr="00D040C5">
        <w:tc>
          <w:tcPr>
            <w:tcW w:w="8613" w:type="dxa"/>
            <w:shd w:val="clear" w:color="auto" w:fill="FFFFFF" w:themeFill="background1"/>
          </w:tcPr>
          <w:p w:rsidR="00F70DC0" w:rsidRPr="00D040C5" w:rsidRDefault="00F70DC0" w:rsidP="00D040C5">
            <w:pPr>
              <w:keepNext/>
              <w:widowControl w:val="0"/>
              <w:tabs>
                <w:tab w:val="left" w:pos="284"/>
                <w:tab w:val="left" w:pos="709"/>
                <w:tab w:val="left" w:pos="2268"/>
              </w:tabs>
              <w:spacing w:line="360" w:lineRule="auto"/>
              <w:outlineLvl w:val="0"/>
              <w:rPr>
                <w:rFonts w:ascii="Times New Roman" w:eastAsia="Calibri" w:hAnsi="Times New Roman"/>
                <w:kern w:val="32"/>
                <w:sz w:val="24"/>
                <w:szCs w:val="24"/>
                <w:lang w:eastAsia="ru-RU"/>
              </w:rPr>
            </w:pPr>
            <w:r w:rsidRPr="00D040C5">
              <w:rPr>
                <w:rFonts w:ascii="Times New Roman" w:hAnsi="Times New Roman"/>
                <w:noProof/>
                <w:sz w:val="24"/>
                <w:szCs w:val="24"/>
              </w:rPr>
              <w:t xml:space="preserve">2.9. </w:t>
            </w:r>
            <w:r w:rsidRPr="00D040C5">
              <w:rPr>
                <w:rFonts w:ascii="Times New Roman" w:eastAsia="Calibri" w:hAnsi="Times New Roman"/>
                <w:kern w:val="32"/>
                <w:sz w:val="24"/>
                <w:szCs w:val="24"/>
                <w:lang w:eastAsia="ru-RU"/>
              </w:rPr>
              <w:t>Финансовое обеспечение реализации государственной политики в сфере общего образования в 2017 году</w:t>
            </w:r>
          </w:p>
        </w:tc>
        <w:tc>
          <w:tcPr>
            <w:tcW w:w="284" w:type="dxa"/>
            <w:shd w:val="clear" w:color="auto" w:fill="FFFFFF" w:themeFill="background1"/>
          </w:tcPr>
          <w:p w:rsidR="00F70DC0" w:rsidRPr="00D040C5" w:rsidRDefault="00F70DC0" w:rsidP="00D040C5">
            <w:pPr>
              <w:keepNext/>
              <w:widowControl w:val="0"/>
              <w:jc w:val="center"/>
              <w:rPr>
                <w:rFonts w:ascii="Times New Roman" w:hAnsi="Times New Roman"/>
                <w:b/>
                <w:sz w:val="24"/>
                <w:szCs w:val="24"/>
                <w:lang w:eastAsia="ru-RU"/>
              </w:rPr>
            </w:pPr>
          </w:p>
        </w:tc>
        <w:tc>
          <w:tcPr>
            <w:tcW w:w="936" w:type="dxa"/>
            <w:shd w:val="clear" w:color="auto" w:fill="FFFFFF" w:themeFill="background1"/>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50</w:t>
            </w:r>
          </w:p>
        </w:tc>
      </w:tr>
      <w:tr w:rsidR="00F70DC0" w:rsidRPr="00F70DC0" w:rsidTr="00D040C5">
        <w:tc>
          <w:tcPr>
            <w:tcW w:w="8613" w:type="dxa"/>
            <w:shd w:val="clear" w:color="auto" w:fill="FFFFFF" w:themeFill="background1"/>
          </w:tcPr>
          <w:p w:rsidR="00F70DC0" w:rsidRPr="00F70DC0" w:rsidRDefault="00F70DC0" w:rsidP="00D040C5">
            <w:pPr>
              <w:keepNext/>
              <w:widowControl w:val="0"/>
              <w:spacing w:line="360" w:lineRule="auto"/>
              <w:rPr>
                <w:rFonts w:ascii="Times New Roman" w:eastAsia="Calibri" w:hAnsi="Times New Roman"/>
                <w:kern w:val="32"/>
                <w:sz w:val="24"/>
                <w:szCs w:val="24"/>
                <w:lang w:eastAsia="ru-RU"/>
              </w:rPr>
            </w:pPr>
            <w:r w:rsidRPr="00D040C5">
              <w:rPr>
                <w:rFonts w:ascii="Times New Roman" w:eastAsia="Calibri" w:hAnsi="Times New Roman"/>
                <w:kern w:val="32"/>
                <w:sz w:val="24"/>
                <w:szCs w:val="24"/>
                <w:lang w:eastAsia="ru-RU"/>
              </w:rPr>
              <w:t>Статистическая информация о системе общего образования в  Томской области</w:t>
            </w:r>
          </w:p>
        </w:tc>
        <w:tc>
          <w:tcPr>
            <w:tcW w:w="284" w:type="dxa"/>
            <w:shd w:val="clear" w:color="auto" w:fill="FFFFFF" w:themeFill="background1"/>
          </w:tcPr>
          <w:p w:rsidR="00F70DC0" w:rsidRPr="00F70DC0" w:rsidRDefault="00F70DC0" w:rsidP="00D040C5">
            <w:pPr>
              <w:keepNext/>
              <w:widowControl w:val="0"/>
              <w:jc w:val="center"/>
              <w:rPr>
                <w:rFonts w:ascii="Times New Roman" w:hAnsi="Times New Roman"/>
                <w:sz w:val="24"/>
                <w:szCs w:val="24"/>
                <w:lang w:eastAsia="ru-RU"/>
              </w:rPr>
            </w:pPr>
          </w:p>
        </w:tc>
        <w:tc>
          <w:tcPr>
            <w:tcW w:w="936" w:type="dxa"/>
            <w:shd w:val="clear" w:color="auto" w:fill="FFFFFF" w:themeFill="background1"/>
          </w:tcPr>
          <w:p w:rsidR="00F70DC0" w:rsidRPr="00F70DC0"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57</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b/>
                <w:sz w:val="24"/>
                <w:szCs w:val="24"/>
                <w:lang w:eastAsia="ru-RU"/>
              </w:rPr>
              <w:t>ГЛАВА 3. ПРОФЕССИОНАЛЬНОЕ ОБРАЗОВАНИЕ</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84</w:t>
            </w:r>
          </w:p>
        </w:tc>
      </w:tr>
      <w:tr w:rsidR="00593F4D" w:rsidRPr="00920DC4" w:rsidTr="00253EFF">
        <w:tc>
          <w:tcPr>
            <w:tcW w:w="8613" w:type="dxa"/>
          </w:tcPr>
          <w:p w:rsidR="00593F4D" w:rsidRPr="00920DC4" w:rsidRDefault="00593F4D" w:rsidP="00397869">
            <w:pPr>
              <w:keepNext/>
              <w:widowControl w:val="0"/>
              <w:spacing w:line="360" w:lineRule="auto"/>
              <w:jc w:val="both"/>
              <w:rPr>
                <w:rFonts w:ascii="Times New Roman" w:hAnsi="Times New Roman"/>
                <w:sz w:val="24"/>
                <w:szCs w:val="24"/>
                <w:lang w:eastAsia="ru-RU"/>
              </w:rPr>
            </w:pPr>
            <w:r w:rsidRPr="00593F4D">
              <w:rPr>
                <w:rFonts w:ascii="Times New Roman" w:hAnsi="Times New Roman"/>
                <w:sz w:val="24"/>
                <w:szCs w:val="24"/>
                <w:lang w:eastAsia="ru-RU"/>
              </w:rPr>
              <w:t>3.1. Задачи государственной политики в сфере профессионального образования</w:t>
            </w:r>
            <w:r w:rsidR="00A1450A">
              <w:rPr>
                <w:rFonts w:ascii="Times New Roman" w:hAnsi="Times New Roman"/>
                <w:sz w:val="24"/>
                <w:szCs w:val="24"/>
                <w:lang w:eastAsia="ru-RU"/>
              </w:rPr>
              <w:t xml:space="preserve"> </w:t>
            </w:r>
          </w:p>
        </w:tc>
        <w:tc>
          <w:tcPr>
            <w:tcW w:w="284" w:type="dxa"/>
          </w:tcPr>
          <w:p w:rsidR="00593F4D" w:rsidRPr="00920DC4" w:rsidRDefault="00593F4D" w:rsidP="000142E4">
            <w:pPr>
              <w:keepNext/>
              <w:widowControl w:val="0"/>
              <w:jc w:val="center"/>
              <w:rPr>
                <w:rFonts w:ascii="Times New Roman" w:hAnsi="Times New Roman"/>
                <w:sz w:val="24"/>
                <w:szCs w:val="24"/>
                <w:lang w:eastAsia="ru-RU"/>
              </w:rPr>
            </w:pPr>
          </w:p>
        </w:tc>
        <w:tc>
          <w:tcPr>
            <w:tcW w:w="936" w:type="dxa"/>
          </w:tcPr>
          <w:p w:rsidR="00593F4D" w:rsidRDefault="00397869"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84</w:t>
            </w:r>
          </w:p>
        </w:tc>
      </w:tr>
      <w:tr w:rsidR="00593F4D" w:rsidRPr="00920DC4" w:rsidTr="00253EFF">
        <w:tc>
          <w:tcPr>
            <w:tcW w:w="8613" w:type="dxa"/>
          </w:tcPr>
          <w:p w:rsidR="00593F4D" w:rsidRPr="00920DC4" w:rsidRDefault="00593F4D" w:rsidP="00593F4D">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Pr>
                <w:rFonts w:ascii="Times New Roman" w:hAnsi="Times New Roman"/>
                <w:sz w:val="24"/>
                <w:szCs w:val="24"/>
                <w:lang w:eastAsia="ru-RU"/>
              </w:rPr>
              <w:t>2</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Анализ состояния и направления развития профессионального образования</w:t>
            </w:r>
          </w:p>
        </w:tc>
        <w:tc>
          <w:tcPr>
            <w:tcW w:w="284" w:type="dxa"/>
          </w:tcPr>
          <w:p w:rsidR="00593F4D" w:rsidRPr="00920DC4" w:rsidRDefault="00593F4D" w:rsidP="000142E4">
            <w:pPr>
              <w:keepNext/>
              <w:widowControl w:val="0"/>
              <w:jc w:val="center"/>
              <w:rPr>
                <w:rFonts w:ascii="Times New Roman" w:hAnsi="Times New Roman"/>
                <w:sz w:val="24"/>
                <w:szCs w:val="24"/>
                <w:lang w:eastAsia="ru-RU"/>
              </w:rPr>
            </w:pPr>
          </w:p>
        </w:tc>
        <w:tc>
          <w:tcPr>
            <w:tcW w:w="936" w:type="dxa"/>
          </w:tcPr>
          <w:p w:rsidR="00593F4D" w:rsidRDefault="00397869"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84</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3</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 xml:space="preserve">Кадровые ресурсы </w:t>
            </w:r>
            <w:r w:rsidR="00397869">
              <w:rPr>
                <w:rFonts w:ascii="Times New Roman" w:hAnsi="Times New Roman"/>
                <w:bCs/>
                <w:kern w:val="32"/>
                <w:sz w:val="24"/>
                <w:szCs w:val="24"/>
                <w:lang w:eastAsia="ru-RU"/>
              </w:rPr>
              <w:t xml:space="preserve">и инфраструктура </w:t>
            </w:r>
            <w:r w:rsidRPr="00D040C5">
              <w:rPr>
                <w:rFonts w:ascii="Times New Roman" w:hAnsi="Times New Roman"/>
                <w:bCs/>
                <w:kern w:val="32"/>
                <w:sz w:val="24"/>
                <w:szCs w:val="24"/>
                <w:lang w:eastAsia="ru-RU"/>
              </w:rPr>
              <w:t>системы профессионального  образования</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90</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4</w:t>
            </w:r>
            <w:r w:rsidRPr="00D040C5">
              <w:rPr>
                <w:rFonts w:ascii="Times New Roman" w:hAnsi="Times New Roman"/>
                <w:sz w:val="24"/>
                <w:szCs w:val="24"/>
                <w:lang w:eastAsia="ru-RU"/>
              </w:rPr>
              <w:t xml:space="preserve">. </w:t>
            </w:r>
            <w:r w:rsidRPr="00D040C5">
              <w:rPr>
                <w:rFonts w:ascii="Times New Roman" w:hAnsi="Times New Roman"/>
                <w:sz w:val="24"/>
                <w:szCs w:val="24"/>
              </w:rPr>
              <w:t>Доступная среда, социализация детей и молодежи в системе профессионального  образования</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93</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5</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Мониторинг качества подготовки кадров в Томской области</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94</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3.</w:t>
            </w:r>
            <w:r w:rsidR="00593F4D">
              <w:rPr>
                <w:rFonts w:ascii="Times New Roman" w:hAnsi="Times New Roman"/>
                <w:sz w:val="24"/>
                <w:szCs w:val="24"/>
                <w:lang w:eastAsia="ru-RU"/>
              </w:rPr>
              <w:t>6</w:t>
            </w:r>
            <w:r w:rsidRPr="00D040C5">
              <w:rPr>
                <w:rFonts w:ascii="Times New Roman" w:hAnsi="Times New Roman"/>
                <w:sz w:val="24"/>
                <w:szCs w:val="24"/>
                <w:lang w:eastAsia="ru-RU"/>
              </w:rPr>
              <w:t xml:space="preserve">. </w:t>
            </w:r>
            <w:r w:rsidRPr="00D040C5">
              <w:rPr>
                <w:rFonts w:ascii="Times New Roman" w:hAnsi="Times New Roman"/>
                <w:bCs/>
                <w:kern w:val="32"/>
                <w:sz w:val="24"/>
                <w:szCs w:val="24"/>
                <w:lang w:eastAsia="ru-RU"/>
              </w:rPr>
              <w:t>Финансовое обеспечение реализации государственной политики в сфере профессионального образования Томской области</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96</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Приложения</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98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b/>
                <w:sz w:val="24"/>
                <w:szCs w:val="24"/>
                <w:lang w:eastAsia="ru-RU"/>
              </w:rPr>
            </w:pPr>
            <w:r w:rsidRPr="00D040C5">
              <w:rPr>
                <w:rFonts w:ascii="Times New Roman" w:hAnsi="Times New Roman"/>
                <w:b/>
                <w:sz w:val="24"/>
                <w:szCs w:val="24"/>
                <w:lang w:eastAsia="ru-RU"/>
              </w:rPr>
              <w:lastRenderedPageBreak/>
              <w:t>ГЛАВА 4. ВЫСШЕЕ ОБРАЗОВАНИЕ</w:t>
            </w:r>
          </w:p>
        </w:tc>
        <w:tc>
          <w:tcPr>
            <w:tcW w:w="284" w:type="dxa"/>
          </w:tcPr>
          <w:p w:rsidR="00F70DC0" w:rsidRPr="00D040C5" w:rsidRDefault="00F70DC0" w:rsidP="00D040C5">
            <w:pPr>
              <w:keepNext/>
              <w:widowControl w:val="0"/>
              <w:jc w:val="center"/>
              <w:rPr>
                <w:rFonts w:ascii="Times New Roman" w:hAnsi="Times New Roman"/>
                <w:b/>
                <w:sz w:val="24"/>
                <w:szCs w:val="24"/>
                <w:lang w:eastAsia="ru-RU"/>
              </w:rPr>
            </w:pPr>
          </w:p>
        </w:tc>
        <w:tc>
          <w:tcPr>
            <w:tcW w:w="936" w:type="dxa"/>
          </w:tcPr>
          <w:p w:rsidR="00F70DC0" w:rsidRPr="00D040C5" w:rsidRDefault="00397869"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100</w:t>
            </w:r>
          </w:p>
        </w:tc>
      </w:tr>
      <w:tr w:rsidR="00F70DC0" w:rsidRPr="00920DC4" w:rsidTr="00D040C5">
        <w:tc>
          <w:tcPr>
            <w:tcW w:w="8613" w:type="dxa"/>
          </w:tcPr>
          <w:p w:rsidR="00F70DC0" w:rsidRPr="00D040C5" w:rsidRDefault="00253EFF" w:rsidP="00D040C5">
            <w:pPr>
              <w:keepNext/>
              <w:widowControl w:val="0"/>
              <w:spacing w:line="360" w:lineRule="auto"/>
              <w:jc w:val="both"/>
              <w:rPr>
                <w:rFonts w:ascii="Times New Roman" w:hAnsi="Times New Roman"/>
                <w:sz w:val="24"/>
                <w:szCs w:val="24"/>
                <w:lang w:eastAsia="ru-RU"/>
              </w:rPr>
            </w:pPr>
            <w:r w:rsidRPr="00076603">
              <w:rPr>
                <w:rFonts w:ascii="Times New Roman" w:hAnsi="Times New Roman"/>
                <w:sz w:val="24"/>
                <w:szCs w:val="24"/>
                <w:lang w:eastAsia="ru-RU"/>
              </w:rPr>
              <w:t>4.</w:t>
            </w:r>
            <w:r>
              <w:rPr>
                <w:rFonts w:ascii="Times New Roman" w:hAnsi="Times New Roman"/>
                <w:sz w:val="24"/>
                <w:szCs w:val="24"/>
                <w:lang w:eastAsia="ru-RU"/>
              </w:rPr>
              <w:t>1</w:t>
            </w:r>
            <w:r w:rsidRPr="00076603">
              <w:rPr>
                <w:rFonts w:ascii="Times New Roman" w:hAnsi="Times New Roman"/>
                <w:sz w:val="24"/>
                <w:szCs w:val="24"/>
                <w:lang w:eastAsia="ru-RU"/>
              </w:rPr>
              <w:t xml:space="preserve">. </w:t>
            </w:r>
            <w:r w:rsidR="00A1450A" w:rsidRPr="00A1450A">
              <w:rPr>
                <w:rFonts w:ascii="Times New Roman" w:hAnsi="Times New Roman"/>
                <w:sz w:val="24"/>
                <w:szCs w:val="24"/>
                <w:lang w:eastAsia="ru-RU"/>
              </w:rPr>
              <w:t xml:space="preserve">Задачи </w:t>
            </w:r>
            <w:r w:rsidR="008C5BDD">
              <w:rPr>
                <w:rFonts w:ascii="Times New Roman" w:hAnsi="Times New Roman"/>
                <w:sz w:val="24"/>
                <w:szCs w:val="24"/>
                <w:lang w:eastAsia="ru-RU"/>
              </w:rPr>
              <w:t>системы</w:t>
            </w:r>
            <w:r w:rsidR="00A1450A" w:rsidRPr="00A1450A">
              <w:rPr>
                <w:rFonts w:ascii="Times New Roman" w:hAnsi="Times New Roman"/>
                <w:sz w:val="24"/>
                <w:szCs w:val="24"/>
                <w:lang w:eastAsia="ru-RU"/>
              </w:rPr>
              <w:t xml:space="preserve"> </w:t>
            </w:r>
            <w:r w:rsidR="00A1450A">
              <w:rPr>
                <w:rFonts w:ascii="Times New Roman" w:hAnsi="Times New Roman"/>
                <w:sz w:val="24"/>
                <w:szCs w:val="24"/>
                <w:lang w:eastAsia="ru-RU"/>
              </w:rPr>
              <w:t>высшего</w:t>
            </w:r>
            <w:r w:rsidR="00A1450A" w:rsidRPr="00A1450A">
              <w:rPr>
                <w:rFonts w:ascii="Times New Roman" w:hAnsi="Times New Roman"/>
                <w:sz w:val="24"/>
                <w:szCs w:val="24"/>
                <w:lang w:eastAsia="ru-RU"/>
              </w:rPr>
              <w:t xml:space="preserve"> образования в 2017 году</w:t>
            </w:r>
            <w:r w:rsidR="00A1450A" w:rsidRPr="00A1450A"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100</w:t>
            </w:r>
          </w:p>
        </w:tc>
      </w:tr>
      <w:tr w:rsidR="00253EFF" w:rsidRPr="00920DC4" w:rsidTr="00253EFF">
        <w:tc>
          <w:tcPr>
            <w:tcW w:w="8613" w:type="dxa"/>
          </w:tcPr>
          <w:p w:rsidR="00253EFF" w:rsidRPr="00920DC4" w:rsidRDefault="00253EFF" w:rsidP="000142E4">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Pr>
                <w:rFonts w:ascii="Times New Roman" w:hAnsi="Times New Roman"/>
                <w:sz w:val="24"/>
                <w:szCs w:val="24"/>
                <w:lang w:eastAsia="ru-RU"/>
              </w:rPr>
              <w:t>2</w:t>
            </w:r>
            <w:r w:rsidRPr="00D040C5">
              <w:rPr>
                <w:rFonts w:ascii="Times New Roman" w:hAnsi="Times New Roman"/>
                <w:sz w:val="24"/>
                <w:szCs w:val="24"/>
                <w:lang w:eastAsia="ru-RU"/>
              </w:rPr>
              <w:t xml:space="preserve">. </w:t>
            </w:r>
            <w:r w:rsidR="00E01B59" w:rsidRPr="00E01B59">
              <w:rPr>
                <w:rFonts w:ascii="Times New Roman" w:hAnsi="Times New Roman"/>
                <w:sz w:val="24"/>
                <w:szCs w:val="24"/>
                <w:lang w:eastAsia="ru-RU"/>
              </w:rPr>
              <w:t>Ключевые тенденции изменения системы высшего образования</w:t>
            </w:r>
          </w:p>
        </w:tc>
        <w:tc>
          <w:tcPr>
            <w:tcW w:w="284" w:type="dxa"/>
          </w:tcPr>
          <w:p w:rsidR="00253EFF" w:rsidRPr="00920DC4" w:rsidRDefault="00253EFF" w:rsidP="000142E4">
            <w:pPr>
              <w:keepNext/>
              <w:widowControl w:val="0"/>
              <w:jc w:val="center"/>
              <w:rPr>
                <w:rFonts w:ascii="Times New Roman" w:hAnsi="Times New Roman"/>
                <w:sz w:val="24"/>
                <w:szCs w:val="24"/>
                <w:lang w:eastAsia="ru-RU"/>
              </w:rPr>
            </w:pPr>
          </w:p>
        </w:tc>
        <w:tc>
          <w:tcPr>
            <w:tcW w:w="936" w:type="dxa"/>
          </w:tcPr>
          <w:p w:rsidR="00253EFF" w:rsidRDefault="008C5BDD" w:rsidP="000142E4">
            <w:pPr>
              <w:keepNext/>
              <w:widowControl w:val="0"/>
              <w:jc w:val="center"/>
              <w:rPr>
                <w:rFonts w:ascii="Times New Roman" w:hAnsi="Times New Roman"/>
                <w:sz w:val="24"/>
                <w:szCs w:val="24"/>
                <w:lang w:eastAsia="ru-RU"/>
              </w:rPr>
            </w:pPr>
            <w:r>
              <w:rPr>
                <w:rFonts w:ascii="Times New Roman" w:hAnsi="Times New Roman"/>
                <w:sz w:val="24"/>
                <w:szCs w:val="24"/>
                <w:lang w:eastAsia="ru-RU"/>
              </w:rPr>
              <w:t>100</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Pr>
                <w:rFonts w:ascii="Times New Roman" w:hAnsi="Times New Roman"/>
                <w:sz w:val="24"/>
                <w:szCs w:val="24"/>
                <w:lang w:eastAsia="ru-RU"/>
              </w:rPr>
              <w:t>3</w:t>
            </w:r>
            <w:r w:rsidRPr="00D040C5">
              <w:rPr>
                <w:rFonts w:ascii="Times New Roman" w:hAnsi="Times New Roman"/>
                <w:sz w:val="24"/>
                <w:szCs w:val="24"/>
                <w:lang w:eastAsia="ru-RU"/>
              </w:rPr>
              <w:t xml:space="preserve">. </w:t>
            </w:r>
            <w:r w:rsidRPr="00D040C5">
              <w:rPr>
                <w:rFonts w:ascii="Times New Roman" w:hAnsi="Times New Roman"/>
                <w:sz w:val="24"/>
                <w:szCs w:val="24"/>
              </w:rPr>
              <w:t>Основные инструменты реализации государственной политики</w:t>
            </w:r>
            <w:r w:rsidRPr="00920DC4">
              <w:rPr>
                <w:rFonts w:ascii="Times New Roman" w:hAnsi="Times New Roman"/>
                <w:b/>
                <w:sz w:val="24"/>
                <w:szCs w:val="24"/>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103</w:t>
            </w:r>
          </w:p>
        </w:tc>
      </w:tr>
      <w:tr w:rsidR="00F70DC0" w:rsidRPr="00920DC4" w:rsidTr="00D040C5">
        <w:tc>
          <w:tcPr>
            <w:tcW w:w="8613" w:type="dxa"/>
          </w:tcPr>
          <w:p w:rsidR="00F70DC0" w:rsidRPr="00920DC4" w:rsidRDefault="00F70DC0" w:rsidP="00D040C5">
            <w:pPr>
              <w:keepNext/>
              <w:widowControl w:val="0"/>
              <w:tabs>
                <w:tab w:val="left" w:pos="284"/>
                <w:tab w:val="left" w:pos="567"/>
              </w:tabs>
              <w:spacing w:line="360" w:lineRule="auto"/>
              <w:contextualSpacing/>
              <w:rPr>
                <w:rFonts w:ascii="Times New Roman" w:hAnsi="Times New Roman"/>
                <w:sz w:val="24"/>
                <w:szCs w:val="24"/>
                <w:lang w:eastAsia="ru-RU"/>
              </w:rPr>
            </w:pPr>
            <w:r w:rsidRPr="009424BB">
              <w:rPr>
                <w:rFonts w:ascii="Times New Roman" w:hAnsi="Times New Roman"/>
                <w:sz w:val="24"/>
                <w:szCs w:val="24"/>
                <w:lang w:eastAsia="ru-RU"/>
              </w:rPr>
              <w:t>4.</w:t>
            </w:r>
            <w:r w:rsidR="00322771">
              <w:rPr>
                <w:rFonts w:ascii="Times New Roman" w:hAnsi="Times New Roman"/>
                <w:sz w:val="24"/>
                <w:szCs w:val="24"/>
                <w:lang w:eastAsia="ru-RU"/>
              </w:rPr>
              <w:t>4</w:t>
            </w:r>
            <w:r w:rsidRPr="009424BB">
              <w:rPr>
                <w:rFonts w:ascii="Times New Roman" w:hAnsi="Times New Roman"/>
                <w:sz w:val="24"/>
                <w:szCs w:val="24"/>
                <w:lang w:eastAsia="ru-RU"/>
              </w:rPr>
              <w:t xml:space="preserve">. </w:t>
            </w:r>
            <w:r w:rsidRPr="009424BB">
              <w:rPr>
                <w:rFonts w:ascii="Times New Roman" w:hAnsi="Times New Roman"/>
                <w:sz w:val="24"/>
                <w:szCs w:val="24"/>
              </w:rPr>
              <w:t>Мероприятия по реализации государственной политики в сфере высшего образования</w:t>
            </w:r>
          </w:p>
        </w:tc>
        <w:tc>
          <w:tcPr>
            <w:tcW w:w="284" w:type="dxa"/>
          </w:tcPr>
          <w:p w:rsidR="00F70DC0" w:rsidRPr="00920DC4" w:rsidRDefault="00F70DC0" w:rsidP="00D040C5">
            <w:pPr>
              <w:keepNext/>
              <w:widowControl w:val="0"/>
              <w:jc w:val="center"/>
              <w:rPr>
                <w:rFonts w:ascii="Times New Roman" w:hAnsi="Times New Roman"/>
                <w:sz w:val="24"/>
                <w:szCs w:val="24"/>
                <w:lang w:eastAsia="ru-RU"/>
              </w:rPr>
            </w:pPr>
          </w:p>
        </w:tc>
        <w:tc>
          <w:tcPr>
            <w:tcW w:w="936" w:type="dxa"/>
          </w:tcPr>
          <w:p w:rsidR="00F70DC0"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104</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sidR="00322771">
              <w:rPr>
                <w:rFonts w:ascii="Times New Roman" w:hAnsi="Times New Roman"/>
                <w:sz w:val="24"/>
                <w:szCs w:val="24"/>
                <w:lang w:eastAsia="ru-RU"/>
              </w:rPr>
              <w:t>5</w:t>
            </w:r>
            <w:r w:rsidRPr="00D040C5">
              <w:rPr>
                <w:rFonts w:ascii="Times New Roman" w:hAnsi="Times New Roman"/>
                <w:sz w:val="24"/>
                <w:szCs w:val="24"/>
                <w:lang w:eastAsia="ru-RU"/>
              </w:rPr>
              <w:t xml:space="preserve">. </w:t>
            </w:r>
            <w:r w:rsidRPr="00D040C5">
              <w:rPr>
                <w:rFonts w:ascii="Times New Roman" w:hAnsi="Times New Roman"/>
                <w:sz w:val="24"/>
                <w:szCs w:val="24"/>
              </w:rPr>
              <w:t>Основные проблемы в ходе реализации государственной политики в сфере высшего образования в Томской области за 2017 год</w:t>
            </w:r>
            <w:r w:rsidRPr="00920DC4">
              <w:rPr>
                <w:rFonts w:ascii="Times New Roman" w:hAnsi="Times New Roman"/>
                <w:b/>
                <w:sz w:val="24"/>
                <w:szCs w:val="24"/>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106</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4.</w:t>
            </w:r>
            <w:r w:rsidR="008C5BDD">
              <w:rPr>
                <w:rFonts w:ascii="Times New Roman" w:hAnsi="Times New Roman"/>
                <w:sz w:val="24"/>
                <w:szCs w:val="24"/>
                <w:lang w:eastAsia="ru-RU"/>
              </w:rPr>
              <w:t>6</w:t>
            </w:r>
            <w:r w:rsidRPr="00D040C5">
              <w:rPr>
                <w:rFonts w:ascii="Times New Roman" w:hAnsi="Times New Roman"/>
                <w:sz w:val="24"/>
                <w:szCs w:val="24"/>
                <w:lang w:eastAsia="ru-RU"/>
              </w:rPr>
              <w:t>.</w:t>
            </w:r>
            <w:r w:rsidRPr="00920DC4">
              <w:rPr>
                <w:rFonts w:ascii="Times New Roman" w:eastAsiaTheme="minorHAnsi" w:hAnsi="Times New Roman"/>
                <w:b/>
                <w:sz w:val="24"/>
                <w:szCs w:val="24"/>
              </w:rPr>
              <w:t xml:space="preserve"> </w:t>
            </w:r>
            <w:r w:rsidRPr="00D040C5">
              <w:rPr>
                <w:rFonts w:ascii="Times New Roman" w:eastAsiaTheme="minorHAnsi" w:hAnsi="Times New Roman"/>
                <w:sz w:val="24"/>
                <w:szCs w:val="24"/>
              </w:rPr>
              <w:t>Статистическая информация о системе высшего образования Томской области</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107</w:t>
            </w:r>
          </w:p>
        </w:tc>
      </w:tr>
      <w:tr w:rsidR="00F70DC0" w:rsidRPr="00920DC4" w:rsidTr="00D040C5">
        <w:tc>
          <w:tcPr>
            <w:tcW w:w="8613" w:type="dxa"/>
          </w:tcPr>
          <w:p w:rsidR="00F70DC0" w:rsidRPr="00D040C5" w:rsidRDefault="00F70DC0" w:rsidP="00D040C5">
            <w:pPr>
              <w:keepNext/>
              <w:widowControl w:val="0"/>
              <w:spacing w:line="360" w:lineRule="auto"/>
              <w:rPr>
                <w:rFonts w:ascii="Times New Roman" w:hAnsi="Times New Roman"/>
                <w:b/>
                <w:bCs/>
                <w:sz w:val="24"/>
                <w:szCs w:val="24"/>
              </w:rPr>
            </w:pPr>
            <w:r w:rsidRPr="00920DC4">
              <w:rPr>
                <w:rFonts w:ascii="Times New Roman" w:hAnsi="Times New Roman"/>
                <w:b/>
                <w:bCs/>
                <w:sz w:val="24"/>
                <w:szCs w:val="24"/>
              </w:rPr>
              <w:t>ГЛАВА 5. КОНТРОЛЬ, НАДЗОР И ЛИЦЕНЗИРОВАНИЕ В СФЕРЕ ОБРАЗОВАНИЯ</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 xml:space="preserve">5.1. </w:t>
            </w:r>
            <w:r w:rsidRPr="00D040C5">
              <w:rPr>
                <w:rFonts w:ascii="Times New Roman" w:hAnsi="Times New Roman"/>
                <w:bCs/>
                <w:sz w:val="24"/>
                <w:szCs w:val="24"/>
              </w:rPr>
              <w:t>Осуществление переданных полномочий Российской Федерации в сфере образования на территории Томской области в 2017 году</w:t>
            </w:r>
            <w:r w:rsidRPr="00D040C5" w:rsidDel="00274ECA">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5.2.</w:t>
            </w:r>
            <w:r w:rsidRPr="00D040C5">
              <w:rPr>
                <w:rFonts w:ascii="Times New Roman" w:hAnsi="Times New Roman"/>
                <w:sz w:val="24"/>
                <w:szCs w:val="24"/>
              </w:rPr>
              <w:t xml:space="preserve"> Предоставление государственных услуг в сфере лицензирования и государственной аккредитации образовательной деятельности </w:t>
            </w:r>
          </w:p>
        </w:tc>
        <w:tc>
          <w:tcPr>
            <w:tcW w:w="284" w:type="dxa"/>
          </w:tcPr>
          <w:p w:rsidR="00F70DC0" w:rsidRPr="00D040C5" w:rsidRDefault="00F70DC0" w:rsidP="00D040C5">
            <w:pPr>
              <w:keepNext/>
              <w:widowControl w:val="0"/>
              <w:jc w:val="center"/>
              <w:rPr>
                <w:rFonts w:ascii="Times New Roman" w:hAnsi="Times New Roman"/>
                <w:b/>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118</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 xml:space="preserve">5.3. </w:t>
            </w:r>
            <w:r w:rsidRPr="00D040C5">
              <w:rPr>
                <w:rFonts w:ascii="Times New Roman" w:hAnsi="Times New Roman"/>
                <w:sz w:val="24"/>
                <w:szCs w:val="24"/>
              </w:rPr>
              <w:t>Подтверждение документов об образовании и (или) квалификации, об ученых степенях, ученых званиях</w:t>
            </w:r>
            <w:r w:rsidRPr="00D040C5" w:rsidDel="005209D3">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121</w:t>
            </w:r>
          </w:p>
        </w:tc>
      </w:tr>
      <w:tr w:rsidR="00F70DC0" w:rsidRPr="00920DC4" w:rsidTr="00D040C5">
        <w:tc>
          <w:tcPr>
            <w:tcW w:w="8613" w:type="dxa"/>
          </w:tcPr>
          <w:p w:rsidR="00F70DC0" w:rsidRPr="00D040C5" w:rsidRDefault="00F70DC0" w:rsidP="00D040C5">
            <w:pPr>
              <w:keepNext/>
              <w:widowControl w:val="0"/>
              <w:spacing w:line="360" w:lineRule="auto"/>
              <w:jc w:val="both"/>
              <w:rPr>
                <w:rFonts w:ascii="Times New Roman" w:hAnsi="Times New Roman"/>
                <w:sz w:val="24"/>
                <w:szCs w:val="24"/>
                <w:lang w:eastAsia="ru-RU"/>
              </w:rPr>
            </w:pPr>
            <w:r w:rsidRPr="00D040C5">
              <w:rPr>
                <w:rFonts w:ascii="Times New Roman" w:hAnsi="Times New Roman"/>
                <w:sz w:val="24"/>
                <w:szCs w:val="24"/>
                <w:lang w:eastAsia="ru-RU"/>
              </w:rPr>
              <w:t xml:space="preserve">5.4. </w:t>
            </w:r>
            <w:r w:rsidRPr="00D040C5">
              <w:rPr>
                <w:rFonts w:ascii="Times New Roman" w:hAnsi="Times New Roman"/>
                <w:sz w:val="24"/>
                <w:szCs w:val="24"/>
              </w:rPr>
              <w:t>Осуществление государственного контроля (надзора), лицензионного контроля</w:t>
            </w:r>
            <w:r w:rsidRPr="00D040C5" w:rsidDel="005209D3">
              <w:rPr>
                <w:rFonts w:ascii="Times New Roman" w:hAnsi="Times New Roman"/>
                <w:sz w:val="24"/>
                <w:szCs w:val="24"/>
                <w:lang w:eastAsia="ru-RU"/>
              </w:rPr>
              <w:t xml:space="preserve"> </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121</w:t>
            </w:r>
          </w:p>
        </w:tc>
      </w:tr>
      <w:tr w:rsidR="00F70DC0" w:rsidRPr="00920DC4" w:rsidTr="00D040C5">
        <w:tc>
          <w:tcPr>
            <w:tcW w:w="8613" w:type="dxa"/>
          </w:tcPr>
          <w:p w:rsidR="00F70DC0" w:rsidRPr="00D040C5" w:rsidRDefault="00F70DC0" w:rsidP="00D040C5">
            <w:pPr>
              <w:keepNext/>
              <w:widowControl w:val="0"/>
              <w:autoSpaceDE w:val="0"/>
              <w:autoSpaceDN w:val="0"/>
              <w:adjustRightInd w:val="0"/>
              <w:spacing w:line="360" w:lineRule="auto"/>
              <w:rPr>
                <w:rFonts w:ascii="Times New Roman" w:hAnsi="Times New Roman"/>
                <w:sz w:val="24"/>
                <w:szCs w:val="24"/>
                <w:lang w:eastAsia="ru-RU"/>
              </w:rPr>
            </w:pPr>
            <w:r w:rsidRPr="00920DC4">
              <w:rPr>
                <w:rFonts w:ascii="Times New Roman" w:hAnsi="Times New Roman"/>
                <w:b/>
                <w:sz w:val="24"/>
                <w:szCs w:val="24"/>
              </w:rPr>
              <w:t>ГЛАВА 6. ЗАДАЧИ В ОБЛАСТИ ГОСУДАРСТВЕННОЙ ПОЛИТИКИ ТОМСКОЙ ОБЛАСТИ В СФЕРЕ ОБРАЗОВАНИЯ НА 2018 ГО</w:t>
            </w:r>
            <w:r w:rsidRPr="00D040C5">
              <w:rPr>
                <w:rFonts w:ascii="Times New Roman" w:hAnsi="Times New Roman"/>
                <w:b/>
                <w:sz w:val="24"/>
                <w:szCs w:val="24"/>
              </w:rPr>
              <w:t>Д</w:t>
            </w:r>
          </w:p>
        </w:tc>
        <w:tc>
          <w:tcPr>
            <w:tcW w:w="284" w:type="dxa"/>
          </w:tcPr>
          <w:p w:rsidR="00F70DC0" w:rsidRPr="00D040C5" w:rsidRDefault="00F70DC0" w:rsidP="00D040C5">
            <w:pPr>
              <w:keepNext/>
              <w:widowControl w:val="0"/>
              <w:jc w:val="center"/>
              <w:rPr>
                <w:rFonts w:ascii="Times New Roman" w:hAnsi="Times New Roman"/>
                <w:sz w:val="24"/>
                <w:szCs w:val="24"/>
                <w:lang w:eastAsia="ru-RU"/>
              </w:rPr>
            </w:pPr>
          </w:p>
        </w:tc>
        <w:tc>
          <w:tcPr>
            <w:tcW w:w="936" w:type="dxa"/>
          </w:tcPr>
          <w:p w:rsidR="00F70DC0" w:rsidRPr="00D040C5" w:rsidRDefault="008C5BDD" w:rsidP="00D040C5">
            <w:pPr>
              <w:keepNext/>
              <w:widowControl w:val="0"/>
              <w:jc w:val="center"/>
              <w:rPr>
                <w:rFonts w:ascii="Times New Roman" w:hAnsi="Times New Roman"/>
                <w:sz w:val="24"/>
                <w:szCs w:val="24"/>
                <w:lang w:eastAsia="ru-RU"/>
              </w:rPr>
            </w:pPr>
            <w:r>
              <w:rPr>
                <w:rFonts w:ascii="Times New Roman" w:hAnsi="Times New Roman"/>
                <w:sz w:val="24"/>
                <w:szCs w:val="24"/>
                <w:lang w:eastAsia="ru-RU"/>
              </w:rPr>
              <w:t>129</w:t>
            </w:r>
          </w:p>
        </w:tc>
      </w:tr>
    </w:tbl>
    <w:p w:rsidR="00E317BF" w:rsidRPr="00645229" w:rsidRDefault="00E317BF" w:rsidP="00D040C5">
      <w:pPr>
        <w:keepNext/>
        <w:widowControl w:val="0"/>
        <w:rPr>
          <w:rFonts w:ascii="Times New Roman" w:hAnsi="Times New Roman"/>
          <w:sz w:val="24"/>
          <w:szCs w:val="24"/>
          <w:lang w:eastAsia="ru-RU"/>
        </w:rPr>
      </w:pPr>
    </w:p>
    <w:p w:rsidR="005A1493" w:rsidRDefault="005A1493" w:rsidP="00D040C5">
      <w:pPr>
        <w:keepNext/>
        <w:widowControl w:val="0"/>
        <w:jc w:val="center"/>
        <w:outlineLvl w:val="0"/>
        <w:rPr>
          <w:rFonts w:ascii="Times New Roman" w:hAnsi="Times New Roman"/>
          <w:b/>
          <w:bCs/>
          <w:kern w:val="32"/>
          <w:sz w:val="28"/>
          <w:szCs w:val="28"/>
          <w:lang w:eastAsia="x-none"/>
        </w:rPr>
      </w:pPr>
      <w:bookmarkStart w:id="0" w:name="_Toc478742859"/>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5B574C" w:rsidRDefault="005B574C"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6469E7" w:rsidRDefault="006469E7" w:rsidP="00D040C5">
      <w:pPr>
        <w:keepNext/>
        <w:widowControl w:val="0"/>
        <w:jc w:val="center"/>
        <w:outlineLvl w:val="0"/>
        <w:rPr>
          <w:rFonts w:ascii="Times New Roman" w:hAnsi="Times New Roman"/>
          <w:b/>
          <w:bCs/>
          <w:kern w:val="32"/>
          <w:sz w:val="28"/>
          <w:szCs w:val="28"/>
          <w:lang w:eastAsia="x-none"/>
        </w:rPr>
      </w:pPr>
    </w:p>
    <w:p w:rsidR="006469E7" w:rsidRDefault="006469E7" w:rsidP="008C5BDD">
      <w:pPr>
        <w:keepNext/>
        <w:widowControl w:val="0"/>
        <w:jc w:val="center"/>
        <w:outlineLvl w:val="0"/>
        <w:rPr>
          <w:rFonts w:ascii="Times New Roman" w:hAnsi="Times New Roman"/>
          <w:b/>
          <w:bCs/>
          <w:kern w:val="32"/>
          <w:sz w:val="28"/>
          <w:szCs w:val="28"/>
          <w:lang w:eastAsia="x-none"/>
        </w:rPr>
      </w:pPr>
    </w:p>
    <w:p w:rsidR="008C5BDD" w:rsidRDefault="008C5BDD" w:rsidP="00D040C5">
      <w:pPr>
        <w:keepNext/>
        <w:widowControl w:val="0"/>
        <w:jc w:val="center"/>
        <w:outlineLvl w:val="0"/>
        <w:rPr>
          <w:rFonts w:ascii="Times New Roman" w:hAnsi="Times New Roman"/>
          <w:b/>
          <w:bCs/>
          <w:kern w:val="32"/>
          <w:sz w:val="28"/>
          <w:szCs w:val="28"/>
          <w:lang w:eastAsia="x-none"/>
        </w:rPr>
      </w:pPr>
    </w:p>
    <w:p w:rsidR="006469E7" w:rsidRDefault="006469E7" w:rsidP="00D040C5">
      <w:pPr>
        <w:keepNext/>
        <w:widowControl w:val="0"/>
        <w:jc w:val="center"/>
        <w:outlineLvl w:val="0"/>
        <w:rPr>
          <w:rFonts w:ascii="Times New Roman" w:hAnsi="Times New Roman"/>
          <w:b/>
          <w:bCs/>
          <w:kern w:val="32"/>
          <w:sz w:val="28"/>
          <w:szCs w:val="28"/>
          <w:lang w:eastAsia="x-none"/>
        </w:rPr>
      </w:pPr>
    </w:p>
    <w:p w:rsidR="00920DC4" w:rsidRDefault="00920DC4" w:rsidP="00D040C5">
      <w:pPr>
        <w:keepNext/>
        <w:widowControl w:val="0"/>
        <w:jc w:val="center"/>
        <w:outlineLvl w:val="0"/>
        <w:rPr>
          <w:rFonts w:ascii="Times New Roman" w:hAnsi="Times New Roman"/>
          <w:b/>
          <w:bCs/>
          <w:kern w:val="32"/>
          <w:sz w:val="28"/>
          <w:szCs w:val="28"/>
          <w:lang w:eastAsia="x-none"/>
        </w:rPr>
      </w:pPr>
    </w:p>
    <w:p w:rsidR="005A1493" w:rsidRPr="00D040C5" w:rsidRDefault="00CF406B" w:rsidP="00D040C5">
      <w:pPr>
        <w:keepNext/>
        <w:widowControl w:val="0"/>
        <w:jc w:val="center"/>
        <w:outlineLvl w:val="0"/>
        <w:rPr>
          <w:rFonts w:ascii="Times New Roman" w:hAnsi="Times New Roman"/>
          <w:b/>
          <w:bCs/>
          <w:kern w:val="32"/>
          <w:sz w:val="24"/>
          <w:szCs w:val="24"/>
          <w:lang w:eastAsia="x-none"/>
        </w:rPr>
      </w:pPr>
      <w:r w:rsidRPr="00D040C5">
        <w:rPr>
          <w:rFonts w:ascii="Times New Roman" w:hAnsi="Times New Roman"/>
          <w:b/>
          <w:bCs/>
          <w:kern w:val="32"/>
          <w:sz w:val="24"/>
          <w:szCs w:val="24"/>
          <w:lang w:eastAsia="x-none"/>
        </w:rPr>
        <w:lastRenderedPageBreak/>
        <w:t xml:space="preserve">ГЛАВА 1. </w:t>
      </w:r>
      <w:bookmarkEnd w:id="0"/>
      <w:r w:rsidRPr="00D040C5">
        <w:rPr>
          <w:rFonts w:ascii="Times New Roman" w:hAnsi="Times New Roman"/>
          <w:b/>
          <w:bCs/>
          <w:kern w:val="32"/>
          <w:sz w:val="24"/>
          <w:szCs w:val="24"/>
          <w:lang w:eastAsia="x-none"/>
        </w:rPr>
        <w:t>ЦЕЛИ ГОСУДАРСТВЕННОЙ ПОЛИТИКИ В СФЕРЕ ОБРАЗОВАНИЯ</w:t>
      </w:r>
    </w:p>
    <w:p w:rsidR="000C1CD4" w:rsidRPr="000C1CD4" w:rsidRDefault="000C1CD4" w:rsidP="00D040C5">
      <w:pPr>
        <w:keepNext/>
        <w:widowControl w:val="0"/>
        <w:ind w:left="709"/>
        <w:jc w:val="both"/>
        <w:rPr>
          <w:rFonts w:ascii="Times New Roman" w:hAnsi="Times New Roman"/>
          <w:sz w:val="24"/>
          <w:szCs w:val="24"/>
          <w:lang w:eastAsia="ru-RU"/>
        </w:rPr>
      </w:pPr>
    </w:p>
    <w:p w:rsidR="00274ECA" w:rsidRDefault="00274ECA"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Pr>
          <w:rFonts w:ascii="Times New Roman" w:hAnsi="Times New Roman"/>
          <w:b/>
          <w:sz w:val="24"/>
          <w:szCs w:val="24"/>
          <w:lang w:eastAsia="ru-RU"/>
        </w:rPr>
        <w:t>Цели государственн</w:t>
      </w:r>
      <w:r w:rsidR="00ED2ADC">
        <w:rPr>
          <w:rFonts w:ascii="Times New Roman" w:hAnsi="Times New Roman"/>
          <w:b/>
          <w:sz w:val="24"/>
          <w:szCs w:val="24"/>
          <w:lang w:eastAsia="ru-RU"/>
        </w:rPr>
        <w:t>ой политики в сфере образования</w:t>
      </w:r>
      <w:r w:rsidR="000B35B4">
        <w:rPr>
          <w:rFonts w:ascii="Times New Roman" w:hAnsi="Times New Roman"/>
          <w:b/>
          <w:sz w:val="24"/>
          <w:szCs w:val="24"/>
          <w:lang w:eastAsia="ru-RU"/>
        </w:rPr>
        <w:t xml:space="preserve"> Томской области</w:t>
      </w:r>
    </w:p>
    <w:p w:rsidR="00274ECA" w:rsidRDefault="00274ECA" w:rsidP="00D040C5">
      <w:pPr>
        <w:keepNext/>
        <w:widowControl w:val="0"/>
        <w:tabs>
          <w:tab w:val="left" w:pos="426"/>
        </w:tabs>
        <w:jc w:val="center"/>
        <w:rPr>
          <w:rFonts w:ascii="Times New Roman" w:hAnsi="Times New Roman"/>
          <w:b/>
          <w:sz w:val="24"/>
          <w:szCs w:val="24"/>
          <w:lang w:eastAsia="ru-RU"/>
        </w:rPr>
      </w:pPr>
    </w:p>
    <w:p w:rsidR="00AC2AA8" w:rsidRDefault="0049687F" w:rsidP="00D040C5">
      <w:pPr>
        <w:keepNext/>
        <w:widowControl w:val="0"/>
        <w:tabs>
          <w:tab w:val="left" w:pos="426"/>
        </w:tabs>
        <w:ind w:firstLine="709"/>
        <w:jc w:val="both"/>
        <w:rPr>
          <w:rFonts w:ascii="Times New Roman" w:hAnsi="Times New Roman"/>
          <w:sz w:val="24"/>
          <w:szCs w:val="24"/>
          <w:lang w:eastAsia="ru-RU"/>
        </w:rPr>
      </w:pPr>
      <w:r w:rsidRPr="0049687F">
        <w:rPr>
          <w:rFonts w:ascii="Times New Roman" w:hAnsi="Times New Roman"/>
          <w:sz w:val="24"/>
          <w:szCs w:val="24"/>
          <w:lang w:eastAsia="ru-RU"/>
        </w:rPr>
        <w:t>Цель государственной политики в сфере образования – обеспечение  доступности и качества (а также безопасности) при получении образования</w:t>
      </w:r>
      <w:r>
        <w:rPr>
          <w:rFonts w:ascii="Times New Roman" w:hAnsi="Times New Roman"/>
          <w:sz w:val="24"/>
          <w:szCs w:val="24"/>
          <w:lang w:eastAsia="ru-RU"/>
        </w:rPr>
        <w:t>.</w:t>
      </w:r>
      <w:r w:rsidR="00AC2AA8">
        <w:rPr>
          <w:rFonts w:ascii="Times New Roman" w:hAnsi="Times New Roman"/>
          <w:sz w:val="24"/>
          <w:szCs w:val="24"/>
          <w:lang w:eastAsia="ru-RU"/>
        </w:rPr>
        <w:t xml:space="preserve"> Это обуславливает единство образовательного пространства в Томской области</w:t>
      </w:r>
      <w:r w:rsidR="0088693A">
        <w:rPr>
          <w:rFonts w:ascii="Times New Roman" w:hAnsi="Times New Roman"/>
          <w:sz w:val="24"/>
          <w:szCs w:val="24"/>
          <w:lang w:eastAsia="ru-RU"/>
        </w:rPr>
        <w:t>, а также п</w:t>
      </w:r>
      <w:r w:rsidR="0088693A" w:rsidRPr="0088693A">
        <w:rPr>
          <w:rFonts w:ascii="Times New Roman" w:hAnsi="Times New Roman"/>
          <w:sz w:val="24"/>
          <w:szCs w:val="24"/>
          <w:lang w:eastAsia="ru-RU"/>
        </w:rPr>
        <w:t>риоритетные направления государственной политики в сфере образования</w:t>
      </w:r>
      <w:r w:rsidR="0088693A">
        <w:rPr>
          <w:rFonts w:ascii="Times New Roman" w:hAnsi="Times New Roman"/>
          <w:sz w:val="24"/>
          <w:szCs w:val="24"/>
          <w:lang w:eastAsia="ru-RU"/>
        </w:rPr>
        <w:t>.</w:t>
      </w:r>
    </w:p>
    <w:p w:rsidR="0088693A" w:rsidRDefault="000B35B4" w:rsidP="00D040C5">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Основополагающим документом</w:t>
      </w:r>
      <w:r w:rsidR="0088693A">
        <w:rPr>
          <w:rFonts w:ascii="Times New Roman" w:hAnsi="Times New Roman"/>
          <w:sz w:val="24"/>
          <w:szCs w:val="24"/>
          <w:lang w:eastAsia="ru-RU"/>
        </w:rPr>
        <w:t xml:space="preserve"> в сфере образования, формирующим среду реализации приоритетных направлений является  </w:t>
      </w:r>
      <w:r w:rsidR="0088693A" w:rsidRPr="0088693A">
        <w:rPr>
          <w:rFonts w:ascii="Times New Roman" w:hAnsi="Times New Roman"/>
          <w:sz w:val="24"/>
          <w:szCs w:val="24"/>
          <w:lang w:eastAsia="ru-RU"/>
        </w:rPr>
        <w:t>Федеральный закон "Об образовании в Российской Федерации" N 273-ФЗ от 29 декабря 2012 года</w:t>
      </w:r>
      <w:r w:rsidR="0088693A">
        <w:rPr>
          <w:rFonts w:ascii="Times New Roman" w:hAnsi="Times New Roman"/>
          <w:sz w:val="24"/>
          <w:szCs w:val="24"/>
          <w:lang w:eastAsia="ru-RU"/>
        </w:rPr>
        <w:t>.</w:t>
      </w:r>
    </w:p>
    <w:p w:rsidR="000B35B4" w:rsidRPr="000B35B4" w:rsidRDefault="000B35B4" w:rsidP="00D040C5">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П</w:t>
      </w:r>
      <w:r w:rsidRPr="000B35B4">
        <w:rPr>
          <w:rFonts w:ascii="Times New Roman" w:hAnsi="Times New Roman"/>
          <w:sz w:val="24"/>
          <w:szCs w:val="24"/>
          <w:lang w:eastAsia="ru-RU"/>
        </w:rPr>
        <w:t>риоритетность сферы образования реализует посредством:</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создания развитой нормативно-правовой базы, формирования самостоятельной отрасли законодательства в сфере образования (нормативная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финансирования системы образования и создания благоприятных экономических предпосылок для развития образования (финансово-экономическая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формирования оптимальной структуры организации и управления образованием (организационно-управленческая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подготовки научно-педагогических кадров для сферы образования (кадровая составляющая государственной политики в сфере образования);</w:t>
      </w:r>
    </w:p>
    <w:p w:rsidR="000B35B4" w:rsidRPr="00D040C5"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укрепления связи образования и науки (академическая составляющая государственной политики в сфере образования);</w:t>
      </w:r>
    </w:p>
    <w:p w:rsidR="0088693A" w:rsidRDefault="000B35B4" w:rsidP="00D040C5">
      <w:pPr>
        <w:pStyle w:val="a9"/>
        <w:keepNext/>
        <w:widowControl w:val="0"/>
        <w:numPr>
          <w:ilvl w:val="0"/>
          <w:numId w:val="63"/>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развития международных контактов и академической мобильности (международная составляющая государственной политики в сфере образования).</w:t>
      </w:r>
    </w:p>
    <w:p w:rsidR="00F70DC0" w:rsidRDefault="00C51AD6" w:rsidP="00D040C5">
      <w:pPr>
        <w:keepNext/>
        <w:widowControl w:val="0"/>
        <w:tabs>
          <w:tab w:val="left" w:pos="426"/>
        </w:tabs>
        <w:jc w:val="both"/>
        <w:rPr>
          <w:rFonts w:ascii="Times New Roman" w:hAnsi="Times New Roman"/>
          <w:sz w:val="24"/>
          <w:szCs w:val="24"/>
          <w:lang w:eastAsia="ru-RU"/>
        </w:rPr>
      </w:pPr>
      <w:r>
        <w:rPr>
          <w:rFonts w:ascii="Times New Roman" w:hAnsi="Times New Roman"/>
          <w:sz w:val="24"/>
          <w:szCs w:val="24"/>
          <w:lang w:eastAsia="ru-RU"/>
        </w:rPr>
        <w:tab/>
      </w:r>
      <w:r>
        <w:rPr>
          <w:rFonts w:ascii="Times New Roman" w:hAnsi="Times New Roman"/>
          <w:sz w:val="24"/>
          <w:szCs w:val="24"/>
          <w:lang w:eastAsia="ru-RU"/>
        </w:rPr>
        <w:tab/>
      </w:r>
      <w:r w:rsidR="00F70DC0">
        <w:rPr>
          <w:rFonts w:ascii="Times New Roman" w:hAnsi="Times New Roman"/>
          <w:sz w:val="24"/>
          <w:szCs w:val="24"/>
          <w:lang w:eastAsia="ru-RU"/>
        </w:rPr>
        <w:t>Приоритетность целей и задач государственной политики в сфере образования формализована и достигается через реализацию системы приоритетных проектов, охватывающих все уровни образования:</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Современная образовательная среда для школьников</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Доступное дополнительное образование</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Рабочие кадры для передовых технологий</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Вузы как центры инноваций</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Экспорт образования</w:t>
      </w:r>
    </w:p>
    <w:p w:rsidR="00F70DC0" w:rsidRPr="00D040C5" w:rsidRDefault="00F70DC0" w:rsidP="00D040C5">
      <w:pPr>
        <w:pStyle w:val="a9"/>
        <w:keepNext/>
        <w:widowControl w:val="0"/>
        <w:numPr>
          <w:ilvl w:val="0"/>
          <w:numId w:val="64"/>
        </w:numPr>
        <w:tabs>
          <w:tab w:val="left" w:pos="426"/>
        </w:tabs>
        <w:jc w:val="both"/>
        <w:rPr>
          <w:rFonts w:ascii="Times New Roman" w:hAnsi="Times New Roman"/>
          <w:sz w:val="24"/>
          <w:szCs w:val="24"/>
          <w:lang w:eastAsia="ru-RU"/>
        </w:rPr>
      </w:pPr>
      <w:r w:rsidRPr="00D040C5">
        <w:rPr>
          <w:rFonts w:ascii="Times New Roman" w:hAnsi="Times New Roman"/>
          <w:sz w:val="24"/>
          <w:szCs w:val="24"/>
          <w:lang w:eastAsia="ru-RU"/>
        </w:rPr>
        <w:t>Цифровая образовательная среда</w:t>
      </w:r>
    </w:p>
    <w:p w:rsidR="009624E3" w:rsidRDefault="009624E3" w:rsidP="00D040C5">
      <w:pPr>
        <w:keepNext/>
        <w:widowControl w:val="0"/>
        <w:shd w:val="clear" w:color="auto" w:fill="FFFFFF" w:themeFill="background1"/>
        <w:tabs>
          <w:tab w:val="left" w:pos="284"/>
          <w:tab w:val="left" w:pos="426"/>
        </w:tabs>
        <w:contextualSpacing/>
        <w:jc w:val="both"/>
        <w:rPr>
          <w:rFonts w:ascii="Times New Roman" w:hAnsi="Times New Roman"/>
          <w:sz w:val="24"/>
          <w:szCs w:val="24"/>
          <w:lang w:eastAsia="ru-RU"/>
        </w:rPr>
      </w:pPr>
    </w:p>
    <w:p w:rsidR="005A1493" w:rsidRPr="000C1CD4" w:rsidRDefault="000C1CD4"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sidRPr="000C1CD4">
        <w:rPr>
          <w:rFonts w:ascii="Times New Roman" w:hAnsi="Times New Roman"/>
          <w:b/>
          <w:sz w:val="24"/>
          <w:szCs w:val="24"/>
          <w:lang w:eastAsia="ru-RU"/>
        </w:rPr>
        <w:t>Общая характеристика</w:t>
      </w:r>
    </w:p>
    <w:p w:rsidR="000C1CD4" w:rsidRDefault="000C1CD4" w:rsidP="00D040C5">
      <w:pPr>
        <w:keepNext/>
        <w:widowControl w:val="0"/>
        <w:jc w:val="both"/>
        <w:rPr>
          <w:rFonts w:ascii="Times New Roman" w:hAnsi="Times New Roman"/>
          <w:sz w:val="24"/>
          <w:szCs w:val="24"/>
          <w:lang w:eastAsia="ru-RU"/>
        </w:rPr>
      </w:pPr>
    </w:p>
    <w:p w:rsidR="00AB724D" w:rsidRPr="00CF406B" w:rsidRDefault="00AB724D" w:rsidP="00D040C5">
      <w:pPr>
        <w:keepNext/>
        <w:widowControl w:val="0"/>
        <w:autoSpaceDE w:val="0"/>
        <w:autoSpaceDN w:val="0"/>
        <w:adjustRightInd w:val="0"/>
        <w:ind w:firstLine="709"/>
        <w:jc w:val="both"/>
        <w:rPr>
          <w:rFonts w:ascii="Times New Roman" w:hAnsi="Times New Roman"/>
          <w:sz w:val="24"/>
          <w:szCs w:val="24"/>
          <w:lang w:eastAsia="ru-RU"/>
        </w:rPr>
      </w:pPr>
      <w:r w:rsidRPr="00CF406B">
        <w:rPr>
          <w:rFonts w:ascii="Times New Roman" w:hAnsi="Times New Roman"/>
          <w:sz w:val="24"/>
          <w:szCs w:val="24"/>
          <w:lang w:eastAsia="ru-RU"/>
        </w:rPr>
        <w:t>На территории Томской области в 2017 году образовательная деятельность осуществлялась в 6</w:t>
      </w:r>
      <w:r>
        <w:rPr>
          <w:rFonts w:ascii="Times New Roman" w:hAnsi="Times New Roman"/>
          <w:sz w:val="24"/>
          <w:szCs w:val="24"/>
          <w:lang w:eastAsia="ru-RU"/>
        </w:rPr>
        <w:t>44</w:t>
      </w:r>
      <w:r w:rsidRPr="00CF406B">
        <w:rPr>
          <w:rFonts w:ascii="Times New Roman" w:hAnsi="Times New Roman"/>
          <w:sz w:val="24"/>
          <w:szCs w:val="24"/>
          <w:lang w:eastAsia="ru-RU"/>
        </w:rPr>
        <w:t xml:space="preserve"> организациях образования (дошкольное, начальное общее, основное общее, среднее общее образование)</w:t>
      </w:r>
      <w:r>
        <w:rPr>
          <w:rFonts w:ascii="Times New Roman" w:hAnsi="Times New Roman"/>
          <w:sz w:val="24"/>
          <w:szCs w:val="24"/>
          <w:lang w:eastAsia="ru-RU"/>
        </w:rPr>
        <w:t>,</w:t>
      </w:r>
      <w:r w:rsidRPr="00CF406B">
        <w:rPr>
          <w:rFonts w:ascii="Times New Roman" w:hAnsi="Times New Roman"/>
          <w:sz w:val="24"/>
          <w:szCs w:val="24"/>
          <w:lang w:eastAsia="ru-RU"/>
        </w:rPr>
        <w:t xml:space="preserve"> дополнительного образования детей</w:t>
      </w:r>
      <w:r>
        <w:rPr>
          <w:rFonts w:ascii="Times New Roman" w:hAnsi="Times New Roman"/>
          <w:sz w:val="24"/>
          <w:szCs w:val="24"/>
          <w:lang w:eastAsia="ru-RU"/>
        </w:rPr>
        <w:t>, профессионального и высшего образования</w:t>
      </w:r>
      <w:r w:rsidR="004D70FF">
        <w:rPr>
          <w:rFonts w:ascii="Times New Roman" w:hAnsi="Times New Roman"/>
          <w:sz w:val="24"/>
          <w:szCs w:val="24"/>
          <w:lang w:eastAsia="ru-RU"/>
        </w:rPr>
        <w:t xml:space="preserve"> (табл.1.1)</w:t>
      </w:r>
    </w:p>
    <w:p w:rsidR="00AB724D" w:rsidRDefault="00AB724D" w:rsidP="00AB724D">
      <w:pPr>
        <w:keepNext/>
        <w:widowControl w:val="0"/>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Таблица 1.1 – </w:t>
      </w:r>
      <w:r w:rsidRPr="00AB724D">
        <w:rPr>
          <w:rFonts w:ascii="Times New Roman" w:hAnsi="Times New Roman"/>
          <w:b/>
          <w:sz w:val="24"/>
          <w:szCs w:val="24"/>
          <w:lang w:eastAsia="ru-RU"/>
        </w:rPr>
        <w:t xml:space="preserve">Количество </w:t>
      </w:r>
      <w:r>
        <w:rPr>
          <w:rFonts w:ascii="Times New Roman" w:hAnsi="Times New Roman"/>
          <w:b/>
          <w:sz w:val="24"/>
          <w:szCs w:val="24"/>
          <w:lang w:eastAsia="ru-RU"/>
        </w:rPr>
        <w:t>организаций</w:t>
      </w:r>
      <w:r w:rsidRPr="00AB724D">
        <w:rPr>
          <w:rFonts w:ascii="Times New Roman" w:hAnsi="Times New Roman"/>
          <w:b/>
          <w:sz w:val="24"/>
          <w:szCs w:val="24"/>
          <w:lang w:eastAsia="ru-RU"/>
        </w:rPr>
        <w:t xml:space="preserve"> в системе образования Томской области</w:t>
      </w:r>
    </w:p>
    <w:tbl>
      <w:tblPr>
        <w:tblStyle w:val="a6"/>
        <w:tblW w:w="0" w:type="auto"/>
        <w:jc w:val="center"/>
        <w:tblInd w:w="1101" w:type="dxa"/>
        <w:tblLook w:val="04A0" w:firstRow="1" w:lastRow="0" w:firstColumn="1" w:lastColumn="0" w:noHBand="0" w:noVBand="1"/>
      </w:tblPr>
      <w:tblGrid>
        <w:gridCol w:w="5953"/>
        <w:gridCol w:w="2800"/>
      </w:tblGrid>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Уровень образования</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Pr>
                <w:rFonts w:ascii="Times New Roman" w:hAnsi="Times New Roman"/>
                <w:b/>
                <w:sz w:val="24"/>
                <w:szCs w:val="24"/>
                <w:lang w:eastAsia="ru-RU"/>
              </w:rPr>
              <w:t>Количество организаций, ед.</w:t>
            </w:r>
          </w:p>
        </w:tc>
      </w:tr>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both"/>
              <w:rPr>
                <w:rFonts w:ascii="Times New Roman" w:hAnsi="Times New Roman"/>
                <w:b/>
                <w:sz w:val="24"/>
                <w:szCs w:val="24"/>
                <w:lang w:eastAsia="ru-RU"/>
              </w:rPr>
            </w:pPr>
            <w:r w:rsidRPr="00AB724D">
              <w:rPr>
                <w:rFonts w:ascii="Times New Roman" w:hAnsi="Times New Roman"/>
                <w:b/>
                <w:sz w:val="24"/>
                <w:szCs w:val="24"/>
                <w:lang w:eastAsia="ru-RU"/>
              </w:rPr>
              <w:t xml:space="preserve">Всего, в </w:t>
            </w:r>
            <w:proofErr w:type="spellStart"/>
            <w:r w:rsidRPr="00AB724D">
              <w:rPr>
                <w:rFonts w:ascii="Times New Roman" w:hAnsi="Times New Roman"/>
                <w:b/>
                <w:sz w:val="24"/>
                <w:szCs w:val="24"/>
                <w:lang w:eastAsia="ru-RU"/>
              </w:rPr>
              <w:t>т.ч</w:t>
            </w:r>
            <w:proofErr w:type="spellEnd"/>
            <w:r w:rsidRPr="00AB724D">
              <w:rPr>
                <w:rFonts w:ascii="Times New Roman" w:hAnsi="Times New Roman"/>
                <w:b/>
                <w:sz w:val="24"/>
                <w:szCs w:val="24"/>
                <w:lang w:eastAsia="ru-RU"/>
              </w:rPr>
              <w:t>.</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Pr>
                <w:rFonts w:ascii="Times New Roman" w:hAnsi="Times New Roman"/>
                <w:b/>
                <w:sz w:val="24"/>
                <w:szCs w:val="24"/>
                <w:lang w:eastAsia="ru-RU"/>
              </w:rPr>
              <w:t>644</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Общее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604</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Профессиональное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29</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Высшее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11</w:t>
            </w:r>
          </w:p>
        </w:tc>
      </w:tr>
    </w:tbl>
    <w:p w:rsidR="004D70FF" w:rsidRDefault="004D70FF" w:rsidP="00AB724D">
      <w:pPr>
        <w:keepNext/>
        <w:widowControl w:val="0"/>
        <w:autoSpaceDE w:val="0"/>
        <w:autoSpaceDN w:val="0"/>
        <w:adjustRightInd w:val="0"/>
        <w:ind w:firstLine="709"/>
        <w:jc w:val="both"/>
        <w:rPr>
          <w:rFonts w:ascii="Times New Roman" w:hAnsi="Times New Roman"/>
          <w:sz w:val="24"/>
          <w:szCs w:val="24"/>
          <w:lang w:eastAsia="ru-RU"/>
        </w:rPr>
      </w:pPr>
    </w:p>
    <w:p w:rsidR="004D70FF" w:rsidRDefault="004D70FF" w:rsidP="004D70FF">
      <w:pPr>
        <w:keepNext/>
        <w:widowControl w:val="0"/>
        <w:autoSpaceDE w:val="0"/>
        <w:autoSpaceDN w:val="0"/>
        <w:adjustRightInd w:val="0"/>
        <w:ind w:firstLine="709"/>
        <w:jc w:val="both"/>
        <w:rPr>
          <w:rFonts w:ascii="Times New Roman" w:hAnsi="Times New Roman"/>
          <w:sz w:val="24"/>
          <w:szCs w:val="24"/>
          <w:lang w:eastAsia="ru-RU"/>
        </w:rPr>
      </w:pPr>
      <w:r>
        <w:rPr>
          <w:rFonts w:ascii="Times New Roman" w:hAnsi="Times New Roman"/>
          <w:sz w:val="24"/>
          <w:szCs w:val="24"/>
          <w:lang w:eastAsia="ru-RU"/>
        </w:rPr>
        <w:t xml:space="preserve">По сравнению с 2016 годом общее количество образовательных организаций </w:t>
      </w:r>
      <w:r>
        <w:rPr>
          <w:rFonts w:ascii="Times New Roman" w:hAnsi="Times New Roman"/>
          <w:sz w:val="24"/>
          <w:szCs w:val="24"/>
          <w:lang w:eastAsia="ru-RU"/>
        </w:rPr>
        <w:lastRenderedPageBreak/>
        <w:t>снизилось на</w:t>
      </w:r>
      <w:r w:rsidR="00E01B59">
        <w:rPr>
          <w:rFonts w:ascii="Times New Roman" w:hAnsi="Times New Roman"/>
          <w:sz w:val="24"/>
          <w:szCs w:val="24"/>
          <w:lang w:eastAsia="ru-RU"/>
        </w:rPr>
        <w:t xml:space="preserve"> 16 единиц</w:t>
      </w:r>
      <w:r>
        <w:rPr>
          <w:rFonts w:ascii="Times New Roman" w:hAnsi="Times New Roman"/>
          <w:sz w:val="24"/>
          <w:szCs w:val="24"/>
          <w:lang w:eastAsia="ru-RU"/>
        </w:rPr>
        <w:t xml:space="preserve">, в </w:t>
      </w:r>
      <w:proofErr w:type="spellStart"/>
      <w:r>
        <w:rPr>
          <w:rFonts w:ascii="Times New Roman" w:hAnsi="Times New Roman"/>
          <w:sz w:val="24"/>
          <w:szCs w:val="24"/>
          <w:lang w:eastAsia="ru-RU"/>
        </w:rPr>
        <w:t>т.ч</w:t>
      </w:r>
      <w:proofErr w:type="spellEnd"/>
      <w:r>
        <w:rPr>
          <w:rFonts w:ascii="Times New Roman" w:hAnsi="Times New Roman"/>
          <w:sz w:val="24"/>
          <w:szCs w:val="24"/>
          <w:lang w:eastAsia="ru-RU"/>
        </w:rPr>
        <w:t>.: общее образование – на 6 единиц, профессиональное образование – на 9 единиц (включая филиалы иногородних организаций), высшее образование – на 1 единицу.</w:t>
      </w:r>
    </w:p>
    <w:p w:rsidR="004D70FF" w:rsidRPr="00716494" w:rsidRDefault="004D70FF" w:rsidP="00D040C5">
      <w:pPr>
        <w:keepNext/>
        <w:widowControl w:val="0"/>
        <w:autoSpaceDE w:val="0"/>
        <w:autoSpaceDN w:val="0"/>
        <w:adjustRightInd w:val="0"/>
        <w:ind w:firstLine="709"/>
        <w:jc w:val="both"/>
        <w:rPr>
          <w:rFonts w:ascii="Times New Roman" w:hAnsi="Times New Roman"/>
          <w:sz w:val="24"/>
          <w:szCs w:val="24"/>
          <w:lang w:eastAsia="ru-RU"/>
        </w:rPr>
      </w:pPr>
      <w:r w:rsidRPr="00716494">
        <w:rPr>
          <w:rFonts w:ascii="Times New Roman" w:hAnsi="Times New Roman"/>
          <w:sz w:val="24"/>
          <w:szCs w:val="24"/>
          <w:lang w:eastAsia="ru-RU"/>
        </w:rPr>
        <w:t xml:space="preserve">Общий контингент обучающихся в системе образования Томской области </w:t>
      </w:r>
      <w:r>
        <w:rPr>
          <w:rFonts w:ascii="Times New Roman" w:hAnsi="Times New Roman"/>
          <w:sz w:val="24"/>
          <w:szCs w:val="24"/>
          <w:lang w:eastAsia="ru-RU"/>
        </w:rPr>
        <w:t xml:space="preserve">в 2017 году </w:t>
      </w:r>
      <w:r w:rsidRPr="00716494">
        <w:rPr>
          <w:rFonts w:ascii="Times New Roman" w:hAnsi="Times New Roman"/>
          <w:sz w:val="24"/>
          <w:szCs w:val="24"/>
          <w:lang w:eastAsia="ru-RU"/>
        </w:rPr>
        <w:t>состав</w:t>
      </w:r>
      <w:r>
        <w:rPr>
          <w:rFonts w:ascii="Times New Roman" w:hAnsi="Times New Roman"/>
          <w:sz w:val="24"/>
          <w:szCs w:val="24"/>
          <w:lang w:eastAsia="ru-RU"/>
        </w:rPr>
        <w:t>ил</w:t>
      </w:r>
      <w:r w:rsidRPr="00716494">
        <w:rPr>
          <w:rFonts w:ascii="Times New Roman" w:hAnsi="Times New Roman"/>
          <w:sz w:val="24"/>
          <w:szCs w:val="24"/>
          <w:lang w:eastAsia="ru-RU"/>
        </w:rPr>
        <w:t xml:space="preserve"> </w:t>
      </w:r>
      <w:r>
        <w:rPr>
          <w:rFonts w:ascii="Times New Roman" w:hAnsi="Times New Roman"/>
          <w:sz w:val="24"/>
          <w:szCs w:val="24"/>
          <w:lang w:eastAsia="ru-RU"/>
        </w:rPr>
        <w:t>–</w:t>
      </w:r>
      <w:r w:rsidRPr="00716494">
        <w:rPr>
          <w:rFonts w:ascii="Times New Roman" w:hAnsi="Times New Roman"/>
          <w:sz w:val="24"/>
          <w:szCs w:val="24"/>
          <w:lang w:eastAsia="ru-RU"/>
        </w:rPr>
        <w:t xml:space="preserve"> </w:t>
      </w:r>
      <w:r>
        <w:rPr>
          <w:rFonts w:ascii="Times New Roman" w:hAnsi="Times New Roman"/>
          <w:sz w:val="24"/>
          <w:szCs w:val="24"/>
          <w:lang w:eastAsia="ru-RU"/>
        </w:rPr>
        <w:t xml:space="preserve">260,9 </w:t>
      </w:r>
      <w:proofErr w:type="spellStart"/>
      <w:r>
        <w:rPr>
          <w:rFonts w:ascii="Times New Roman" w:hAnsi="Times New Roman"/>
          <w:sz w:val="24"/>
          <w:szCs w:val="24"/>
          <w:lang w:eastAsia="ru-RU"/>
        </w:rPr>
        <w:t>тыс</w:t>
      </w:r>
      <w:proofErr w:type="gramStart"/>
      <w:r>
        <w:rPr>
          <w:rFonts w:ascii="Times New Roman" w:hAnsi="Times New Roman"/>
          <w:sz w:val="24"/>
          <w:szCs w:val="24"/>
          <w:lang w:eastAsia="ru-RU"/>
        </w:rPr>
        <w:t>.ч</w:t>
      </w:r>
      <w:proofErr w:type="gramEnd"/>
      <w:r>
        <w:rPr>
          <w:rFonts w:ascii="Times New Roman" w:hAnsi="Times New Roman"/>
          <w:sz w:val="24"/>
          <w:szCs w:val="24"/>
          <w:lang w:eastAsia="ru-RU"/>
        </w:rPr>
        <w:t>ел</w:t>
      </w:r>
      <w:proofErr w:type="spellEnd"/>
      <w:r>
        <w:rPr>
          <w:rFonts w:ascii="Times New Roman" w:hAnsi="Times New Roman"/>
          <w:sz w:val="24"/>
          <w:szCs w:val="24"/>
          <w:lang w:eastAsia="ru-RU"/>
        </w:rPr>
        <w:t>.</w:t>
      </w:r>
      <w:r w:rsidRPr="00716494">
        <w:rPr>
          <w:rFonts w:ascii="Times New Roman" w:hAnsi="Times New Roman"/>
          <w:sz w:val="24"/>
          <w:szCs w:val="24"/>
          <w:lang w:eastAsia="ru-RU"/>
        </w:rPr>
        <w:t xml:space="preserve"> </w:t>
      </w:r>
      <w:r>
        <w:rPr>
          <w:rFonts w:ascii="Times New Roman" w:hAnsi="Times New Roman"/>
          <w:sz w:val="24"/>
          <w:szCs w:val="24"/>
          <w:lang w:eastAsia="ru-RU"/>
        </w:rPr>
        <w:t>(табл.1.2)</w:t>
      </w:r>
    </w:p>
    <w:p w:rsidR="00420B11" w:rsidRDefault="00420B11" w:rsidP="00AB724D">
      <w:pPr>
        <w:keepNext/>
        <w:widowControl w:val="0"/>
        <w:autoSpaceDE w:val="0"/>
        <w:autoSpaceDN w:val="0"/>
        <w:adjustRightInd w:val="0"/>
        <w:jc w:val="both"/>
        <w:rPr>
          <w:rFonts w:ascii="Times New Roman" w:hAnsi="Times New Roman"/>
          <w:sz w:val="24"/>
          <w:szCs w:val="24"/>
          <w:lang w:eastAsia="ru-RU"/>
        </w:rPr>
      </w:pPr>
    </w:p>
    <w:p w:rsidR="00AB724D" w:rsidRDefault="00AB724D" w:rsidP="00AB724D">
      <w:pPr>
        <w:keepNext/>
        <w:widowControl w:val="0"/>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Таблица 1.2 – </w:t>
      </w:r>
      <w:r w:rsidRPr="00AB724D">
        <w:rPr>
          <w:rFonts w:ascii="Times New Roman" w:hAnsi="Times New Roman"/>
          <w:b/>
          <w:sz w:val="24"/>
          <w:szCs w:val="24"/>
          <w:lang w:eastAsia="ru-RU"/>
        </w:rPr>
        <w:t xml:space="preserve">Количество </w:t>
      </w:r>
      <w:proofErr w:type="gramStart"/>
      <w:r w:rsidRPr="00AB724D">
        <w:rPr>
          <w:rFonts w:ascii="Times New Roman" w:hAnsi="Times New Roman"/>
          <w:b/>
          <w:sz w:val="24"/>
          <w:szCs w:val="24"/>
          <w:lang w:eastAsia="ru-RU"/>
        </w:rPr>
        <w:t>обучающихся</w:t>
      </w:r>
      <w:proofErr w:type="gramEnd"/>
      <w:r w:rsidRPr="00AB724D">
        <w:rPr>
          <w:rFonts w:ascii="Times New Roman" w:hAnsi="Times New Roman"/>
          <w:b/>
          <w:sz w:val="24"/>
          <w:szCs w:val="24"/>
          <w:lang w:eastAsia="ru-RU"/>
        </w:rPr>
        <w:t xml:space="preserve"> в системе образования Томской области</w:t>
      </w:r>
    </w:p>
    <w:tbl>
      <w:tblPr>
        <w:tblStyle w:val="a6"/>
        <w:tblW w:w="0" w:type="auto"/>
        <w:jc w:val="center"/>
        <w:tblInd w:w="1101" w:type="dxa"/>
        <w:tblLook w:val="04A0" w:firstRow="1" w:lastRow="0" w:firstColumn="1" w:lastColumn="0" w:noHBand="0" w:noVBand="1"/>
      </w:tblPr>
      <w:tblGrid>
        <w:gridCol w:w="5953"/>
        <w:gridCol w:w="2800"/>
      </w:tblGrid>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Уровень образования</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 xml:space="preserve">Количество обучающихся, </w:t>
            </w:r>
            <w:proofErr w:type="spellStart"/>
            <w:r>
              <w:rPr>
                <w:rFonts w:ascii="Times New Roman" w:hAnsi="Times New Roman"/>
                <w:b/>
                <w:sz w:val="24"/>
                <w:szCs w:val="24"/>
                <w:lang w:eastAsia="ru-RU"/>
              </w:rPr>
              <w:t>тыс</w:t>
            </w:r>
            <w:proofErr w:type="gramStart"/>
            <w:r>
              <w:rPr>
                <w:rFonts w:ascii="Times New Roman" w:hAnsi="Times New Roman"/>
                <w:b/>
                <w:sz w:val="24"/>
                <w:szCs w:val="24"/>
                <w:lang w:eastAsia="ru-RU"/>
              </w:rPr>
              <w:t>.</w:t>
            </w:r>
            <w:r w:rsidRPr="00AB724D">
              <w:rPr>
                <w:rFonts w:ascii="Times New Roman" w:hAnsi="Times New Roman"/>
                <w:b/>
                <w:sz w:val="24"/>
                <w:szCs w:val="24"/>
                <w:lang w:eastAsia="ru-RU"/>
              </w:rPr>
              <w:t>ч</w:t>
            </w:r>
            <w:proofErr w:type="gramEnd"/>
            <w:r w:rsidRPr="00AB724D">
              <w:rPr>
                <w:rFonts w:ascii="Times New Roman" w:hAnsi="Times New Roman"/>
                <w:b/>
                <w:sz w:val="24"/>
                <w:szCs w:val="24"/>
                <w:lang w:eastAsia="ru-RU"/>
              </w:rPr>
              <w:t>ел</w:t>
            </w:r>
            <w:proofErr w:type="spellEnd"/>
          </w:p>
        </w:tc>
      </w:tr>
      <w:tr w:rsidR="00AB724D" w:rsidRPr="00AB724D" w:rsidTr="00AB724D">
        <w:trPr>
          <w:jc w:val="center"/>
        </w:trPr>
        <w:tc>
          <w:tcPr>
            <w:tcW w:w="5953" w:type="dxa"/>
          </w:tcPr>
          <w:p w:rsidR="00AB724D" w:rsidRPr="00AB724D" w:rsidRDefault="00AB724D" w:rsidP="00AB724D">
            <w:pPr>
              <w:keepNext/>
              <w:widowControl w:val="0"/>
              <w:autoSpaceDE w:val="0"/>
              <w:autoSpaceDN w:val="0"/>
              <w:adjustRightInd w:val="0"/>
              <w:jc w:val="both"/>
              <w:rPr>
                <w:rFonts w:ascii="Times New Roman" w:hAnsi="Times New Roman"/>
                <w:b/>
                <w:sz w:val="24"/>
                <w:szCs w:val="24"/>
                <w:lang w:eastAsia="ru-RU"/>
              </w:rPr>
            </w:pPr>
            <w:r w:rsidRPr="00AB724D">
              <w:rPr>
                <w:rFonts w:ascii="Times New Roman" w:hAnsi="Times New Roman"/>
                <w:b/>
                <w:sz w:val="24"/>
                <w:szCs w:val="24"/>
                <w:lang w:eastAsia="ru-RU"/>
              </w:rPr>
              <w:t xml:space="preserve">Всего, в </w:t>
            </w:r>
            <w:proofErr w:type="spellStart"/>
            <w:r w:rsidRPr="00AB724D">
              <w:rPr>
                <w:rFonts w:ascii="Times New Roman" w:hAnsi="Times New Roman"/>
                <w:b/>
                <w:sz w:val="24"/>
                <w:szCs w:val="24"/>
                <w:lang w:eastAsia="ru-RU"/>
              </w:rPr>
              <w:t>т.ч</w:t>
            </w:r>
            <w:proofErr w:type="spellEnd"/>
            <w:r w:rsidRPr="00AB724D">
              <w:rPr>
                <w:rFonts w:ascii="Times New Roman" w:hAnsi="Times New Roman"/>
                <w:b/>
                <w:sz w:val="24"/>
                <w:szCs w:val="24"/>
                <w:lang w:eastAsia="ru-RU"/>
              </w:rPr>
              <w:t>.</w:t>
            </w:r>
          </w:p>
        </w:tc>
        <w:tc>
          <w:tcPr>
            <w:tcW w:w="2800" w:type="dxa"/>
          </w:tcPr>
          <w:p w:rsidR="00AB724D" w:rsidRPr="00AB724D" w:rsidRDefault="00AB724D" w:rsidP="00AB724D">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260,9</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Общее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177,4</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Профессиональное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23,9</w:t>
            </w:r>
          </w:p>
        </w:tc>
      </w:tr>
      <w:tr w:rsidR="00AB724D" w:rsidTr="00AB724D">
        <w:trPr>
          <w:jc w:val="center"/>
        </w:trPr>
        <w:tc>
          <w:tcPr>
            <w:tcW w:w="5953" w:type="dxa"/>
          </w:tcPr>
          <w:p w:rsidR="00AB724D" w:rsidRDefault="00AB724D" w:rsidP="00AB724D">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Высшее образование</w:t>
            </w:r>
          </w:p>
        </w:tc>
        <w:tc>
          <w:tcPr>
            <w:tcW w:w="2800" w:type="dxa"/>
          </w:tcPr>
          <w:p w:rsidR="00AB724D" w:rsidRDefault="00AB724D" w:rsidP="00AB724D">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59,6</w:t>
            </w:r>
          </w:p>
        </w:tc>
      </w:tr>
    </w:tbl>
    <w:p w:rsidR="00E01B59" w:rsidRDefault="00E01B59" w:rsidP="004D70FF">
      <w:pPr>
        <w:keepNext/>
        <w:widowControl w:val="0"/>
        <w:autoSpaceDE w:val="0"/>
        <w:autoSpaceDN w:val="0"/>
        <w:adjustRightInd w:val="0"/>
        <w:ind w:firstLine="709"/>
        <w:jc w:val="both"/>
        <w:rPr>
          <w:rFonts w:ascii="Times New Roman" w:hAnsi="Times New Roman"/>
          <w:sz w:val="24"/>
          <w:szCs w:val="24"/>
          <w:lang w:eastAsia="ru-RU"/>
        </w:rPr>
      </w:pPr>
    </w:p>
    <w:p w:rsidR="00C43D32" w:rsidRDefault="00E01B59" w:rsidP="00D040C5">
      <w:pPr>
        <w:keepNext/>
        <w:widowControl w:val="0"/>
        <w:ind w:firstLine="708"/>
        <w:jc w:val="both"/>
        <w:rPr>
          <w:rFonts w:ascii="Times New Roman" w:hAnsi="Times New Roman"/>
          <w:sz w:val="24"/>
          <w:szCs w:val="24"/>
          <w:lang w:eastAsia="ru-RU"/>
        </w:rPr>
      </w:pPr>
      <w:r w:rsidRPr="00E01B59">
        <w:rPr>
          <w:rFonts w:ascii="Times New Roman" w:hAnsi="Times New Roman"/>
          <w:sz w:val="24"/>
          <w:szCs w:val="24"/>
          <w:lang w:eastAsia="ru-RU"/>
        </w:rPr>
        <w:t xml:space="preserve">В последние три года </w:t>
      </w:r>
      <w:r>
        <w:rPr>
          <w:rFonts w:ascii="Times New Roman" w:hAnsi="Times New Roman"/>
          <w:sz w:val="24"/>
          <w:szCs w:val="24"/>
          <w:lang w:eastAsia="ru-RU"/>
        </w:rPr>
        <w:t>при увеличении количества выпускников школ и обучающихся в организациях профессионального образования, наблюдается уменьшение количества студентов вузов (за счёт студентов заочной формы обучения).</w:t>
      </w:r>
    </w:p>
    <w:p w:rsidR="00671A90" w:rsidRDefault="00671A90" w:rsidP="00671A90">
      <w:pPr>
        <w:keepNext/>
        <w:widowControl w:val="0"/>
        <w:autoSpaceDE w:val="0"/>
        <w:autoSpaceDN w:val="0"/>
        <w:adjustRightInd w:val="0"/>
        <w:jc w:val="both"/>
        <w:rPr>
          <w:rFonts w:ascii="Times New Roman" w:hAnsi="Times New Roman"/>
          <w:sz w:val="24"/>
          <w:szCs w:val="24"/>
          <w:lang w:eastAsia="ru-RU"/>
        </w:rPr>
      </w:pPr>
    </w:p>
    <w:p w:rsidR="00671A90" w:rsidRDefault="00671A90" w:rsidP="00671A90">
      <w:pPr>
        <w:keepNext/>
        <w:widowControl w:val="0"/>
        <w:autoSpaceDE w:val="0"/>
        <w:autoSpaceDN w:val="0"/>
        <w:adjustRightInd w:val="0"/>
        <w:jc w:val="both"/>
        <w:rPr>
          <w:rFonts w:ascii="Times New Roman" w:hAnsi="Times New Roman"/>
          <w:sz w:val="24"/>
          <w:szCs w:val="24"/>
          <w:lang w:eastAsia="ru-RU"/>
        </w:rPr>
      </w:pPr>
      <w:r>
        <w:rPr>
          <w:rFonts w:ascii="Times New Roman" w:hAnsi="Times New Roman"/>
          <w:sz w:val="24"/>
          <w:szCs w:val="24"/>
          <w:lang w:eastAsia="ru-RU"/>
        </w:rPr>
        <w:t xml:space="preserve">Таблица 1.3 – </w:t>
      </w:r>
      <w:r w:rsidRPr="00AB724D">
        <w:rPr>
          <w:rFonts w:ascii="Times New Roman" w:hAnsi="Times New Roman"/>
          <w:b/>
          <w:sz w:val="24"/>
          <w:szCs w:val="24"/>
          <w:lang w:eastAsia="ru-RU"/>
        </w:rPr>
        <w:t xml:space="preserve">Количество </w:t>
      </w:r>
      <w:r>
        <w:rPr>
          <w:rFonts w:ascii="Times New Roman" w:hAnsi="Times New Roman"/>
          <w:b/>
          <w:sz w:val="24"/>
          <w:szCs w:val="24"/>
          <w:lang w:eastAsia="ru-RU"/>
        </w:rPr>
        <w:t>педагогов и преподавателей</w:t>
      </w:r>
      <w:r w:rsidRPr="00AB724D">
        <w:rPr>
          <w:rFonts w:ascii="Times New Roman" w:hAnsi="Times New Roman"/>
          <w:b/>
          <w:sz w:val="24"/>
          <w:szCs w:val="24"/>
          <w:lang w:eastAsia="ru-RU"/>
        </w:rPr>
        <w:t xml:space="preserve"> в системе образования Томской области</w:t>
      </w:r>
    </w:p>
    <w:tbl>
      <w:tblPr>
        <w:tblStyle w:val="a6"/>
        <w:tblW w:w="0" w:type="auto"/>
        <w:jc w:val="center"/>
        <w:tblInd w:w="1101" w:type="dxa"/>
        <w:tblLook w:val="04A0" w:firstRow="1" w:lastRow="0" w:firstColumn="1" w:lastColumn="0" w:noHBand="0" w:noVBand="1"/>
      </w:tblPr>
      <w:tblGrid>
        <w:gridCol w:w="5953"/>
        <w:gridCol w:w="2800"/>
      </w:tblGrid>
      <w:tr w:rsidR="00671A90" w:rsidRPr="00AB724D" w:rsidTr="00ED19EF">
        <w:trPr>
          <w:jc w:val="center"/>
        </w:trPr>
        <w:tc>
          <w:tcPr>
            <w:tcW w:w="5953" w:type="dxa"/>
          </w:tcPr>
          <w:p w:rsidR="00671A90" w:rsidRPr="00AB724D" w:rsidRDefault="00671A90" w:rsidP="00ED19EF">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Уровень образования</w:t>
            </w:r>
          </w:p>
        </w:tc>
        <w:tc>
          <w:tcPr>
            <w:tcW w:w="2800" w:type="dxa"/>
          </w:tcPr>
          <w:p w:rsidR="00671A90" w:rsidRPr="00AB724D" w:rsidRDefault="00671A90" w:rsidP="00ED19EF">
            <w:pPr>
              <w:keepNext/>
              <w:widowControl w:val="0"/>
              <w:autoSpaceDE w:val="0"/>
              <w:autoSpaceDN w:val="0"/>
              <w:adjustRightInd w:val="0"/>
              <w:jc w:val="center"/>
              <w:rPr>
                <w:rFonts w:ascii="Times New Roman" w:hAnsi="Times New Roman"/>
                <w:b/>
                <w:sz w:val="24"/>
                <w:szCs w:val="24"/>
                <w:lang w:eastAsia="ru-RU"/>
              </w:rPr>
            </w:pPr>
            <w:r w:rsidRPr="00AB724D">
              <w:rPr>
                <w:rFonts w:ascii="Times New Roman" w:hAnsi="Times New Roman"/>
                <w:b/>
                <w:sz w:val="24"/>
                <w:szCs w:val="24"/>
                <w:lang w:eastAsia="ru-RU"/>
              </w:rPr>
              <w:t xml:space="preserve">Количество обучающихся, </w:t>
            </w:r>
            <w:proofErr w:type="spellStart"/>
            <w:r>
              <w:rPr>
                <w:rFonts w:ascii="Times New Roman" w:hAnsi="Times New Roman"/>
                <w:b/>
                <w:sz w:val="24"/>
                <w:szCs w:val="24"/>
                <w:lang w:eastAsia="ru-RU"/>
              </w:rPr>
              <w:t>тыс</w:t>
            </w:r>
            <w:proofErr w:type="gramStart"/>
            <w:r>
              <w:rPr>
                <w:rFonts w:ascii="Times New Roman" w:hAnsi="Times New Roman"/>
                <w:b/>
                <w:sz w:val="24"/>
                <w:szCs w:val="24"/>
                <w:lang w:eastAsia="ru-RU"/>
              </w:rPr>
              <w:t>.</w:t>
            </w:r>
            <w:r w:rsidRPr="00AB724D">
              <w:rPr>
                <w:rFonts w:ascii="Times New Roman" w:hAnsi="Times New Roman"/>
                <w:b/>
                <w:sz w:val="24"/>
                <w:szCs w:val="24"/>
                <w:lang w:eastAsia="ru-RU"/>
              </w:rPr>
              <w:t>ч</w:t>
            </w:r>
            <w:proofErr w:type="gramEnd"/>
            <w:r w:rsidRPr="00AB724D">
              <w:rPr>
                <w:rFonts w:ascii="Times New Roman" w:hAnsi="Times New Roman"/>
                <w:b/>
                <w:sz w:val="24"/>
                <w:szCs w:val="24"/>
                <w:lang w:eastAsia="ru-RU"/>
              </w:rPr>
              <w:t>ел</w:t>
            </w:r>
            <w:proofErr w:type="spellEnd"/>
          </w:p>
        </w:tc>
      </w:tr>
      <w:tr w:rsidR="00671A90" w:rsidRPr="00AB724D" w:rsidTr="00ED19EF">
        <w:trPr>
          <w:jc w:val="center"/>
        </w:trPr>
        <w:tc>
          <w:tcPr>
            <w:tcW w:w="5953" w:type="dxa"/>
          </w:tcPr>
          <w:p w:rsidR="00671A90" w:rsidRPr="00AB724D" w:rsidRDefault="00671A90" w:rsidP="00ED19EF">
            <w:pPr>
              <w:keepNext/>
              <w:widowControl w:val="0"/>
              <w:autoSpaceDE w:val="0"/>
              <w:autoSpaceDN w:val="0"/>
              <w:adjustRightInd w:val="0"/>
              <w:jc w:val="both"/>
              <w:rPr>
                <w:rFonts w:ascii="Times New Roman" w:hAnsi="Times New Roman"/>
                <w:b/>
                <w:sz w:val="24"/>
                <w:szCs w:val="24"/>
                <w:lang w:eastAsia="ru-RU"/>
              </w:rPr>
            </w:pPr>
            <w:r w:rsidRPr="00AB724D">
              <w:rPr>
                <w:rFonts w:ascii="Times New Roman" w:hAnsi="Times New Roman"/>
                <w:b/>
                <w:sz w:val="24"/>
                <w:szCs w:val="24"/>
                <w:lang w:eastAsia="ru-RU"/>
              </w:rPr>
              <w:t xml:space="preserve">Всего, в </w:t>
            </w:r>
            <w:proofErr w:type="spellStart"/>
            <w:r w:rsidRPr="00AB724D">
              <w:rPr>
                <w:rFonts w:ascii="Times New Roman" w:hAnsi="Times New Roman"/>
                <w:b/>
                <w:sz w:val="24"/>
                <w:szCs w:val="24"/>
                <w:lang w:eastAsia="ru-RU"/>
              </w:rPr>
              <w:t>т.ч</w:t>
            </w:r>
            <w:proofErr w:type="spellEnd"/>
            <w:r w:rsidRPr="00AB724D">
              <w:rPr>
                <w:rFonts w:ascii="Times New Roman" w:hAnsi="Times New Roman"/>
                <w:b/>
                <w:sz w:val="24"/>
                <w:szCs w:val="24"/>
                <w:lang w:eastAsia="ru-RU"/>
              </w:rPr>
              <w:t>.</w:t>
            </w:r>
          </w:p>
        </w:tc>
        <w:tc>
          <w:tcPr>
            <w:tcW w:w="2800" w:type="dxa"/>
          </w:tcPr>
          <w:p w:rsidR="00671A90" w:rsidRPr="00AB724D" w:rsidRDefault="00671A90" w:rsidP="00671A90">
            <w:pPr>
              <w:keepNext/>
              <w:widowControl w:val="0"/>
              <w:autoSpaceDE w:val="0"/>
              <w:autoSpaceDN w:val="0"/>
              <w:adjustRightInd w:val="0"/>
              <w:jc w:val="center"/>
              <w:rPr>
                <w:rFonts w:ascii="Times New Roman" w:hAnsi="Times New Roman"/>
                <w:b/>
                <w:sz w:val="24"/>
                <w:szCs w:val="24"/>
                <w:lang w:eastAsia="ru-RU"/>
              </w:rPr>
            </w:pPr>
            <w:r>
              <w:rPr>
                <w:rFonts w:ascii="Times New Roman" w:hAnsi="Times New Roman"/>
                <w:b/>
                <w:sz w:val="24"/>
                <w:szCs w:val="24"/>
                <w:lang w:eastAsia="ru-RU"/>
              </w:rPr>
              <w:t>13,9</w:t>
            </w:r>
          </w:p>
        </w:tc>
      </w:tr>
      <w:tr w:rsidR="00671A90" w:rsidTr="00ED19EF">
        <w:trPr>
          <w:jc w:val="center"/>
        </w:trPr>
        <w:tc>
          <w:tcPr>
            <w:tcW w:w="5953" w:type="dxa"/>
          </w:tcPr>
          <w:p w:rsidR="00671A90" w:rsidRDefault="00671A90" w:rsidP="00ED19EF">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Общее образование</w:t>
            </w:r>
          </w:p>
        </w:tc>
        <w:tc>
          <w:tcPr>
            <w:tcW w:w="2800" w:type="dxa"/>
          </w:tcPr>
          <w:p w:rsidR="00671A90" w:rsidRDefault="00671A90" w:rsidP="00ED19EF">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8,1</w:t>
            </w:r>
          </w:p>
        </w:tc>
      </w:tr>
      <w:tr w:rsidR="00671A90" w:rsidTr="00ED19EF">
        <w:trPr>
          <w:jc w:val="center"/>
        </w:trPr>
        <w:tc>
          <w:tcPr>
            <w:tcW w:w="5953" w:type="dxa"/>
          </w:tcPr>
          <w:p w:rsidR="00671A90" w:rsidRDefault="00671A90" w:rsidP="00ED19EF">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Профессиональное образование</w:t>
            </w:r>
          </w:p>
        </w:tc>
        <w:tc>
          <w:tcPr>
            <w:tcW w:w="2800" w:type="dxa"/>
          </w:tcPr>
          <w:p w:rsidR="00671A90" w:rsidRDefault="00671A90" w:rsidP="00ED19EF">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1,6</w:t>
            </w:r>
          </w:p>
        </w:tc>
      </w:tr>
      <w:tr w:rsidR="00671A90" w:rsidTr="00ED19EF">
        <w:trPr>
          <w:jc w:val="center"/>
        </w:trPr>
        <w:tc>
          <w:tcPr>
            <w:tcW w:w="5953" w:type="dxa"/>
          </w:tcPr>
          <w:p w:rsidR="00671A90" w:rsidRDefault="00671A90" w:rsidP="00ED19EF">
            <w:pPr>
              <w:keepNext/>
              <w:widowControl w:val="0"/>
              <w:autoSpaceDE w:val="0"/>
              <w:autoSpaceDN w:val="0"/>
              <w:adjustRightInd w:val="0"/>
              <w:ind w:left="284"/>
              <w:jc w:val="both"/>
              <w:rPr>
                <w:rFonts w:ascii="Times New Roman" w:hAnsi="Times New Roman"/>
                <w:sz w:val="24"/>
                <w:szCs w:val="24"/>
                <w:lang w:eastAsia="ru-RU"/>
              </w:rPr>
            </w:pPr>
            <w:r>
              <w:rPr>
                <w:rFonts w:ascii="Times New Roman" w:hAnsi="Times New Roman"/>
                <w:sz w:val="24"/>
                <w:szCs w:val="24"/>
                <w:lang w:eastAsia="ru-RU"/>
              </w:rPr>
              <w:t>Высшее образование</w:t>
            </w:r>
          </w:p>
        </w:tc>
        <w:tc>
          <w:tcPr>
            <w:tcW w:w="2800" w:type="dxa"/>
          </w:tcPr>
          <w:p w:rsidR="00671A90" w:rsidRDefault="00671A90" w:rsidP="00ED19EF">
            <w:pPr>
              <w:keepNext/>
              <w:widowControl w:val="0"/>
              <w:autoSpaceDE w:val="0"/>
              <w:autoSpaceDN w:val="0"/>
              <w:adjustRightInd w:val="0"/>
              <w:jc w:val="center"/>
              <w:rPr>
                <w:rFonts w:ascii="Times New Roman" w:hAnsi="Times New Roman"/>
                <w:sz w:val="24"/>
                <w:szCs w:val="24"/>
                <w:lang w:eastAsia="ru-RU"/>
              </w:rPr>
            </w:pPr>
            <w:r>
              <w:rPr>
                <w:rFonts w:ascii="Times New Roman" w:hAnsi="Times New Roman"/>
                <w:sz w:val="24"/>
                <w:szCs w:val="24"/>
                <w:lang w:eastAsia="ru-RU"/>
              </w:rPr>
              <w:t>4,2</w:t>
            </w:r>
          </w:p>
        </w:tc>
      </w:tr>
    </w:tbl>
    <w:p w:rsidR="00671A90" w:rsidRDefault="00671A90" w:rsidP="00671A90">
      <w:pPr>
        <w:keepNext/>
        <w:widowControl w:val="0"/>
        <w:autoSpaceDE w:val="0"/>
        <w:autoSpaceDN w:val="0"/>
        <w:adjustRightInd w:val="0"/>
        <w:ind w:firstLine="709"/>
        <w:jc w:val="both"/>
        <w:rPr>
          <w:rFonts w:ascii="Times New Roman" w:hAnsi="Times New Roman"/>
          <w:sz w:val="24"/>
          <w:szCs w:val="24"/>
          <w:lang w:eastAsia="ru-RU"/>
        </w:rPr>
      </w:pPr>
    </w:p>
    <w:p w:rsidR="000C1CD4" w:rsidRPr="00EA2B7E" w:rsidRDefault="000C1CD4"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sidRPr="00EA2B7E">
        <w:rPr>
          <w:rFonts w:ascii="Times New Roman" w:hAnsi="Times New Roman"/>
          <w:b/>
          <w:sz w:val="24"/>
          <w:szCs w:val="24"/>
          <w:lang w:eastAsia="ru-RU"/>
        </w:rPr>
        <w:t xml:space="preserve"> Основные инструменты реализации государственной политики</w:t>
      </w:r>
    </w:p>
    <w:p w:rsidR="000C1CD4" w:rsidRPr="00EA2B7E" w:rsidRDefault="000C1CD4" w:rsidP="00D040C5">
      <w:pPr>
        <w:keepNext/>
        <w:widowControl w:val="0"/>
        <w:jc w:val="both"/>
        <w:rPr>
          <w:rFonts w:ascii="Times New Roman" w:hAnsi="Times New Roman"/>
          <w:sz w:val="24"/>
          <w:szCs w:val="24"/>
          <w:lang w:eastAsia="ru-RU"/>
        </w:rPr>
      </w:pPr>
    </w:p>
    <w:p w:rsidR="007F0E1B" w:rsidRDefault="007F0E1B" w:rsidP="00D040C5">
      <w:pPr>
        <w:keepNext/>
        <w:widowControl w:val="0"/>
        <w:ind w:firstLine="709"/>
        <w:jc w:val="both"/>
        <w:rPr>
          <w:rFonts w:ascii="Times New Roman" w:hAnsi="Times New Roman"/>
          <w:sz w:val="24"/>
          <w:szCs w:val="24"/>
          <w:lang w:eastAsia="ru-RU"/>
        </w:rPr>
      </w:pPr>
      <w:r>
        <w:rPr>
          <w:rFonts w:ascii="Times New Roman" w:hAnsi="Times New Roman"/>
          <w:sz w:val="24"/>
          <w:szCs w:val="24"/>
          <w:lang w:eastAsia="ru-RU"/>
        </w:rPr>
        <w:t>Инструментами реализации государственной политики в сфере образования в Томской области выступали:</w:t>
      </w:r>
    </w:p>
    <w:p w:rsidR="007F0E1B" w:rsidRPr="007F0E1B" w:rsidRDefault="007F0E1B"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Концепция создания в Томской области инновационного территориального центра «ИНО Томск», одобренной распоряжением Правительства Российской Федерации от 14 января 2015 года № 22-р.</w:t>
      </w:r>
    </w:p>
    <w:p w:rsidR="000C1CD4" w:rsidRPr="007F0E1B" w:rsidRDefault="000C1CD4"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Государственн</w:t>
      </w:r>
      <w:r w:rsidR="007F0E1B" w:rsidRPr="007F0E1B">
        <w:rPr>
          <w:rFonts w:ascii="Times New Roman" w:hAnsi="Times New Roman"/>
          <w:sz w:val="24"/>
          <w:szCs w:val="24"/>
          <w:lang w:eastAsia="ru-RU"/>
        </w:rPr>
        <w:t>ая</w:t>
      </w:r>
      <w:r w:rsidRPr="007F0E1B">
        <w:rPr>
          <w:rFonts w:ascii="Times New Roman" w:hAnsi="Times New Roman"/>
          <w:sz w:val="24"/>
          <w:szCs w:val="24"/>
          <w:lang w:eastAsia="ru-RU"/>
        </w:rPr>
        <w:t xml:space="preserve"> программ</w:t>
      </w:r>
      <w:r w:rsidR="007F0E1B" w:rsidRPr="007F0E1B">
        <w:rPr>
          <w:rFonts w:ascii="Times New Roman" w:hAnsi="Times New Roman"/>
          <w:sz w:val="24"/>
          <w:szCs w:val="24"/>
          <w:lang w:eastAsia="ru-RU"/>
        </w:rPr>
        <w:t>а</w:t>
      </w:r>
      <w:r w:rsidRPr="007F0E1B">
        <w:rPr>
          <w:rFonts w:ascii="Times New Roman" w:hAnsi="Times New Roman"/>
          <w:sz w:val="24"/>
          <w:szCs w:val="24"/>
          <w:lang w:eastAsia="ru-RU"/>
        </w:rPr>
        <w:t xml:space="preserve"> «Развитие образования в Томской области» (утверждена постановлением Администрации Томской области от 30 октября 2014 г. N 413а);</w:t>
      </w:r>
    </w:p>
    <w:p w:rsidR="001062C6" w:rsidRPr="007F0E1B" w:rsidRDefault="007F0E1B"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Ведомственная целевая программа Департамента  науки и высшего образования Администрации Томской области «Подготовка кадров для инновационного развития экономики региона», утвержденная постановлением Администрации Томской области от 20.02.2017 №55а.</w:t>
      </w:r>
    </w:p>
    <w:p w:rsidR="007F0E1B" w:rsidRPr="007F0E1B" w:rsidRDefault="007F0E1B" w:rsidP="00D040C5">
      <w:pPr>
        <w:pStyle w:val="a9"/>
        <w:keepNext/>
        <w:widowControl w:val="0"/>
        <w:numPr>
          <w:ilvl w:val="0"/>
          <w:numId w:val="44"/>
        </w:numPr>
        <w:tabs>
          <w:tab w:val="left" w:pos="284"/>
          <w:tab w:val="left" w:pos="426"/>
        </w:tabs>
        <w:ind w:left="0" w:firstLine="0"/>
        <w:jc w:val="both"/>
        <w:rPr>
          <w:rFonts w:ascii="Times New Roman" w:hAnsi="Times New Roman"/>
          <w:sz w:val="24"/>
          <w:szCs w:val="24"/>
          <w:lang w:eastAsia="ru-RU"/>
        </w:rPr>
      </w:pPr>
      <w:r w:rsidRPr="007F0E1B">
        <w:rPr>
          <w:rFonts w:ascii="Times New Roman" w:hAnsi="Times New Roman"/>
          <w:sz w:val="24"/>
          <w:szCs w:val="24"/>
          <w:lang w:eastAsia="ru-RU"/>
        </w:rPr>
        <w:t>Региональные приоритетные проекты по направлению «Образование:</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«Создание современной образовательной среды для школьников» («Современная образовательная среда»)</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«Современная цифровая образовательная среда в Российской Федерации» («Современная цифровая образовательная среда»)</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«Подготовка высококвалифицированных специалистов и рабочих кадров с учётом современных стандартов и передовых технологий» («Рабочие кадры для передовых технологий»)</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 xml:space="preserve">«Вузы как центры пространства создания инноваций» («Вузы </w:t>
      </w:r>
      <w:r w:rsidR="004D21AD">
        <w:rPr>
          <w:rFonts w:ascii="Times New Roman" w:hAnsi="Times New Roman"/>
          <w:sz w:val="24"/>
          <w:szCs w:val="24"/>
          <w:lang w:eastAsia="ru-RU"/>
        </w:rPr>
        <w:t>–</w:t>
      </w:r>
      <w:r w:rsidRPr="007F0E1B">
        <w:rPr>
          <w:rFonts w:ascii="Times New Roman" w:hAnsi="Times New Roman"/>
          <w:sz w:val="24"/>
          <w:szCs w:val="24"/>
          <w:lang w:eastAsia="ru-RU"/>
        </w:rPr>
        <w:t xml:space="preserve"> центры инноваций»)</w:t>
      </w:r>
    </w:p>
    <w:p w:rsidR="007F0E1B" w:rsidRPr="007F0E1B" w:rsidRDefault="007F0E1B" w:rsidP="00D040C5">
      <w:pPr>
        <w:pStyle w:val="a9"/>
        <w:keepNext/>
        <w:widowControl w:val="0"/>
        <w:numPr>
          <w:ilvl w:val="0"/>
          <w:numId w:val="45"/>
        </w:numPr>
        <w:ind w:left="426"/>
        <w:jc w:val="both"/>
        <w:rPr>
          <w:rFonts w:ascii="Times New Roman" w:hAnsi="Times New Roman"/>
          <w:sz w:val="24"/>
          <w:szCs w:val="24"/>
          <w:lang w:eastAsia="ru-RU"/>
        </w:rPr>
      </w:pPr>
      <w:r w:rsidRPr="007F0E1B">
        <w:rPr>
          <w:rFonts w:ascii="Times New Roman" w:hAnsi="Times New Roman"/>
          <w:sz w:val="24"/>
          <w:szCs w:val="24"/>
          <w:lang w:eastAsia="ru-RU"/>
        </w:rPr>
        <w:t>«Доступное дополнительное образование для детей» («Дополнительное образование для каждого ребёнка»)</w:t>
      </w:r>
    </w:p>
    <w:p w:rsidR="001062C6" w:rsidRPr="001062C6" w:rsidRDefault="001062C6" w:rsidP="00D040C5">
      <w:pPr>
        <w:keepNext/>
        <w:widowControl w:val="0"/>
        <w:ind w:firstLine="709"/>
        <w:jc w:val="both"/>
        <w:rPr>
          <w:rFonts w:ascii="Times New Roman" w:hAnsi="Times New Roman"/>
          <w:sz w:val="24"/>
          <w:szCs w:val="24"/>
          <w:lang w:eastAsia="ru-RU"/>
        </w:rPr>
      </w:pPr>
      <w:r w:rsidRPr="001062C6">
        <w:rPr>
          <w:rFonts w:ascii="Times New Roman" w:hAnsi="Times New Roman"/>
          <w:sz w:val="24"/>
          <w:szCs w:val="24"/>
          <w:lang w:eastAsia="ru-RU"/>
        </w:rPr>
        <w:t>Направления реализации задач и мероприятий соответствовали:</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lastRenderedPageBreak/>
        <w:t>1.</w:t>
      </w:r>
      <w:r w:rsidRPr="001062C6">
        <w:rPr>
          <w:rFonts w:ascii="Times New Roman" w:hAnsi="Times New Roman"/>
          <w:sz w:val="24"/>
          <w:szCs w:val="24"/>
          <w:lang w:eastAsia="ru-RU"/>
        </w:rPr>
        <w:tab/>
        <w:t>Целям и задачам Стратегии социально-экономического развития Томской области до 2030 года (</w:t>
      </w:r>
      <w:proofErr w:type="gramStart"/>
      <w:r w:rsidRPr="001062C6">
        <w:rPr>
          <w:rFonts w:ascii="Times New Roman" w:hAnsi="Times New Roman"/>
          <w:sz w:val="24"/>
          <w:szCs w:val="24"/>
          <w:lang w:eastAsia="ru-RU"/>
        </w:rPr>
        <w:t>утверждена</w:t>
      </w:r>
      <w:proofErr w:type="gramEnd"/>
      <w:r w:rsidRPr="001062C6">
        <w:rPr>
          <w:rFonts w:ascii="Times New Roman" w:hAnsi="Times New Roman"/>
          <w:sz w:val="24"/>
          <w:szCs w:val="24"/>
          <w:lang w:eastAsia="ru-RU"/>
        </w:rPr>
        <w:t xml:space="preserve"> Постановлением Законодательной  Думы Томской области от 26.03.2015 №2580);</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t>2.</w:t>
      </w:r>
      <w:r w:rsidRPr="001062C6">
        <w:rPr>
          <w:rFonts w:ascii="Times New Roman" w:hAnsi="Times New Roman"/>
          <w:sz w:val="24"/>
          <w:szCs w:val="24"/>
          <w:lang w:eastAsia="ru-RU"/>
        </w:rPr>
        <w:tab/>
        <w:t>Федеральному  Закону  от  29.12.2012 № 273-ФЗ «Об образовании в Российской Федерации»;</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t>3.</w:t>
      </w:r>
      <w:r w:rsidRPr="001062C6">
        <w:rPr>
          <w:rFonts w:ascii="Times New Roman" w:hAnsi="Times New Roman"/>
          <w:sz w:val="24"/>
          <w:szCs w:val="24"/>
          <w:lang w:eastAsia="ru-RU"/>
        </w:rPr>
        <w:tab/>
        <w:t>Основным положениям Указа Президента Российской Федерации от 07.05.2012 № 597 «О мероприятиях по реализации государственной социальной политики» и Указа Президента Российской Федерации от 07.05.2012  № 599 «О мерах по реализации государственной политики в области образования и науки».</w:t>
      </w:r>
    </w:p>
    <w:p w:rsidR="001062C6" w:rsidRPr="001062C6" w:rsidRDefault="001062C6" w:rsidP="00D040C5">
      <w:pPr>
        <w:keepNext/>
        <w:widowControl w:val="0"/>
        <w:tabs>
          <w:tab w:val="left" w:pos="709"/>
          <w:tab w:val="left" w:pos="851"/>
        </w:tabs>
        <w:ind w:firstLine="567"/>
        <w:jc w:val="both"/>
        <w:rPr>
          <w:rFonts w:ascii="Times New Roman" w:hAnsi="Times New Roman"/>
          <w:sz w:val="24"/>
          <w:szCs w:val="24"/>
          <w:lang w:eastAsia="ru-RU"/>
        </w:rPr>
      </w:pPr>
      <w:r w:rsidRPr="001062C6">
        <w:rPr>
          <w:rFonts w:ascii="Times New Roman" w:hAnsi="Times New Roman"/>
          <w:sz w:val="24"/>
          <w:szCs w:val="24"/>
          <w:lang w:eastAsia="ru-RU"/>
        </w:rPr>
        <w:t>4.</w:t>
      </w:r>
      <w:r w:rsidRPr="001062C6">
        <w:rPr>
          <w:rFonts w:ascii="Times New Roman" w:hAnsi="Times New Roman"/>
          <w:sz w:val="24"/>
          <w:szCs w:val="24"/>
          <w:lang w:eastAsia="ru-RU"/>
        </w:rPr>
        <w:tab/>
        <w:t>Цели и задачам Стратегии научно-технологического развития Российской Федерации (</w:t>
      </w:r>
      <w:proofErr w:type="gramStart"/>
      <w:r w:rsidRPr="001062C6">
        <w:rPr>
          <w:rFonts w:ascii="Times New Roman" w:hAnsi="Times New Roman"/>
          <w:sz w:val="24"/>
          <w:szCs w:val="24"/>
          <w:lang w:eastAsia="ru-RU"/>
        </w:rPr>
        <w:t>утверждена</w:t>
      </w:r>
      <w:proofErr w:type="gramEnd"/>
      <w:r w:rsidRPr="001062C6">
        <w:rPr>
          <w:rFonts w:ascii="Times New Roman" w:hAnsi="Times New Roman"/>
          <w:sz w:val="24"/>
          <w:szCs w:val="24"/>
          <w:lang w:eastAsia="ru-RU"/>
        </w:rPr>
        <w:t xml:space="preserve"> Указом Президента Российской Федерации от 01.12.2016 №642)</w:t>
      </w:r>
      <w:r w:rsidR="00ED19EF">
        <w:rPr>
          <w:rFonts w:ascii="Times New Roman" w:hAnsi="Times New Roman"/>
          <w:sz w:val="24"/>
          <w:szCs w:val="24"/>
          <w:lang w:eastAsia="ru-RU"/>
        </w:rPr>
        <w:t>.</w:t>
      </w:r>
    </w:p>
    <w:p w:rsidR="00716494" w:rsidRPr="00EA2B7E" w:rsidRDefault="00716494" w:rsidP="00D040C5">
      <w:pPr>
        <w:keepNext/>
        <w:widowControl w:val="0"/>
        <w:ind w:firstLine="709"/>
        <w:jc w:val="both"/>
        <w:rPr>
          <w:rFonts w:ascii="Times New Roman" w:hAnsi="Times New Roman"/>
          <w:sz w:val="24"/>
          <w:szCs w:val="24"/>
          <w:lang w:eastAsia="ru-RU"/>
        </w:rPr>
      </w:pPr>
    </w:p>
    <w:p w:rsidR="000C1CD4" w:rsidRPr="007F0E1B" w:rsidRDefault="000C1CD4" w:rsidP="00D040C5">
      <w:pPr>
        <w:pStyle w:val="a9"/>
        <w:keepNext/>
        <w:widowControl w:val="0"/>
        <w:numPr>
          <w:ilvl w:val="1"/>
          <w:numId w:val="43"/>
        </w:numPr>
        <w:tabs>
          <w:tab w:val="left" w:pos="426"/>
        </w:tabs>
        <w:ind w:left="0" w:firstLine="0"/>
        <w:jc w:val="center"/>
        <w:rPr>
          <w:rFonts w:ascii="Times New Roman" w:hAnsi="Times New Roman"/>
          <w:b/>
          <w:sz w:val="24"/>
          <w:szCs w:val="24"/>
          <w:lang w:eastAsia="ru-RU"/>
        </w:rPr>
      </w:pPr>
      <w:r w:rsidRPr="007F0E1B">
        <w:rPr>
          <w:rFonts w:ascii="Times New Roman" w:hAnsi="Times New Roman"/>
          <w:b/>
          <w:sz w:val="24"/>
          <w:szCs w:val="24"/>
          <w:lang w:eastAsia="ru-RU"/>
        </w:rPr>
        <w:t xml:space="preserve"> </w:t>
      </w:r>
      <w:r w:rsidR="00362311">
        <w:rPr>
          <w:rFonts w:ascii="Times New Roman" w:hAnsi="Times New Roman"/>
          <w:b/>
          <w:sz w:val="24"/>
          <w:szCs w:val="24"/>
          <w:lang w:eastAsia="ru-RU"/>
        </w:rPr>
        <w:t>Изменения в законодательстве и системе регулирования сферы образования Томской области</w:t>
      </w:r>
    </w:p>
    <w:p w:rsidR="00EA2B7E" w:rsidRPr="00EA2B7E" w:rsidRDefault="00EA2B7E" w:rsidP="00D040C5">
      <w:pPr>
        <w:keepNext/>
        <w:widowControl w:val="0"/>
        <w:jc w:val="both"/>
        <w:rPr>
          <w:rFonts w:ascii="Times New Roman" w:hAnsi="Times New Roman"/>
          <w:sz w:val="24"/>
          <w:szCs w:val="24"/>
          <w:lang w:eastAsia="ru-RU"/>
        </w:rPr>
      </w:pPr>
    </w:p>
    <w:p w:rsidR="00305A26" w:rsidRDefault="00EA2B7E" w:rsidP="00D040C5">
      <w:pPr>
        <w:keepNext/>
        <w:widowControl w:val="0"/>
        <w:ind w:firstLine="567"/>
        <w:jc w:val="both"/>
        <w:rPr>
          <w:rFonts w:ascii="Times New Roman" w:hAnsi="Times New Roman"/>
          <w:sz w:val="24"/>
          <w:szCs w:val="24"/>
          <w:lang w:eastAsia="ru-RU"/>
        </w:rPr>
      </w:pPr>
      <w:r w:rsidRPr="00EA2B7E">
        <w:rPr>
          <w:rFonts w:ascii="Times New Roman" w:hAnsi="Times New Roman"/>
          <w:sz w:val="24"/>
          <w:szCs w:val="24"/>
          <w:lang w:eastAsia="ru-RU"/>
        </w:rPr>
        <w:t xml:space="preserve">В 2017 году в </w:t>
      </w:r>
      <w:r w:rsidR="00362311">
        <w:rPr>
          <w:rFonts w:ascii="Times New Roman" w:hAnsi="Times New Roman"/>
          <w:sz w:val="24"/>
          <w:szCs w:val="24"/>
          <w:lang w:eastAsia="ru-RU"/>
        </w:rPr>
        <w:t xml:space="preserve">сфере </w:t>
      </w:r>
      <w:r w:rsidR="00305A26">
        <w:rPr>
          <w:rFonts w:ascii="Times New Roman" w:hAnsi="Times New Roman"/>
          <w:sz w:val="24"/>
          <w:szCs w:val="24"/>
          <w:lang w:eastAsia="ru-RU"/>
        </w:rPr>
        <w:t>образования Томской области</w:t>
      </w:r>
      <w:r w:rsidRPr="00EA2B7E">
        <w:rPr>
          <w:rFonts w:ascii="Times New Roman" w:hAnsi="Times New Roman"/>
          <w:sz w:val="24"/>
          <w:szCs w:val="24"/>
          <w:lang w:eastAsia="ru-RU"/>
        </w:rPr>
        <w:t xml:space="preserve"> разработано и принято</w:t>
      </w:r>
      <w:r w:rsidR="005209D3">
        <w:rPr>
          <w:rFonts w:ascii="Times New Roman" w:hAnsi="Times New Roman"/>
          <w:sz w:val="24"/>
          <w:szCs w:val="24"/>
          <w:lang w:eastAsia="ru-RU"/>
        </w:rPr>
        <w:t xml:space="preserve"> ряд нормативных правовых актов</w:t>
      </w:r>
      <w:r w:rsidRPr="00EA2B7E">
        <w:rPr>
          <w:rFonts w:ascii="Times New Roman" w:hAnsi="Times New Roman"/>
          <w:sz w:val="24"/>
          <w:szCs w:val="24"/>
          <w:lang w:eastAsia="ru-RU"/>
        </w:rPr>
        <w:t>:</w:t>
      </w:r>
    </w:p>
    <w:p w:rsidR="00EA2B7E" w:rsidRPr="00305A26" w:rsidRDefault="00305A26" w:rsidP="00D040C5">
      <w:pPr>
        <w:keepNext/>
        <w:widowControl w:val="0"/>
        <w:ind w:firstLine="567"/>
        <w:jc w:val="both"/>
        <w:rPr>
          <w:rFonts w:ascii="Times New Roman" w:hAnsi="Times New Roman"/>
          <w:b/>
          <w:sz w:val="24"/>
          <w:szCs w:val="24"/>
          <w:lang w:eastAsia="ru-RU"/>
        </w:rPr>
      </w:pPr>
      <w:r w:rsidRPr="00305A26">
        <w:rPr>
          <w:rFonts w:ascii="Times New Roman" w:hAnsi="Times New Roman"/>
          <w:b/>
          <w:sz w:val="24"/>
          <w:szCs w:val="24"/>
          <w:lang w:eastAsia="ru-RU"/>
        </w:rPr>
        <w:t>Общее образование.</w:t>
      </w:r>
      <w:r w:rsidR="00EA2B7E" w:rsidRPr="00305A26">
        <w:rPr>
          <w:rFonts w:ascii="Times New Roman" w:hAnsi="Times New Roman"/>
          <w:b/>
          <w:sz w:val="24"/>
          <w:szCs w:val="24"/>
          <w:lang w:eastAsia="ru-RU"/>
        </w:rPr>
        <w:t xml:space="preserve"> </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Закон Томской области от 06.03.2017 № 5-ОЗ «О внесении изменений в статью 1 Закона Томской области   «О предоставлении межбюджетных трансфертов».</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proofErr w:type="gramStart"/>
      <w:r w:rsidRPr="00305A26">
        <w:rPr>
          <w:rFonts w:ascii="Times New Roman" w:hAnsi="Times New Roman"/>
          <w:sz w:val="24"/>
          <w:szCs w:val="24"/>
          <w:lang w:eastAsia="ru-RU"/>
        </w:rPr>
        <w:t xml:space="preserve">Закон Томской области от 06.07.2017 № 73-ОЗ  «О внесении изменений в приложение к Закону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 наделении органов местного самоуправления отдельными государственными полномочиями по обеспечению обучающихся с ограниченными возможностями здоровья, проживающих в муниципальных (частных) образовательных организациях, осуществляющих образовательную деятельность по основным общеобразовательным программам, питанием, одеждой, обувью, мягким и жестким инвентарем и обеспечению обучающихся с ограниченными возможностями здоровья, не проживающих в</w:t>
      </w:r>
      <w:proofErr w:type="gramEnd"/>
      <w:r w:rsidRPr="00305A26">
        <w:rPr>
          <w:rFonts w:ascii="Times New Roman" w:hAnsi="Times New Roman"/>
          <w:sz w:val="24"/>
          <w:szCs w:val="24"/>
          <w:lang w:eastAsia="ru-RU"/>
        </w:rPr>
        <w:t xml:space="preserve"> муниципальных (частных) образовательных организациях, осуществляющих образовательную деятельность по основным общеобразовательным программам, бесплатным двухразовым питанием».</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31.03.2017 № 113а «О внесении изменения в постановление Администрации Томской области от 22.04.2014 № 156а».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15.08.2017 № 303а  «О внесении изменения в постановление Администрации Томской области от 22.04.2014 № 156а».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27.01.2017 № 24а «О внесении изменения в постановление Администрации Томской области от 20.08.2012 № 316а».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24.03.2017 № 107а  «О внесении изменения в постановление Администрации Томской области от 30.12.2013 № 586а».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Губернатора Томской области от 27.01.2017 № 9 «О внесении изменений в постановление Губернатора Томской области от 06.06.2012 № 72».</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proofErr w:type="gramStart"/>
      <w:r w:rsidRPr="00305A26">
        <w:rPr>
          <w:rFonts w:ascii="Times New Roman" w:hAnsi="Times New Roman"/>
          <w:sz w:val="24"/>
          <w:szCs w:val="24"/>
          <w:lang w:eastAsia="ru-RU"/>
        </w:rPr>
        <w:t>Постановление Администрации Томской области от 26.06.2017 № 238а «Об утверждении Положения о размере и порядке выплаты компенсации за работу по подготовке и проведению единого государственного экзамена за счет средств областного бюджета, выделяемых на проведение единого государственного экзамена, педагогическим работникам 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 основной работы</w:t>
      </w:r>
      <w:proofErr w:type="gramEnd"/>
      <w:r w:rsidRPr="00305A26">
        <w:rPr>
          <w:rFonts w:ascii="Times New Roman" w:hAnsi="Times New Roman"/>
          <w:sz w:val="24"/>
          <w:szCs w:val="24"/>
          <w:lang w:eastAsia="ru-RU"/>
        </w:rPr>
        <w:t xml:space="preserve"> на период проведения единого государственного экзамена».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04.07.2017 № 250а «О денежном поощрении лучших учителей областных государственных и муниципальных образовательных организаций Томской области, реализующих общеобразовательные программы начального общего, основного общего и среднего общего образования».</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20.09.2017 № 337а «О внесении </w:t>
      </w:r>
      <w:r w:rsidRPr="00305A26">
        <w:rPr>
          <w:rFonts w:ascii="Times New Roman" w:hAnsi="Times New Roman"/>
          <w:sz w:val="24"/>
          <w:szCs w:val="24"/>
          <w:lang w:eastAsia="ru-RU"/>
        </w:rPr>
        <w:lastRenderedPageBreak/>
        <w:t>изменения в постановление Администрации Томской области от 14.10.2015 № 371а».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17.04.2017 № 143а «О внесении изменения в постановление Администрации Томской области от 20.08.2012 № 317а».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13.02.2017 № 44а «О внесении изменений в постановление Администрации Томской области от 30.10.2014 № 413а».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13.03.2017 № 80а  «О внесении изменения в постановление Администрации Томской области от 30.10.2014 № 413а».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24.05.2017 № 197а  «О внесении изменений в постановление Администрации Томской области от 30.10.2014 № 413а».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30.06.2017 № 246а  «О внесении изменений в отдельные постановления Администрации Томской области».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14.02.2017 № 47а «О внесении изменений в постановление Администрации Томской области от 22.03.2016 № 79а».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12.10.2017 № 365а  «О внесении изменений в отдельные постановления Администрации Томской области».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04.08.2017 № 283а «О внесении изменения в постановление Администрации Томской области от 12.02.2014 № 37а».</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Постановление Администрации Томской области от 18.01.2017 № 7а «О внесении изменений в отдельные постановления Администрации Томской области».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29.12.2017 № 15 «О внесении изменения в приказ Департамента общего образования Томской области от 01.11.2016 №34».</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proofErr w:type="gramStart"/>
      <w:r w:rsidRPr="00305A26">
        <w:rPr>
          <w:rFonts w:ascii="Times New Roman" w:hAnsi="Times New Roman"/>
          <w:sz w:val="24"/>
          <w:szCs w:val="24"/>
          <w:lang w:eastAsia="ru-RU"/>
        </w:rPr>
        <w:t>Приказ Департамента общего образования Томской области   от 05.10.2017  № 13  »Об утверждении Решения о подготовке и реализации бюджетных инвестиций в объекты капитального строительства государственной собственности Томской области и приобретении объектов недвижимого имущества в государственную собственность Томской области (муниципальную собственность), о предоставлении субсидий областным бюджетным или автономным учреждениям на осуществление капитальных вложений в объекты капитального строительства государственной собственности Томской области и приобретение</w:t>
      </w:r>
      <w:proofErr w:type="gramEnd"/>
      <w:r w:rsidRPr="00305A26">
        <w:rPr>
          <w:rFonts w:ascii="Times New Roman" w:hAnsi="Times New Roman"/>
          <w:sz w:val="24"/>
          <w:szCs w:val="24"/>
          <w:lang w:eastAsia="ru-RU"/>
        </w:rPr>
        <w:t xml:space="preserve"> объектов недвижимого имущества в государственную собственность Томской области и об определении объектов муниципальной собственности для предоставления субсидии местным бюджетам на </w:t>
      </w:r>
      <w:proofErr w:type="spellStart"/>
      <w:r w:rsidRPr="00305A26">
        <w:rPr>
          <w:rFonts w:ascii="Times New Roman" w:hAnsi="Times New Roman"/>
          <w:sz w:val="24"/>
          <w:szCs w:val="24"/>
          <w:lang w:eastAsia="ru-RU"/>
        </w:rPr>
        <w:t>софинансирование</w:t>
      </w:r>
      <w:proofErr w:type="spellEnd"/>
      <w:r w:rsidRPr="00305A26">
        <w:rPr>
          <w:rFonts w:ascii="Times New Roman" w:hAnsi="Times New Roman"/>
          <w:sz w:val="24"/>
          <w:szCs w:val="24"/>
          <w:lang w:eastAsia="ru-RU"/>
        </w:rPr>
        <w:t xml:space="preserve"> капитальных вложений в объекты муниципальной собственности».</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14.02.2017  № 2  «Об утверждении  ведомственных целевых программ Томской области  на  2017 – 2019 годы».</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15.02.2017 № 3 «О внесении изменений в приказ  Департамента общего образования Томской области от 20.03.2015 № 3».</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03.07.2017 № 8 «О внесении изменений в приказ Департамента общего образования Томской области  от 25.12.2015 № 22».</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21.07.2017 № 10  «О внесении изменения в приказ Департамента общего образования Томской области от 09.02.2015 №1».</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12.07.2017   № 9 «О внесении изменений в приказ Департамента общего образования Томской области от 01.11.2016 №34».</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Приказ Департамента общего образования Томской области  от 02.06.2017 № 6 «Об утверждении </w:t>
      </w:r>
      <w:proofErr w:type="gramStart"/>
      <w:r w:rsidRPr="00305A26">
        <w:rPr>
          <w:rFonts w:ascii="Times New Roman" w:hAnsi="Times New Roman"/>
          <w:sz w:val="24"/>
          <w:szCs w:val="24"/>
          <w:lang w:eastAsia="ru-RU"/>
        </w:rPr>
        <w:t>Порядка проведения антикоррупционной экспертизы нормативных правовых актов Департамента общего   образования Томской области</w:t>
      </w:r>
      <w:proofErr w:type="gramEnd"/>
      <w:r w:rsidRPr="00305A26">
        <w:rPr>
          <w:rFonts w:ascii="Times New Roman" w:hAnsi="Times New Roman"/>
          <w:sz w:val="24"/>
          <w:szCs w:val="24"/>
          <w:lang w:eastAsia="ru-RU"/>
        </w:rPr>
        <w:t xml:space="preserve">  и их проектов».</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proofErr w:type="gramStart"/>
      <w:r w:rsidRPr="00305A26">
        <w:rPr>
          <w:rFonts w:ascii="Times New Roman" w:hAnsi="Times New Roman"/>
          <w:sz w:val="24"/>
          <w:szCs w:val="24"/>
          <w:lang w:eastAsia="ru-RU"/>
        </w:rPr>
        <w:t xml:space="preserve">Приказ Департамента общего образования Томской области  от 23.06.2017  № 7 «Об установлении предельного уровня соотношения среднемесячной заработной платы руководителей, их заместителей и главных бухгалтеров областных государственных </w:t>
      </w:r>
      <w:r w:rsidRPr="00305A26">
        <w:rPr>
          <w:rFonts w:ascii="Times New Roman" w:hAnsi="Times New Roman"/>
          <w:sz w:val="24"/>
          <w:szCs w:val="24"/>
          <w:lang w:eastAsia="ru-RU"/>
        </w:rPr>
        <w:lastRenderedPageBreak/>
        <w:t>учреждений, в отношении которых  Департамент общего образования Томской области выполняет функции и полномочия учредителя, формируемой за счет всех источников финансового обеспечения и рассчитываемой за календарный год, и среднемесячной заработной платы работников этих учреждений (без учета</w:t>
      </w:r>
      <w:proofErr w:type="gramEnd"/>
      <w:r w:rsidRPr="00305A26">
        <w:rPr>
          <w:rFonts w:ascii="Times New Roman" w:hAnsi="Times New Roman"/>
          <w:sz w:val="24"/>
          <w:szCs w:val="24"/>
          <w:lang w:eastAsia="ru-RU"/>
        </w:rPr>
        <w:t xml:space="preserve"> заработной платы руководителя, его заместителей, главного бухгалтера)». </w:t>
      </w:r>
    </w:p>
    <w:p w:rsidR="00305A26"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proofErr w:type="gramStart"/>
      <w:r w:rsidRPr="00305A26">
        <w:rPr>
          <w:rFonts w:ascii="Times New Roman" w:hAnsi="Times New Roman"/>
          <w:sz w:val="24"/>
          <w:szCs w:val="24"/>
          <w:lang w:eastAsia="ru-RU"/>
        </w:rPr>
        <w:t>Приказ Департамента общего образования Томской области  от 09.08.2017 №11 «Об утверждении Порядка получения разрешения представителя нанимателя на участие на безвозмездной основе лиц, замещающих в Департаменте общего образования Томской области должности государственной гражданской службы, в управлении общественной организацией (кроме политической партии), жилищным, жилищно-строительным, гаражным кооперативом, садоводческим, огородническим, дачным потребительским кооперативами, товариществами собственников недвижимости в качестве единоличного исполнительного органа или вхождения в</w:t>
      </w:r>
      <w:proofErr w:type="gramEnd"/>
      <w:r w:rsidRPr="00305A26">
        <w:rPr>
          <w:rFonts w:ascii="Times New Roman" w:hAnsi="Times New Roman"/>
          <w:sz w:val="24"/>
          <w:szCs w:val="24"/>
          <w:lang w:eastAsia="ru-RU"/>
        </w:rPr>
        <w:t xml:space="preserve"> состав их коллегиальных органов управления».</w:t>
      </w:r>
    </w:p>
    <w:p w:rsidR="000C1CD4" w:rsidRPr="00305A26" w:rsidRDefault="00305A26" w:rsidP="00D040C5">
      <w:pPr>
        <w:pStyle w:val="a9"/>
        <w:keepNext/>
        <w:widowControl w:val="0"/>
        <w:numPr>
          <w:ilvl w:val="0"/>
          <w:numId w:val="46"/>
        </w:numPr>
        <w:tabs>
          <w:tab w:val="left" w:pos="284"/>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Приказ Департамента общего образования Томской области  от 14.08.2017 № 12 «О внесении изменения в приказ Департамента общего образования Томской области от 25.12.2015 № 22».</w:t>
      </w:r>
    </w:p>
    <w:p w:rsidR="00305A26" w:rsidRPr="00305A26" w:rsidRDefault="00305A26" w:rsidP="00D040C5">
      <w:pPr>
        <w:keepNext/>
        <w:widowControl w:val="0"/>
        <w:tabs>
          <w:tab w:val="left" w:pos="284"/>
        </w:tabs>
        <w:jc w:val="both"/>
        <w:rPr>
          <w:rFonts w:ascii="Times New Roman" w:hAnsi="Times New Roman"/>
          <w:b/>
          <w:sz w:val="24"/>
          <w:szCs w:val="24"/>
          <w:lang w:eastAsia="ru-RU"/>
        </w:rPr>
      </w:pPr>
      <w:r w:rsidRPr="00305A26">
        <w:rPr>
          <w:rFonts w:ascii="Times New Roman" w:hAnsi="Times New Roman"/>
          <w:b/>
          <w:sz w:val="24"/>
          <w:szCs w:val="24"/>
          <w:lang w:eastAsia="ru-RU"/>
        </w:rPr>
        <w:t>Профессиональное образование.</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Закон Томской области от 10.04.2017 N 36-ОЗ </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О внесении изменений в Закон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Об объеме и порядке предоставления отдельным категориям обучающихся полного государственного обеспечения, а также иных дополнительных гарантий</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 (принят постановлением Законодательной Думы Томской области от 30.03.2017 N 323);</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04.05.2017 N 180а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28.04.2016 N 146а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Закон Томской области от 10.04.2017 N 24-ОЗ </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О внесении изменений в Закон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 социальной поддержке детей-сирот и детей, оставшихся без попечения родителей, в Томской области</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 (принят постановлением Законодательной Думы Томской области от 30.03.2017 N 322);</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22.12.2017 N 443а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изменения в постановление Администрации Томской области от 23.11.2015 N 428а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24.01.2017 N 9а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18.03.2014 N 87а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27.04.2017 N 167а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29.07.2014 N 276а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23.03.2017 N 90а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20.06.2014 N 237а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Закон Томской области от 10.04.2017 N 25-ОЗ </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О внесении изменений в Закон Томской области </w:t>
      </w:r>
      <w:r w:rsidR="004D21AD">
        <w:rPr>
          <w:rFonts w:ascii="Times New Roman" w:hAnsi="Times New Roman"/>
          <w:sz w:val="24"/>
          <w:szCs w:val="24"/>
          <w:lang w:eastAsia="ru-RU"/>
        </w:rPr>
        <w:t>«</w:t>
      </w:r>
      <w:r w:rsidRPr="00305A26">
        <w:rPr>
          <w:rFonts w:ascii="Times New Roman" w:hAnsi="Times New Roman"/>
          <w:sz w:val="24"/>
          <w:szCs w:val="24"/>
          <w:lang w:eastAsia="ru-RU"/>
        </w:rPr>
        <w:t>Об образовании в Томской области</w:t>
      </w:r>
      <w:r w:rsidR="004D21AD">
        <w:rPr>
          <w:rFonts w:ascii="Times New Roman" w:hAnsi="Times New Roman"/>
          <w:sz w:val="24"/>
          <w:szCs w:val="24"/>
          <w:lang w:eastAsia="ru-RU"/>
        </w:rPr>
        <w:t>»</w:t>
      </w:r>
      <w:r w:rsidRPr="00305A26">
        <w:rPr>
          <w:rFonts w:ascii="Times New Roman" w:hAnsi="Times New Roman"/>
          <w:sz w:val="24"/>
          <w:szCs w:val="24"/>
          <w:lang w:eastAsia="ru-RU"/>
        </w:rPr>
        <w:t xml:space="preserve"> (принят постановлением Законодательной Думы Томской области от 30.03.2017 N 324);</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proofErr w:type="gramStart"/>
      <w:r w:rsidRPr="00305A26">
        <w:rPr>
          <w:rFonts w:ascii="Times New Roman" w:hAnsi="Times New Roman"/>
          <w:sz w:val="24"/>
          <w:szCs w:val="24"/>
          <w:lang w:eastAsia="ru-RU"/>
        </w:rPr>
        <w:t xml:space="preserve">Постановление Администрации Томской области от 05.05.2017 N 186а </w:t>
      </w:r>
      <w:r w:rsidR="004D21AD">
        <w:rPr>
          <w:rFonts w:ascii="Times New Roman" w:hAnsi="Times New Roman"/>
          <w:sz w:val="24"/>
          <w:szCs w:val="24"/>
          <w:lang w:eastAsia="ru-RU"/>
        </w:rPr>
        <w:t>«</w:t>
      </w:r>
      <w:r w:rsidRPr="00305A26">
        <w:rPr>
          <w:rFonts w:ascii="Times New Roman" w:hAnsi="Times New Roman"/>
          <w:sz w:val="24"/>
          <w:szCs w:val="24"/>
          <w:lang w:eastAsia="ru-RU"/>
        </w:rPr>
        <w:t>О размере и порядке выплаты пособия на приобретение учебной литературы и письменных принадлежностей детям-сиротам и детям, оставшимся без попечения родителей, лицам из числа детей-сирот и детей, оставшихся без попечения родителей, лицам, потерявшим в период обучения обоих родителей либо единственного родителя, обучающимся по очной форме обучения за счет средств областного бюджета или местных</w:t>
      </w:r>
      <w:proofErr w:type="gramEnd"/>
      <w:r w:rsidRPr="00305A26">
        <w:rPr>
          <w:rFonts w:ascii="Times New Roman" w:hAnsi="Times New Roman"/>
          <w:sz w:val="24"/>
          <w:szCs w:val="24"/>
          <w:lang w:eastAsia="ru-RU"/>
        </w:rPr>
        <w:t xml:space="preserve"> бюджетов по основным профессиональным образовательным программам или </w:t>
      </w:r>
      <w:proofErr w:type="gramStart"/>
      <w:r w:rsidRPr="00305A26">
        <w:rPr>
          <w:rFonts w:ascii="Times New Roman" w:hAnsi="Times New Roman"/>
          <w:sz w:val="24"/>
          <w:szCs w:val="24"/>
          <w:lang w:eastAsia="ru-RU"/>
        </w:rPr>
        <w:t>по очной форме обучения за счет средств областного бюджета в областных государственных профессиональных образовательных организациях по программам профессиональной подготовки по профессиям</w:t>
      </w:r>
      <w:proofErr w:type="gramEnd"/>
      <w:r w:rsidRPr="00305A26">
        <w:rPr>
          <w:rFonts w:ascii="Times New Roman" w:hAnsi="Times New Roman"/>
          <w:sz w:val="24"/>
          <w:szCs w:val="24"/>
          <w:lang w:eastAsia="ru-RU"/>
        </w:rPr>
        <w:t xml:space="preserve"> рабочих, должностям служащих, являющимся основными программами профессионального обучения</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05.05.2017 N 182а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05.05.2015 N 164а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28.12.2017 N 470а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изменения в постановление Администрации Томской области от 05.06.2014 N 213а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lastRenderedPageBreak/>
        <w:t xml:space="preserve">Постановление Администрации Томской области от 22.06.2017 N 228а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28.10.2009 N 169а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08.08.2017 N 291а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28.10.2009 N 169а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P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05.05.2017 N 183а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изменений в постановление Администрации Томской области от 18.03.2014 N 87а</w:t>
      </w:r>
      <w:r w:rsidR="004D21AD">
        <w:rPr>
          <w:rFonts w:ascii="Times New Roman" w:hAnsi="Times New Roman"/>
          <w:sz w:val="24"/>
          <w:szCs w:val="24"/>
          <w:lang w:eastAsia="ru-RU"/>
        </w:rPr>
        <w:t>»</w:t>
      </w:r>
      <w:r w:rsidRPr="00305A26">
        <w:rPr>
          <w:rFonts w:ascii="Times New Roman" w:hAnsi="Times New Roman"/>
          <w:sz w:val="24"/>
          <w:szCs w:val="24"/>
          <w:lang w:eastAsia="ru-RU"/>
        </w:rPr>
        <w:t>;</w:t>
      </w:r>
    </w:p>
    <w:p w:rsidR="00305A26" w:rsidRDefault="00305A26" w:rsidP="00D040C5">
      <w:pPr>
        <w:pStyle w:val="a9"/>
        <w:keepNext/>
        <w:widowControl w:val="0"/>
        <w:numPr>
          <w:ilvl w:val="1"/>
          <w:numId w:val="47"/>
        </w:numPr>
        <w:tabs>
          <w:tab w:val="left" w:pos="142"/>
          <w:tab w:val="left" w:pos="426"/>
        </w:tabs>
        <w:ind w:left="0" w:firstLine="0"/>
        <w:jc w:val="both"/>
        <w:rPr>
          <w:rFonts w:ascii="Times New Roman" w:hAnsi="Times New Roman"/>
          <w:sz w:val="24"/>
          <w:szCs w:val="24"/>
          <w:lang w:eastAsia="ru-RU"/>
        </w:rPr>
      </w:pPr>
      <w:r w:rsidRPr="00305A26">
        <w:rPr>
          <w:rFonts w:ascii="Times New Roman" w:hAnsi="Times New Roman"/>
          <w:sz w:val="24"/>
          <w:szCs w:val="24"/>
          <w:lang w:eastAsia="ru-RU"/>
        </w:rPr>
        <w:t xml:space="preserve">Постановление Администрации Томской области от 28.12.2017 N 471а </w:t>
      </w:r>
      <w:r w:rsidR="004D21AD">
        <w:rPr>
          <w:rFonts w:ascii="Times New Roman" w:hAnsi="Times New Roman"/>
          <w:sz w:val="24"/>
          <w:szCs w:val="24"/>
          <w:lang w:eastAsia="ru-RU"/>
        </w:rPr>
        <w:t>«</w:t>
      </w:r>
      <w:r w:rsidRPr="00305A26">
        <w:rPr>
          <w:rFonts w:ascii="Times New Roman" w:hAnsi="Times New Roman"/>
          <w:sz w:val="24"/>
          <w:szCs w:val="24"/>
          <w:lang w:eastAsia="ru-RU"/>
        </w:rPr>
        <w:t>О внесении изменения в постановление Администрации Томской области от 28.04.2016 N 146а</w:t>
      </w:r>
      <w:r w:rsidR="004D21AD">
        <w:rPr>
          <w:rFonts w:ascii="Times New Roman" w:hAnsi="Times New Roman"/>
          <w:sz w:val="24"/>
          <w:szCs w:val="24"/>
          <w:lang w:eastAsia="ru-RU"/>
        </w:rPr>
        <w:t>»</w:t>
      </w:r>
      <w:r>
        <w:rPr>
          <w:rFonts w:ascii="Times New Roman" w:hAnsi="Times New Roman"/>
          <w:sz w:val="24"/>
          <w:szCs w:val="24"/>
          <w:lang w:eastAsia="ru-RU"/>
        </w:rPr>
        <w:t>.</w:t>
      </w:r>
    </w:p>
    <w:p w:rsidR="00305A26" w:rsidRPr="00305A26" w:rsidRDefault="00305A26" w:rsidP="00D040C5">
      <w:pPr>
        <w:keepNext/>
        <w:widowControl w:val="0"/>
        <w:tabs>
          <w:tab w:val="left" w:pos="284"/>
        </w:tabs>
        <w:ind w:right="49"/>
        <w:contextualSpacing/>
        <w:jc w:val="both"/>
        <w:rPr>
          <w:rFonts w:ascii="Times New Roman" w:hAnsi="Times New Roman"/>
          <w:b/>
          <w:sz w:val="24"/>
          <w:szCs w:val="24"/>
          <w:lang w:eastAsia="ru-RU"/>
        </w:rPr>
      </w:pPr>
      <w:r w:rsidRPr="00305A26">
        <w:rPr>
          <w:rFonts w:ascii="Times New Roman" w:hAnsi="Times New Roman"/>
          <w:b/>
          <w:sz w:val="24"/>
          <w:szCs w:val="24"/>
          <w:lang w:eastAsia="ru-RU"/>
        </w:rPr>
        <w:t>Высшее образование.</w:t>
      </w:r>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0" w:history="1">
        <w:r w:rsidR="00305A26" w:rsidRPr="001062C6">
          <w:rPr>
            <w:rFonts w:ascii="Times New Roman" w:hAnsi="Times New Roman"/>
            <w:sz w:val="24"/>
            <w:szCs w:val="24"/>
          </w:rPr>
          <w:t xml:space="preserve">Распоряжение Губернатора Томской области от 13.12.2017 №258-р </w:t>
        </w:r>
        <w:r w:rsidR="004D21AD">
          <w:rPr>
            <w:rFonts w:ascii="Times New Roman" w:hAnsi="Times New Roman"/>
            <w:sz w:val="24"/>
            <w:szCs w:val="24"/>
          </w:rPr>
          <w:t>«</w:t>
        </w:r>
        <w:r w:rsidR="00305A26" w:rsidRPr="001062C6">
          <w:rPr>
            <w:rFonts w:ascii="Times New Roman" w:hAnsi="Times New Roman"/>
            <w:sz w:val="24"/>
            <w:szCs w:val="24"/>
          </w:rPr>
          <w:t>Об итогах конкурса на назначение стипендии Губернатора Томской области для студентов образовательных организаций высшего образования, проводимого в 2017 году</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1" w:history="1">
        <w:r w:rsidR="00305A26" w:rsidRPr="001062C6">
          <w:rPr>
            <w:rFonts w:ascii="Times New Roman" w:hAnsi="Times New Roman"/>
            <w:sz w:val="24"/>
            <w:szCs w:val="24"/>
          </w:rPr>
          <w:t xml:space="preserve">Постановление Губернатора Томской области от 22.12.2017 № 114 </w:t>
        </w:r>
        <w:r w:rsidR="004D21AD">
          <w:rPr>
            <w:rFonts w:ascii="Times New Roman" w:hAnsi="Times New Roman"/>
            <w:sz w:val="24"/>
            <w:szCs w:val="24"/>
          </w:rPr>
          <w:t>«</w:t>
        </w:r>
        <w:r w:rsidR="00305A26" w:rsidRPr="001062C6">
          <w:rPr>
            <w:rFonts w:ascii="Times New Roman" w:hAnsi="Times New Roman"/>
            <w:sz w:val="24"/>
            <w:szCs w:val="24"/>
          </w:rPr>
          <w:t xml:space="preserve">О признании </w:t>
        </w:r>
        <w:proofErr w:type="gramStart"/>
        <w:r w:rsidR="00305A26" w:rsidRPr="001062C6">
          <w:rPr>
            <w:rFonts w:ascii="Times New Roman" w:hAnsi="Times New Roman"/>
            <w:sz w:val="24"/>
            <w:szCs w:val="24"/>
          </w:rPr>
          <w:t>утратившими</w:t>
        </w:r>
        <w:proofErr w:type="gramEnd"/>
        <w:r w:rsidR="00305A26" w:rsidRPr="001062C6">
          <w:rPr>
            <w:rFonts w:ascii="Times New Roman" w:hAnsi="Times New Roman"/>
            <w:sz w:val="24"/>
            <w:szCs w:val="24"/>
          </w:rPr>
          <w:t xml:space="preserve"> силу отдельных постановлений Губернатора Томской области</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2" w:history="1">
        <w:r w:rsidR="00305A26" w:rsidRPr="001062C6">
          <w:rPr>
            <w:rFonts w:ascii="Times New Roman" w:hAnsi="Times New Roman"/>
            <w:sz w:val="24"/>
            <w:szCs w:val="24"/>
          </w:rPr>
          <w:t xml:space="preserve">Распоряжение Администрации Томской области от 30.11.2017 № 749-ра </w:t>
        </w:r>
        <w:r w:rsidR="004D21AD">
          <w:rPr>
            <w:rFonts w:ascii="Times New Roman" w:hAnsi="Times New Roman"/>
            <w:sz w:val="24"/>
            <w:szCs w:val="24"/>
          </w:rPr>
          <w:t>«</w:t>
        </w:r>
        <w:r w:rsidR="00305A26" w:rsidRPr="001062C6">
          <w:rPr>
            <w:rFonts w:ascii="Times New Roman" w:hAnsi="Times New Roman"/>
            <w:sz w:val="24"/>
            <w:szCs w:val="24"/>
          </w:rPr>
          <w:t>О результатах конкурса на соискание премии Томской области в сфере образования, науки, здравоохранения и культуры</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3" w:history="1">
        <w:r w:rsidR="00305A26" w:rsidRPr="001062C6">
          <w:rPr>
            <w:rFonts w:ascii="Times New Roman" w:hAnsi="Times New Roman"/>
            <w:sz w:val="24"/>
            <w:szCs w:val="24"/>
          </w:rPr>
          <w:t xml:space="preserve">Постановление Губернатора Томской области от 26.09.2017 № 81 </w:t>
        </w:r>
        <w:r w:rsidR="004D21AD">
          <w:rPr>
            <w:rFonts w:ascii="Times New Roman" w:hAnsi="Times New Roman"/>
            <w:sz w:val="24"/>
            <w:szCs w:val="24"/>
          </w:rPr>
          <w:t>«</w:t>
        </w:r>
        <w:r w:rsidR="00305A26" w:rsidRPr="001062C6">
          <w:rPr>
            <w:rFonts w:ascii="Times New Roman" w:hAnsi="Times New Roman"/>
            <w:sz w:val="24"/>
            <w:szCs w:val="24"/>
          </w:rPr>
          <w:t>О внесении изменений в постановление Губернатора Томской области от 04.09.2007 № 115</w:t>
        </w:r>
        <w:r w:rsidR="004D21AD">
          <w:rPr>
            <w:rFonts w:ascii="Times New Roman" w:hAnsi="Times New Roman"/>
            <w:sz w:val="24"/>
            <w:szCs w:val="24"/>
          </w:rPr>
          <w:t>»</w:t>
        </w:r>
      </w:hyperlink>
      <w:r w:rsidR="00305A26" w:rsidRPr="001062C6">
        <w:rPr>
          <w:rFonts w:ascii="Times New Roman" w:hAnsi="Times New Roman"/>
          <w:sz w:val="24"/>
          <w:szCs w:val="24"/>
          <w:lang w:eastAsia="ru-RU"/>
        </w:rPr>
        <w:t xml:space="preserve"> «Об учреждении ежегодной стипендии Губернатора Томской области»</w:t>
      </w:r>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4" w:history="1">
        <w:r w:rsidR="00305A26" w:rsidRPr="001062C6">
          <w:rPr>
            <w:rFonts w:ascii="Times New Roman" w:hAnsi="Times New Roman"/>
            <w:sz w:val="24"/>
            <w:szCs w:val="24"/>
          </w:rPr>
          <w:t xml:space="preserve">Распоряжение Губернатора Томской области от 26.09.2017 № 202-р </w:t>
        </w:r>
        <w:r w:rsidR="004D21AD">
          <w:rPr>
            <w:rFonts w:ascii="Times New Roman" w:hAnsi="Times New Roman"/>
            <w:sz w:val="24"/>
            <w:szCs w:val="24"/>
          </w:rPr>
          <w:t>«</w:t>
        </w:r>
        <w:r w:rsidR="00305A26" w:rsidRPr="001062C6">
          <w:rPr>
            <w:rFonts w:ascii="Times New Roman" w:hAnsi="Times New Roman"/>
            <w:sz w:val="24"/>
            <w:szCs w:val="24"/>
          </w:rPr>
          <w:t>Об объявлении конкурса на назначение стипендии Губернатора Томской области для студентов образовательных организаций высшего образования в 2017 году</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5" w:history="1">
        <w:r w:rsidR="00305A26" w:rsidRPr="001062C6">
          <w:rPr>
            <w:rFonts w:ascii="Times New Roman" w:hAnsi="Times New Roman"/>
            <w:sz w:val="24"/>
            <w:szCs w:val="24"/>
          </w:rPr>
          <w:t xml:space="preserve">Распоряжение Администрации Томской области от 25.08.2017 № 519-ра </w:t>
        </w:r>
        <w:r w:rsidR="004D21AD">
          <w:rPr>
            <w:rFonts w:ascii="Times New Roman" w:hAnsi="Times New Roman"/>
            <w:sz w:val="24"/>
            <w:szCs w:val="24"/>
          </w:rPr>
          <w:t>«</w:t>
        </w:r>
        <w:r w:rsidR="00305A26" w:rsidRPr="001062C6">
          <w:rPr>
            <w:rFonts w:ascii="Times New Roman" w:hAnsi="Times New Roman"/>
            <w:sz w:val="24"/>
            <w:szCs w:val="24"/>
          </w:rPr>
          <w:t>О результатах конкурса на соискание премии Томской области в сфере образования, науки, здравоохранения и культуры</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6" w:history="1">
        <w:r w:rsidR="00305A26" w:rsidRPr="001062C6">
          <w:rPr>
            <w:rFonts w:ascii="Times New Roman" w:hAnsi="Times New Roman"/>
            <w:sz w:val="24"/>
            <w:szCs w:val="24"/>
          </w:rPr>
          <w:t xml:space="preserve">Постановление Администрации Томской области от 07.08.2017 № 286а </w:t>
        </w:r>
        <w:r w:rsidR="004D21AD">
          <w:rPr>
            <w:rFonts w:ascii="Times New Roman" w:hAnsi="Times New Roman"/>
            <w:sz w:val="24"/>
            <w:szCs w:val="24"/>
          </w:rPr>
          <w:t>«</w:t>
        </w:r>
        <w:r w:rsidR="00305A26" w:rsidRPr="001062C6">
          <w:rPr>
            <w:rFonts w:ascii="Times New Roman" w:hAnsi="Times New Roman"/>
            <w:sz w:val="24"/>
            <w:szCs w:val="24"/>
          </w:rPr>
          <w:t>О внесении изменений в постановление Администрации Томской области от 20.02.2017 № 55а</w:t>
        </w:r>
        <w:r w:rsidR="004D21AD">
          <w:rPr>
            <w:rFonts w:ascii="Times New Roman" w:hAnsi="Times New Roman"/>
            <w:sz w:val="24"/>
            <w:szCs w:val="24"/>
          </w:rPr>
          <w:t>»</w:t>
        </w:r>
      </w:hyperlink>
      <w:r w:rsidR="00305A26" w:rsidRPr="001062C6">
        <w:rPr>
          <w:rFonts w:ascii="Times New Roman" w:hAnsi="Times New Roman"/>
          <w:sz w:val="24"/>
          <w:szCs w:val="24"/>
          <w:lang w:eastAsia="ru-RU"/>
        </w:rPr>
        <w:t xml:space="preserve"> «Об утверждении Ведомственной целевой программы «Подготовка кадров для инновационного развития экономики региона»</w:t>
      </w:r>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7" w:history="1">
        <w:r w:rsidR="00305A26" w:rsidRPr="001062C6">
          <w:rPr>
            <w:rFonts w:ascii="Times New Roman" w:hAnsi="Times New Roman"/>
            <w:sz w:val="24"/>
            <w:szCs w:val="24"/>
          </w:rPr>
          <w:t xml:space="preserve">Распоряжение Губернатора Томской области от 11.07.2017 № 163-р </w:t>
        </w:r>
        <w:r w:rsidR="004D21AD">
          <w:rPr>
            <w:rFonts w:ascii="Times New Roman" w:hAnsi="Times New Roman"/>
            <w:sz w:val="24"/>
            <w:szCs w:val="24"/>
          </w:rPr>
          <w:t>«</w:t>
        </w:r>
        <w:r w:rsidR="00305A26" w:rsidRPr="001062C6">
          <w:rPr>
            <w:rFonts w:ascii="Times New Roman" w:hAnsi="Times New Roman"/>
            <w:sz w:val="24"/>
            <w:szCs w:val="24"/>
          </w:rPr>
          <w:t>О создании комиссии по оценке готовности студенческих общежитий и учебных корпусов образовательных организаций высшего образования г. Томска к началу учебного года</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8" w:history="1">
        <w:r w:rsidR="00305A26" w:rsidRPr="001062C6">
          <w:rPr>
            <w:rFonts w:ascii="Times New Roman" w:hAnsi="Times New Roman"/>
            <w:sz w:val="24"/>
            <w:szCs w:val="24"/>
          </w:rPr>
          <w:t xml:space="preserve">Распоряжение Губернатора Томской области от 27.06.2017 № 145-р </w:t>
        </w:r>
        <w:r w:rsidR="004D21AD">
          <w:rPr>
            <w:rFonts w:ascii="Times New Roman" w:hAnsi="Times New Roman"/>
            <w:sz w:val="24"/>
            <w:szCs w:val="24"/>
          </w:rPr>
          <w:t>«</w:t>
        </w:r>
        <w:r w:rsidR="00305A26" w:rsidRPr="001062C6">
          <w:rPr>
            <w:rFonts w:ascii="Times New Roman" w:hAnsi="Times New Roman"/>
            <w:sz w:val="24"/>
            <w:szCs w:val="24"/>
          </w:rPr>
          <w:t xml:space="preserve">О создании рабочей группы по организации разработки и реализации образовательных программ </w:t>
        </w:r>
        <w:r w:rsidR="004D21AD">
          <w:rPr>
            <w:rFonts w:ascii="Times New Roman" w:hAnsi="Times New Roman"/>
            <w:sz w:val="24"/>
            <w:szCs w:val="24"/>
          </w:rPr>
          <w:t>«</w:t>
        </w:r>
        <w:r w:rsidR="00305A26" w:rsidRPr="001062C6">
          <w:rPr>
            <w:rFonts w:ascii="Times New Roman" w:hAnsi="Times New Roman"/>
            <w:sz w:val="24"/>
            <w:szCs w:val="24"/>
          </w:rPr>
          <w:t>Космический урок</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19" w:history="1">
        <w:r w:rsidR="00305A26" w:rsidRPr="001062C6">
          <w:rPr>
            <w:rFonts w:ascii="Times New Roman" w:hAnsi="Times New Roman"/>
            <w:sz w:val="24"/>
            <w:szCs w:val="24"/>
          </w:rPr>
          <w:t xml:space="preserve">Распоряжение Губернатора Томской области от 26.06.2017 № 142-р </w:t>
        </w:r>
        <w:r w:rsidR="004D21AD">
          <w:rPr>
            <w:rFonts w:ascii="Times New Roman" w:hAnsi="Times New Roman"/>
            <w:sz w:val="24"/>
            <w:szCs w:val="24"/>
          </w:rPr>
          <w:t>«</w:t>
        </w:r>
        <w:r w:rsidR="00305A26" w:rsidRPr="001062C6">
          <w:rPr>
            <w:rFonts w:ascii="Times New Roman" w:hAnsi="Times New Roman"/>
            <w:sz w:val="24"/>
            <w:szCs w:val="24"/>
          </w:rPr>
          <w:t>Об организации и проведении встречи Губернатора Томской области с выпускниками-отличниками томских вузов 2017 года</w:t>
        </w:r>
        <w:r w:rsidR="004D21AD">
          <w:rPr>
            <w:rFonts w:ascii="Times New Roman" w:hAnsi="Times New Roman"/>
            <w:sz w:val="24"/>
            <w:szCs w:val="24"/>
          </w:rPr>
          <w:t>»</w:t>
        </w:r>
      </w:hyperlink>
    </w:p>
    <w:p w:rsidR="00305A26" w:rsidRPr="001062C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20" w:history="1">
        <w:r w:rsidR="00305A26" w:rsidRPr="001062C6">
          <w:rPr>
            <w:rFonts w:ascii="Times New Roman" w:hAnsi="Times New Roman"/>
            <w:sz w:val="24"/>
            <w:szCs w:val="24"/>
          </w:rPr>
          <w:t xml:space="preserve">Постановление Администрации Томской области от 20.02.2017 № 53а </w:t>
        </w:r>
        <w:r w:rsidR="004D21AD">
          <w:rPr>
            <w:rFonts w:ascii="Times New Roman" w:hAnsi="Times New Roman"/>
            <w:sz w:val="24"/>
            <w:szCs w:val="24"/>
          </w:rPr>
          <w:t>«</w:t>
        </w:r>
        <w:r w:rsidR="00305A26" w:rsidRPr="001062C6">
          <w:rPr>
            <w:rFonts w:ascii="Times New Roman" w:hAnsi="Times New Roman"/>
            <w:sz w:val="24"/>
            <w:szCs w:val="24"/>
          </w:rPr>
          <w:t>О конкурсе разработок молодых ученых</w:t>
        </w:r>
        <w:r w:rsidR="004D21AD">
          <w:rPr>
            <w:rFonts w:ascii="Times New Roman" w:hAnsi="Times New Roman"/>
            <w:sz w:val="24"/>
            <w:szCs w:val="24"/>
          </w:rPr>
          <w:t>»</w:t>
        </w:r>
      </w:hyperlink>
    </w:p>
    <w:p w:rsidR="00305A26" w:rsidRDefault="00077BD9" w:rsidP="00D040C5">
      <w:pPr>
        <w:keepNext/>
        <w:widowControl w:val="0"/>
        <w:numPr>
          <w:ilvl w:val="1"/>
          <w:numId w:val="19"/>
        </w:numPr>
        <w:tabs>
          <w:tab w:val="left" w:pos="284"/>
          <w:tab w:val="left" w:pos="567"/>
          <w:tab w:val="left" w:pos="709"/>
          <w:tab w:val="left" w:pos="851"/>
        </w:tabs>
        <w:ind w:left="0" w:firstLine="0"/>
        <w:contextualSpacing/>
        <w:jc w:val="both"/>
        <w:rPr>
          <w:rFonts w:ascii="Times New Roman" w:hAnsi="Times New Roman"/>
          <w:sz w:val="24"/>
          <w:szCs w:val="24"/>
          <w:lang w:eastAsia="ru-RU"/>
        </w:rPr>
      </w:pPr>
      <w:hyperlink r:id="rId21" w:history="1">
        <w:r w:rsidR="00305A26" w:rsidRPr="001062C6">
          <w:rPr>
            <w:rFonts w:ascii="Times New Roman" w:hAnsi="Times New Roman"/>
            <w:sz w:val="24"/>
            <w:szCs w:val="24"/>
          </w:rPr>
          <w:t xml:space="preserve">Распоряжение Губернатора Томской области от 16.02.2017 № 44-р </w:t>
        </w:r>
        <w:r w:rsidR="004D21AD">
          <w:rPr>
            <w:rFonts w:ascii="Times New Roman" w:hAnsi="Times New Roman"/>
            <w:sz w:val="24"/>
            <w:szCs w:val="24"/>
          </w:rPr>
          <w:t>«</w:t>
        </w:r>
        <w:r w:rsidR="00305A26" w:rsidRPr="001062C6">
          <w:rPr>
            <w:rFonts w:ascii="Times New Roman" w:hAnsi="Times New Roman"/>
            <w:sz w:val="24"/>
            <w:szCs w:val="24"/>
          </w:rPr>
          <w:t>Об утверждении списка победителей конкурса на назначение стипендии Губернатора Томской области для профессоров в 2017 году</w:t>
        </w:r>
        <w:r w:rsidR="004D21AD">
          <w:rPr>
            <w:rFonts w:ascii="Times New Roman" w:hAnsi="Times New Roman"/>
            <w:sz w:val="24"/>
            <w:szCs w:val="24"/>
          </w:rPr>
          <w:t>»</w:t>
        </w:r>
      </w:hyperlink>
      <w:r w:rsidR="00F346D5">
        <w:rPr>
          <w:rFonts w:ascii="Times New Roman" w:hAnsi="Times New Roman"/>
          <w:sz w:val="24"/>
          <w:szCs w:val="24"/>
        </w:rPr>
        <w:t>.</w:t>
      </w:r>
    </w:p>
    <w:p w:rsidR="00F346D5" w:rsidRPr="00EA2B7E" w:rsidRDefault="00F346D5" w:rsidP="00D040C5">
      <w:pPr>
        <w:keepNext/>
        <w:widowControl w:val="0"/>
        <w:tabs>
          <w:tab w:val="left" w:pos="284"/>
          <w:tab w:val="left" w:pos="567"/>
          <w:tab w:val="left" w:pos="709"/>
          <w:tab w:val="left" w:pos="851"/>
        </w:tabs>
        <w:contextualSpacing/>
        <w:jc w:val="both"/>
        <w:rPr>
          <w:rFonts w:ascii="Times New Roman" w:hAnsi="Times New Roman"/>
          <w:sz w:val="24"/>
          <w:szCs w:val="24"/>
          <w:lang w:eastAsia="ru-RU"/>
        </w:rPr>
      </w:pPr>
    </w:p>
    <w:p w:rsidR="000142E4" w:rsidRDefault="000142E4" w:rsidP="004D70FF">
      <w:pPr>
        <w:keepNext/>
        <w:widowControl w:val="0"/>
        <w:jc w:val="center"/>
        <w:outlineLvl w:val="0"/>
        <w:rPr>
          <w:rFonts w:ascii="Times New Roman" w:hAnsi="Times New Roman"/>
          <w:sz w:val="24"/>
          <w:szCs w:val="24"/>
          <w:lang w:eastAsia="ru-RU"/>
        </w:rPr>
      </w:pPr>
    </w:p>
    <w:p w:rsidR="0049687F" w:rsidRDefault="0049687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4D70FF" w:rsidRDefault="004D70FF" w:rsidP="004D70FF">
      <w:pPr>
        <w:keepNext/>
        <w:widowControl w:val="0"/>
        <w:jc w:val="center"/>
        <w:outlineLvl w:val="0"/>
        <w:rPr>
          <w:rFonts w:ascii="Times New Roman" w:hAnsi="Times New Roman"/>
          <w:sz w:val="24"/>
          <w:szCs w:val="24"/>
          <w:lang w:eastAsia="ru-RU"/>
        </w:rPr>
      </w:pPr>
    </w:p>
    <w:p w:rsidR="00185A5D" w:rsidRPr="00645229" w:rsidRDefault="005A1493" w:rsidP="00D040C5">
      <w:pPr>
        <w:keepNext/>
        <w:widowControl w:val="0"/>
        <w:jc w:val="center"/>
        <w:outlineLvl w:val="0"/>
        <w:rPr>
          <w:rFonts w:ascii="Times New Roman" w:eastAsia="Calibri" w:hAnsi="Times New Roman"/>
          <w:b/>
          <w:kern w:val="32"/>
          <w:sz w:val="24"/>
          <w:szCs w:val="24"/>
          <w:lang w:eastAsia="ru-RU"/>
        </w:rPr>
      </w:pPr>
      <w:bookmarkStart w:id="1" w:name="_Toc478742861"/>
      <w:r>
        <w:rPr>
          <w:rFonts w:ascii="Times New Roman" w:eastAsia="Calibri" w:hAnsi="Times New Roman"/>
          <w:b/>
          <w:kern w:val="32"/>
          <w:sz w:val="24"/>
          <w:szCs w:val="24"/>
          <w:lang w:eastAsia="ru-RU"/>
        </w:rPr>
        <w:lastRenderedPageBreak/>
        <w:t xml:space="preserve">ГЛАВА 2. </w:t>
      </w:r>
      <w:r w:rsidR="00185A5D" w:rsidRPr="00645229">
        <w:rPr>
          <w:rFonts w:ascii="Times New Roman" w:eastAsia="Calibri" w:hAnsi="Times New Roman"/>
          <w:b/>
          <w:kern w:val="32"/>
          <w:sz w:val="24"/>
          <w:szCs w:val="24"/>
          <w:lang w:eastAsia="ru-RU"/>
        </w:rPr>
        <w:t>ОБЩЕЕ ОБРАЗОВАНИЕ</w:t>
      </w:r>
    </w:p>
    <w:p w:rsidR="00185A5D" w:rsidRPr="00645229" w:rsidRDefault="00185A5D" w:rsidP="00D040C5">
      <w:pPr>
        <w:keepNext/>
        <w:widowControl w:val="0"/>
        <w:rPr>
          <w:rFonts w:ascii="Times New Roman" w:eastAsiaTheme="minorHAnsi" w:hAnsi="Times New Roman"/>
          <w:sz w:val="24"/>
          <w:szCs w:val="24"/>
          <w:lang w:eastAsia="ru-RU"/>
        </w:rPr>
      </w:pPr>
    </w:p>
    <w:p w:rsidR="0073224A" w:rsidRDefault="00B550C5" w:rsidP="00D040C5">
      <w:pPr>
        <w:pStyle w:val="a9"/>
        <w:keepNext/>
        <w:widowControl w:val="0"/>
        <w:numPr>
          <w:ilvl w:val="1"/>
          <w:numId w:val="49"/>
        </w:numPr>
        <w:tabs>
          <w:tab w:val="left" w:pos="0"/>
          <w:tab w:val="left" w:pos="284"/>
          <w:tab w:val="left" w:pos="567"/>
          <w:tab w:val="left" w:pos="1701"/>
          <w:tab w:val="left" w:pos="2268"/>
        </w:tabs>
        <w:jc w:val="center"/>
        <w:outlineLvl w:val="0"/>
        <w:rPr>
          <w:rFonts w:ascii="Times New Roman" w:eastAsia="Calibri" w:hAnsi="Times New Roman"/>
          <w:b/>
          <w:kern w:val="32"/>
          <w:sz w:val="24"/>
          <w:szCs w:val="24"/>
          <w:lang w:eastAsia="ru-RU"/>
        </w:rPr>
      </w:pPr>
      <w:r>
        <w:rPr>
          <w:rFonts w:ascii="Times New Roman" w:eastAsia="Calibri" w:hAnsi="Times New Roman"/>
          <w:b/>
          <w:kern w:val="32"/>
          <w:sz w:val="24"/>
          <w:szCs w:val="24"/>
          <w:lang w:eastAsia="ru-RU"/>
        </w:rPr>
        <w:t xml:space="preserve"> </w:t>
      </w:r>
      <w:r w:rsidR="0073224A">
        <w:rPr>
          <w:rFonts w:ascii="Times New Roman" w:eastAsia="Calibri" w:hAnsi="Times New Roman"/>
          <w:b/>
          <w:kern w:val="32"/>
          <w:sz w:val="24"/>
          <w:szCs w:val="24"/>
          <w:lang w:eastAsia="ru-RU"/>
        </w:rPr>
        <w:t>Задачи государственной политики в сфере общего образования</w:t>
      </w:r>
    </w:p>
    <w:p w:rsidR="00A93F88" w:rsidRDefault="00A93F88" w:rsidP="000142E4">
      <w:pPr>
        <w:pStyle w:val="a9"/>
        <w:keepNext/>
        <w:widowControl w:val="0"/>
        <w:tabs>
          <w:tab w:val="left" w:pos="0"/>
          <w:tab w:val="left" w:pos="284"/>
          <w:tab w:val="left" w:pos="567"/>
          <w:tab w:val="left" w:pos="1701"/>
          <w:tab w:val="left" w:pos="2268"/>
        </w:tabs>
        <w:ind w:left="786"/>
        <w:outlineLvl w:val="0"/>
        <w:rPr>
          <w:rFonts w:ascii="Times New Roman" w:eastAsia="Calibri" w:hAnsi="Times New Roman"/>
          <w:b/>
          <w:kern w:val="32"/>
          <w:sz w:val="24"/>
          <w:szCs w:val="24"/>
          <w:lang w:eastAsia="ru-RU"/>
        </w:rPr>
      </w:pP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sidRPr="00AC2AA8">
        <w:rPr>
          <w:rFonts w:ascii="Times New Roman" w:hAnsi="Times New Roman"/>
          <w:sz w:val="24"/>
          <w:szCs w:val="24"/>
          <w:lang w:eastAsia="ru-RU"/>
        </w:rPr>
        <w:t xml:space="preserve">Основной целью деятельности системы общего образования Томской области является обеспечение доступного качественного дошкольного, начального общего, основного общего, среднего общего образования и дополнительного образования детей.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sidRPr="00AC2AA8">
        <w:rPr>
          <w:rFonts w:ascii="Times New Roman" w:hAnsi="Times New Roman"/>
          <w:sz w:val="24"/>
          <w:szCs w:val="24"/>
          <w:lang w:eastAsia="ru-RU"/>
        </w:rPr>
        <w:t xml:space="preserve">В 2017 году в рамках реализации основной цели продолжена работа по основным направлениям деятельности: </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обеспечение доступности и качества дошкольного и общего образования;</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обеспечение условий реализации ФГОС дошкольного и общего образования;</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создание условий для развития дополнительного образования детей;</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развитие инфраструктуры дошкольного, общего и дополнительного образования;</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содействие развитию кадрового потенциала в системе общего и дополнительного образования детей;</w:t>
      </w:r>
    </w:p>
    <w:p w:rsidR="0073224A" w:rsidRPr="00DE39D0" w:rsidRDefault="0073224A" w:rsidP="004D70FF">
      <w:pPr>
        <w:pStyle w:val="a9"/>
        <w:keepNext/>
        <w:widowControl w:val="0"/>
        <w:numPr>
          <w:ilvl w:val="0"/>
          <w:numId w:val="52"/>
        </w:numPr>
        <w:tabs>
          <w:tab w:val="left" w:pos="851"/>
          <w:tab w:val="left" w:pos="1134"/>
        </w:tabs>
        <w:ind w:left="0" w:firstLine="709"/>
        <w:jc w:val="both"/>
        <w:rPr>
          <w:rFonts w:ascii="Times New Roman" w:hAnsi="Times New Roman"/>
          <w:sz w:val="24"/>
          <w:szCs w:val="24"/>
          <w:lang w:eastAsia="ru-RU"/>
        </w:rPr>
      </w:pPr>
      <w:r w:rsidRPr="00DE39D0">
        <w:rPr>
          <w:rFonts w:ascii="Times New Roman" w:hAnsi="Times New Roman"/>
          <w:sz w:val="24"/>
          <w:szCs w:val="24"/>
          <w:lang w:eastAsia="ru-RU"/>
        </w:rPr>
        <w:t>развитие системы выявления и поддержки детей, проявивших выдающиеся способности.</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sidRPr="00AC2AA8">
        <w:rPr>
          <w:rFonts w:ascii="Times New Roman" w:hAnsi="Times New Roman"/>
          <w:sz w:val="24"/>
          <w:szCs w:val="24"/>
          <w:lang w:eastAsia="ru-RU"/>
        </w:rPr>
        <w:t>Основные задачи, решаемые системой общего образования в 2017 году:</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 </w:t>
      </w:r>
      <w:r w:rsidRPr="00AC2AA8">
        <w:rPr>
          <w:rFonts w:ascii="Times New Roman" w:hAnsi="Times New Roman"/>
          <w:sz w:val="24"/>
          <w:szCs w:val="24"/>
          <w:lang w:eastAsia="ru-RU"/>
        </w:rPr>
        <w:t>продолж</w:t>
      </w:r>
      <w:r>
        <w:rPr>
          <w:rFonts w:ascii="Times New Roman" w:hAnsi="Times New Roman"/>
          <w:sz w:val="24"/>
          <w:szCs w:val="24"/>
          <w:lang w:eastAsia="ru-RU"/>
        </w:rPr>
        <w:t>ение</w:t>
      </w:r>
      <w:r w:rsidRPr="00AC2AA8">
        <w:rPr>
          <w:rFonts w:ascii="Times New Roman" w:hAnsi="Times New Roman"/>
          <w:sz w:val="24"/>
          <w:szCs w:val="24"/>
          <w:lang w:eastAsia="ru-RU"/>
        </w:rPr>
        <w:t xml:space="preserve"> работ</w:t>
      </w:r>
      <w:r>
        <w:rPr>
          <w:rFonts w:ascii="Times New Roman" w:hAnsi="Times New Roman"/>
          <w:sz w:val="24"/>
          <w:szCs w:val="24"/>
          <w:lang w:eastAsia="ru-RU"/>
        </w:rPr>
        <w:t>ы</w:t>
      </w:r>
      <w:r w:rsidRPr="00AC2AA8">
        <w:rPr>
          <w:rFonts w:ascii="Times New Roman" w:hAnsi="Times New Roman"/>
          <w:sz w:val="24"/>
          <w:szCs w:val="24"/>
          <w:lang w:eastAsia="ru-RU"/>
        </w:rPr>
        <w:t xml:space="preserve"> по выполнению указов Президента Российской Федерации и региональной «дорожной карты» в сфере об</w:t>
      </w:r>
      <w:r>
        <w:rPr>
          <w:rFonts w:ascii="Times New Roman" w:hAnsi="Times New Roman"/>
          <w:sz w:val="24"/>
          <w:szCs w:val="24"/>
          <w:lang w:eastAsia="ru-RU"/>
        </w:rPr>
        <w:t>разования, в том числе, в части обеспечения</w:t>
      </w:r>
      <w:r w:rsidRPr="00AC2AA8">
        <w:rPr>
          <w:rFonts w:ascii="Times New Roman" w:hAnsi="Times New Roman"/>
          <w:sz w:val="24"/>
          <w:szCs w:val="24"/>
          <w:lang w:eastAsia="ru-RU"/>
        </w:rPr>
        <w:t xml:space="preserve"> установленных параметров заработной платы педагогическим работникам системы общего образования;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2)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созданию условий (включая финансовые и кадровые)  для введения Федеральных государственных образовательных стандартов для детей  дошкольного,  основного общего образования и детей с ОВЗ;</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3) </w:t>
      </w:r>
      <w:r w:rsidRPr="00AC2AA8">
        <w:rPr>
          <w:rFonts w:ascii="Times New Roman" w:hAnsi="Times New Roman"/>
          <w:sz w:val="24"/>
          <w:szCs w:val="24"/>
          <w:lang w:eastAsia="ru-RU"/>
        </w:rPr>
        <w:t>продолж</w:t>
      </w:r>
      <w:r>
        <w:rPr>
          <w:rFonts w:ascii="Times New Roman" w:hAnsi="Times New Roman"/>
          <w:sz w:val="24"/>
          <w:szCs w:val="24"/>
          <w:lang w:eastAsia="ru-RU"/>
        </w:rPr>
        <w:t>ение внедрения</w:t>
      </w:r>
      <w:r w:rsidRPr="00AC2AA8">
        <w:rPr>
          <w:rFonts w:ascii="Times New Roman" w:hAnsi="Times New Roman"/>
          <w:sz w:val="24"/>
          <w:szCs w:val="24"/>
          <w:lang w:eastAsia="ru-RU"/>
        </w:rPr>
        <w:t xml:space="preserve"> процедур независимой оценки деятельности образовательных организаций;</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4)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реализации </w:t>
      </w:r>
      <w:r w:rsidRPr="00D040C5">
        <w:rPr>
          <w:rFonts w:ascii="Times New Roman" w:hAnsi="Times New Roman"/>
          <w:sz w:val="24"/>
          <w:szCs w:val="24"/>
          <w:lang w:eastAsia="ru-RU"/>
        </w:rPr>
        <w:t>Комплекса мер по реализации Концепции общенациональной системы выявления и развития молодых талантов</w:t>
      </w:r>
      <w:r w:rsidR="00D1477F" w:rsidRPr="00D1477F">
        <w:rPr>
          <w:rFonts w:ascii="Times New Roman" w:hAnsi="Times New Roman"/>
          <w:sz w:val="24"/>
          <w:szCs w:val="24"/>
          <w:lang w:eastAsia="ru-RU"/>
        </w:rPr>
        <w:t xml:space="preserve"> на 2015</w:t>
      </w:r>
      <w:r w:rsidR="00D1477F">
        <w:rPr>
          <w:rFonts w:ascii="Times New Roman" w:hAnsi="Times New Roman"/>
          <w:sz w:val="24"/>
          <w:szCs w:val="24"/>
          <w:lang w:eastAsia="ru-RU"/>
        </w:rPr>
        <w:t xml:space="preserve">-2020 годы в </w:t>
      </w:r>
      <w:r w:rsidR="00D1477F" w:rsidRPr="00AC2AA8">
        <w:rPr>
          <w:rFonts w:ascii="Times New Roman" w:hAnsi="Times New Roman"/>
          <w:sz w:val="24"/>
          <w:szCs w:val="24"/>
          <w:lang w:eastAsia="ru-RU"/>
        </w:rPr>
        <w:t>Российской Федерации</w:t>
      </w:r>
      <w:r w:rsidRPr="00AC2AA8">
        <w:rPr>
          <w:rFonts w:ascii="Times New Roman" w:hAnsi="Times New Roman"/>
          <w:sz w:val="24"/>
          <w:szCs w:val="24"/>
          <w:lang w:eastAsia="ru-RU"/>
        </w:rPr>
        <w:t>;</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5)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реализации </w:t>
      </w:r>
      <w:r w:rsidRPr="00D040C5">
        <w:rPr>
          <w:rFonts w:ascii="Times New Roman" w:hAnsi="Times New Roman"/>
          <w:sz w:val="24"/>
          <w:szCs w:val="24"/>
          <w:lang w:eastAsia="ru-RU"/>
        </w:rPr>
        <w:t>Концепции развития дополнительного образования детей</w:t>
      </w:r>
      <w:r w:rsidR="00D1477F">
        <w:rPr>
          <w:rFonts w:ascii="Times New Roman" w:hAnsi="Times New Roman"/>
          <w:sz w:val="24"/>
          <w:szCs w:val="24"/>
          <w:lang w:eastAsia="ru-RU"/>
        </w:rPr>
        <w:t xml:space="preserve"> в </w:t>
      </w:r>
      <w:r w:rsidR="00D1477F" w:rsidRPr="00AC2AA8">
        <w:rPr>
          <w:rFonts w:ascii="Times New Roman" w:hAnsi="Times New Roman"/>
          <w:sz w:val="24"/>
          <w:szCs w:val="24"/>
          <w:lang w:eastAsia="ru-RU"/>
        </w:rPr>
        <w:t>Российской Федерации</w:t>
      </w:r>
      <w:r w:rsidRPr="00AC2AA8">
        <w:rPr>
          <w:rFonts w:ascii="Times New Roman" w:hAnsi="Times New Roman"/>
          <w:sz w:val="24"/>
          <w:szCs w:val="24"/>
          <w:lang w:eastAsia="ru-RU"/>
        </w:rPr>
        <w:t xml:space="preserve">, в том числе </w:t>
      </w:r>
      <w:r>
        <w:rPr>
          <w:rFonts w:ascii="Times New Roman" w:hAnsi="Times New Roman"/>
          <w:sz w:val="24"/>
          <w:szCs w:val="24"/>
          <w:lang w:eastAsia="ru-RU"/>
        </w:rPr>
        <w:t>в части развития</w:t>
      </w:r>
      <w:r w:rsidRPr="00AC2AA8">
        <w:rPr>
          <w:rFonts w:ascii="Times New Roman" w:hAnsi="Times New Roman"/>
          <w:sz w:val="24"/>
          <w:szCs w:val="24"/>
          <w:lang w:eastAsia="ru-RU"/>
        </w:rPr>
        <w:t xml:space="preserve"> образовательной робототехник</w:t>
      </w:r>
      <w:r>
        <w:rPr>
          <w:rFonts w:ascii="Times New Roman" w:hAnsi="Times New Roman"/>
          <w:sz w:val="24"/>
          <w:szCs w:val="24"/>
          <w:lang w:eastAsia="ru-RU"/>
        </w:rPr>
        <w:t>и</w:t>
      </w:r>
      <w:r w:rsidRPr="00AC2AA8">
        <w:rPr>
          <w:rFonts w:ascii="Times New Roman" w:hAnsi="Times New Roman"/>
          <w:sz w:val="24"/>
          <w:szCs w:val="24"/>
          <w:lang w:eastAsia="ru-RU"/>
        </w:rPr>
        <w:t xml:space="preserve"> и научно-техническо</w:t>
      </w:r>
      <w:r>
        <w:rPr>
          <w:rFonts w:ascii="Times New Roman" w:hAnsi="Times New Roman"/>
          <w:sz w:val="24"/>
          <w:szCs w:val="24"/>
          <w:lang w:eastAsia="ru-RU"/>
        </w:rPr>
        <w:t>го</w:t>
      </w:r>
      <w:r w:rsidRPr="00AC2AA8">
        <w:rPr>
          <w:rFonts w:ascii="Times New Roman" w:hAnsi="Times New Roman"/>
          <w:sz w:val="24"/>
          <w:szCs w:val="24"/>
          <w:lang w:eastAsia="ru-RU"/>
        </w:rPr>
        <w:t xml:space="preserve"> творчеств</w:t>
      </w:r>
      <w:r>
        <w:rPr>
          <w:rFonts w:ascii="Times New Roman" w:hAnsi="Times New Roman"/>
          <w:sz w:val="24"/>
          <w:szCs w:val="24"/>
          <w:lang w:eastAsia="ru-RU"/>
        </w:rPr>
        <w:t>а</w:t>
      </w:r>
      <w:r w:rsidRPr="00AC2AA8">
        <w:rPr>
          <w:rFonts w:ascii="Times New Roman" w:hAnsi="Times New Roman"/>
          <w:sz w:val="24"/>
          <w:szCs w:val="24"/>
          <w:lang w:eastAsia="ru-RU"/>
        </w:rPr>
        <w:t>;</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6) </w:t>
      </w:r>
      <w:r w:rsidRPr="00AC2AA8">
        <w:rPr>
          <w:rFonts w:ascii="Times New Roman" w:hAnsi="Times New Roman"/>
          <w:sz w:val="24"/>
          <w:szCs w:val="24"/>
          <w:lang w:eastAsia="ru-RU"/>
        </w:rPr>
        <w:t>созда</w:t>
      </w:r>
      <w:r>
        <w:rPr>
          <w:rFonts w:ascii="Times New Roman" w:hAnsi="Times New Roman"/>
          <w:sz w:val="24"/>
          <w:szCs w:val="24"/>
          <w:lang w:eastAsia="ru-RU"/>
        </w:rPr>
        <w:t>ние</w:t>
      </w:r>
      <w:r w:rsidRPr="00AC2AA8">
        <w:rPr>
          <w:rFonts w:ascii="Times New Roman" w:hAnsi="Times New Roman"/>
          <w:sz w:val="24"/>
          <w:szCs w:val="24"/>
          <w:lang w:eastAsia="ru-RU"/>
        </w:rPr>
        <w:t xml:space="preserve"> услови</w:t>
      </w:r>
      <w:r>
        <w:rPr>
          <w:rFonts w:ascii="Times New Roman" w:hAnsi="Times New Roman"/>
          <w:sz w:val="24"/>
          <w:szCs w:val="24"/>
          <w:lang w:eastAsia="ru-RU"/>
        </w:rPr>
        <w:t>й</w:t>
      </w:r>
      <w:r w:rsidRPr="00AC2AA8">
        <w:rPr>
          <w:rFonts w:ascii="Times New Roman" w:hAnsi="Times New Roman"/>
          <w:sz w:val="24"/>
          <w:szCs w:val="24"/>
          <w:lang w:eastAsia="ru-RU"/>
        </w:rPr>
        <w:t xml:space="preserve"> для реализации Стратегии развития воспитания в Российской Федерации на период до 2025 года, в </w:t>
      </w:r>
      <w:proofErr w:type="spellStart"/>
      <w:r w:rsidRPr="00AC2AA8">
        <w:rPr>
          <w:rFonts w:ascii="Times New Roman" w:hAnsi="Times New Roman"/>
          <w:sz w:val="24"/>
          <w:szCs w:val="24"/>
          <w:lang w:eastAsia="ru-RU"/>
        </w:rPr>
        <w:t>т.ч</w:t>
      </w:r>
      <w:proofErr w:type="spellEnd"/>
      <w:r w:rsidRPr="00AC2AA8">
        <w:rPr>
          <w:rFonts w:ascii="Times New Roman" w:hAnsi="Times New Roman"/>
          <w:sz w:val="24"/>
          <w:szCs w:val="24"/>
          <w:lang w:eastAsia="ru-RU"/>
        </w:rPr>
        <w:t>. по реализации Российского движения школьников в Томской области, и Государственной программы «Патриотическое воспитание граждан Российской Федерации на 2016-2020 годы»;</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7) </w:t>
      </w:r>
      <w:r w:rsidRPr="00AC2AA8">
        <w:rPr>
          <w:rFonts w:ascii="Times New Roman" w:hAnsi="Times New Roman"/>
          <w:sz w:val="24"/>
          <w:szCs w:val="24"/>
          <w:lang w:eastAsia="ru-RU"/>
        </w:rPr>
        <w:t>продолж</w:t>
      </w:r>
      <w:r>
        <w:rPr>
          <w:rFonts w:ascii="Times New Roman" w:hAnsi="Times New Roman"/>
          <w:sz w:val="24"/>
          <w:szCs w:val="24"/>
          <w:lang w:eastAsia="ru-RU"/>
        </w:rPr>
        <w:t>ение</w:t>
      </w:r>
      <w:r w:rsidRPr="00AC2AA8">
        <w:rPr>
          <w:rFonts w:ascii="Times New Roman" w:hAnsi="Times New Roman"/>
          <w:sz w:val="24"/>
          <w:szCs w:val="24"/>
          <w:lang w:eastAsia="ru-RU"/>
        </w:rPr>
        <w:t xml:space="preserve"> работ</w:t>
      </w:r>
      <w:r>
        <w:rPr>
          <w:rFonts w:ascii="Times New Roman" w:hAnsi="Times New Roman"/>
          <w:sz w:val="24"/>
          <w:szCs w:val="24"/>
          <w:lang w:eastAsia="ru-RU"/>
        </w:rPr>
        <w:t>ы</w:t>
      </w:r>
      <w:r w:rsidRPr="00AC2AA8">
        <w:rPr>
          <w:rFonts w:ascii="Times New Roman" w:hAnsi="Times New Roman"/>
          <w:sz w:val="24"/>
          <w:szCs w:val="24"/>
          <w:lang w:eastAsia="ru-RU"/>
        </w:rPr>
        <w:t xml:space="preserve"> по решению вопросов обеспечения образовательных организаций Томской области квалифицированными кадрами, способными решать задачи модернизации образования;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8)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повышению результативности и эффективности использования бюджетных сре</w:t>
      </w:r>
      <w:proofErr w:type="gramStart"/>
      <w:r w:rsidRPr="00AC2AA8">
        <w:rPr>
          <w:rFonts w:ascii="Times New Roman" w:hAnsi="Times New Roman"/>
          <w:sz w:val="24"/>
          <w:szCs w:val="24"/>
          <w:lang w:eastAsia="ru-RU"/>
        </w:rPr>
        <w:t>дств в ч</w:t>
      </w:r>
      <w:proofErr w:type="gramEnd"/>
      <w:r w:rsidRPr="00AC2AA8">
        <w:rPr>
          <w:rFonts w:ascii="Times New Roman" w:hAnsi="Times New Roman"/>
          <w:sz w:val="24"/>
          <w:szCs w:val="24"/>
          <w:lang w:eastAsia="ru-RU"/>
        </w:rPr>
        <w:t>асти совершенствования подходов по нормативно-</w:t>
      </w:r>
      <w:proofErr w:type="spellStart"/>
      <w:r w:rsidRPr="00AC2AA8">
        <w:rPr>
          <w:rFonts w:ascii="Times New Roman" w:hAnsi="Times New Roman"/>
          <w:sz w:val="24"/>
          <w:szCs w:val="24"/>
          <w:lang w:eastAsia="ru-RU"/>
        </w:rPr>
        <w:t>подушево</w:t>
      </w:r>
      <w:r>
        <w:rPr>
          <w:rFonts w:ascii="Times New Roman" w:hAnsi="Times New Roman"/>
          <w:sz w:val="24"/>
          <w:szCs w:val="24"/>
          <w:lang w:eastAsia="ru-RU"/>
        </w:rPr>
        <w:t>му</w:t>
      </w:r>
      <w:proofErr w:type="spellEnd"/>
      <w:r>
        <w:rPr>
          <w:rFonts w:ascii="Times New Roman" w:hAnsi="Times New Roman"/>
          <w:sz w:val="24"/>
          <w:szCs w:val="24"/>
          <w:lang w:eastAsia="ru-RU"/>
        </w:rPr>
        <w:t xml:space="preserve"> финансированию</w:t>
      </w:r>
      <w:r w:rsidRPr="00AC2AA8">
        <w:rPr>
          <w:rFonts w:ascii="Times New Roman" w:hAnsi="Times New Roman"/>
          <w:sz w:val="24"/>
          <w:szCs w:val="24"/>
          <w:lang w:eastAsia="ru-RU"/>
        </w:rPr>
        <w:t xml:space="preserve"> в сфере общего образования; </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9) </w:t>
      </w:r>
      <w:r w:rsidRPr="00AC2AA8">
        <w:rPr>
          <w:rFonts w:ascii="Times New Roman" w:hAnsi="Times New Roman"/>
          <w:sz w:val="24"/>
          <w:szCs w:val="24"/>
          <w:lang w:eastAsia="ru-RU"/>
        </w:rPr>
        <w:t>формирова</w:t>
      </w:r>
      <w:r>
        <w:rPr>
          <w:rFonts w:ascii="Times New Roman" w:hAnsi="Times New Roman"/>
          <w:sz w:val="24"/>
          <w:szCs w:val="24"/>
          <w:lang w:eastAsia="ru-RU"/>
        </w:rPr>
        <w:t>ние</w:t>
      </w:r>
      <w:r w:rsidRPr="00AC2AA8">
        <w:rPr>
          <w:rFonts w:ascii="Times New Roman" w:hAnsi="Times New Roman"/>
          <w:sz w:val="24"/>
          <w:szCs w:val="24"/>
          <w:lang w:eastAsia="ru-RU"/>
        </w:rPr>
        <w:t xml:space="preserve"> подход</w:t>
      </w:r>
      <w:r>
        <w:rPr>
          <w:rFonts w:ascii="Times New Roman" w:hAnsi="Times New Roman"/>
          <w:sz w:val="24"/>
          <w:szCs w:val="24"/>
          <w:lang w:eastAsia="ru-RU"/>
        </w:rPr>
        <w:t>ов</w:t>
      </w:r>
      <w:r w:rsidRPr="00AC2AA8">
        <w:rPr>
          <w:rFonts w:ascii="Times New Roman" w:hAnsi="Times New Roman"/>
          <w:sz w:val="24"/>
          <w:szCs w:val="24"/>
          <w:lang w:eastAsia="ru-RU"/>
        </w:rPr>
        <w:t xml:space="preserve"> к определению механизмов финансового обеспечения системы дополнительного образования, учитывающих в </w:t>
      </w:r>
      <w:proofErr w:type="spellStart"/>
      <w:r w:rsidRPr="00AC2AA8">
        <w:rPr>
          <w:rFonts w:ascii="Times New Roman" w:hAnsi="Times New Roman"/>
          <w:sz w:val="24"/>
          <w:szCs w:val="24"/>
          <w:lang w:eastAsia="ru-RU"/>
        </w:rPr>
        <w:t>т.ч</w:t>
      </w:r>
      <w:proofErr w:type="spellEnd"/>
      <w:r w:rsidRPr="00AC2AA8">
        <w:rPr>
          <w:rFonts w:ascii="Times New Roman" w:hAnsi="Times New Roman"/>
          <w:sz w:val="24"/>
          <w:szCs w:val="24"/>
          <w:lang w:eastAsia="ru-RU"/>
        </w:rPr>
        <w:t>. внедрение принципов персонифицированного финансирования;</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10)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созданию в общеобразовательных организациях Томской области, расположенных в сельской местности, условий для занятий физической культурой и спортом;</w:t>
      </w:r>
    </w:p>
    <w:p w:rsidR="0073224A" w:rsidRPr="00AC2AA8"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11)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улучшению материально-технического обеспечения организаций дошкольного, общего и дополнительного образования в Томской области» в части приобретения автотранспортных средств (школьных автобусов) в муниципальные общеобразовательные организации, а также в областные государственные образовательные </w:t>
      </w:r>
      <w:r w:rsidRPr="00AC2AA8">
        <w:rPr>
          <w:rFonts w:ascii="Times New Roman" w:hAnsi="Times New Roman"/>
          <w:sz w:val="24"/>
          <w:szCs w:val="24"/>
          <w:lang w:eastAsia="ru-RU"/>
        </w:rPr>
        <w:lastRenderedPageBreak/>
        <w:t>организации;</w:t>
      </w:r>
    </w:p>
    <w:p w:rsidR="0073224A" w:rsidRDefault="0073224A" w:rsidP="000142E4">
      <w:pPr>
        <w:keepNext/>
        <w:widowControl w:val="0"/>
        <w:tabs>
          <w:tab w:val="left" w:pos="426"/>
        </w:tabs>
        <w:ind w:firstLine="709"/>
        <w:jc w:val="both"/>
        <w:rPr>
          <w:rFonts w:ascii="Times New Roman" w:hAnsi="Times New Roman"/>
          <w:sz w:val="24"/>
          <w:szCs w:val="24"/>
          <w:lang w:eastAsia="ru-RU"/>
        </w:rPr>
      </w:pPr>
      <w:r>
        <w:rPr>
          <w:rFonts w:ascii="Times New Roman" w:hAnsi="Times New Roman"/>
          <w:sz w:val="24"/>
          <w:szCs w:val="24"/>
          <w:lang w:eastAsia="ru-RU"/>
        </w:rPr>
        <w:t xml:space="preserve">12) </w:t>
      </w:r>
      <w:r w:rsidRPr="00AC2AA8">
        <w:rPr>
          <w:rFonts w:ascii="Times New Roman" w:hAnsi="Times New Roman"/>
          <w:sz w:val="24"/>
          <w:szCs w:val="24"/>
          <w:lang w:eastAsia="ru-RU"/>
        </w:rPr>
        <w:t>продолж</w:t>
      </w:r>
      <w:r>
        <w:rPr>
          <w:rFonts w:ascii="Times New Roman" w:hAnsi="Times New Roman"/>
          <w:sz w:val="24"/>
          <w:szCs w:val="24"/>
          <w:lang w:eastAsia="ru-RU"/>
        </w:rPr>
        <w:t>ение работы</w:t>
      </w:r>
      <w:r w:rsidRPr="00AC2AA8">
        <w:rPr>
          <w:rFonts w:ascii="Times New Roman" w:hAnsi="Times New Roman"/>
          <w:sz w:val="24"/>
          <w:szCs w:val="24"/>
          <w:lang w:eastAsia="ru-RU"/>
        </w:rPr>
        <w:t xml:space="preserve"> по созданию новых и сохранению существующих мест в общеобразовательных организациях Томской области в соответствии с прогнозируемой потребностью и современными условиями обучения.</w:t>
      </w:r>
    </w:p>
    <w:p w:rsidR="00A93F88" w:rsidRDefault="00A93F88" w:rsidP="000142E4">
      <w:pPr>
        <w:keepNext/>
        <w:widowControl w:val="0"/>
        <w:tabs>
          <w:tab w:val="left" w:pos="426"/>
        </w:tabs>
        <w:ind w:firstLine="709"/>
        <w:jc w:val="both"/>
        <w:rPr>
          <w:rFonts w:ascii="Times New Roman" w:hAnsi="Times New Roman"/>
          <w:sz w:val="24"/>
          <w:szCs w:val="24"/>
          <w:lang w:eastAsia="ru-RU"/>
        </w:rPr>
      </w:pPr>
    </w:p>
    <w:p w:rsidR="009A1048" w:rsidRPr="00645229" w:rsidRDefault="009A1048" w:rsidP="000142E4">
      <w:pPr>
        <w:pStyle w:val="a9"/>
        <w:keepNext/>
        <w:widowControl w:val="0"/>
        <w:numPr>
          <w:ilvl w:val="1"/>
          <w:numId w:val="49"/>
        </w:numPr>
        <w:tabs>
          <w:tab w:val="left" w:pos="0"/>
          <w:tab w:val="left" w:pos="284"/>
          <w:tab w:val="left" w:pos="567"/>
          <w:tab w:val="left" w:pos="1701"/>
          <w:tab w:val="left" w:pos="2268"/>
        </w:tabs>
        <w:jc w:val="center"/>
        <w:outlineLvl w:val="0"/>
        <w:rPr>
          <w:rFonts w:ascii="Times New Roman" w:eastAsia="Calibri" w:hAnsi="Times New Roman"/>
          <w:b/>
          <w:kern w:val="32"/>
          <w:sz w:val="24"/>
          <w:szCs w:val="24"/>
          <w:lang w:eastAsia="ru-RU"/>
        </w:rPr>
      </w:pPr>
      <w:r>
        <w:rPr>
          <w:rFonts w:ascii="Times New Roman" w:eastAsia="Calibri" w:hAnsi="Times New Roman"/>
          <w:b/>
          <w:kern w:val="32"/>
          <w:sz w:val="24"/>
          <w:szCs w:val="24"/>
          <w:lang w:eastAsia="ru-RU"/>
        </w:rPr>
        <w:t xml:space="preserve"> </w:t>
      </w:r>
      <w:r w:rsidRPr="00645229">
        <w:rPr>
          <w:rFonts w:ascii="Times New Roman" w:eastAsia="Calibri" w:hAnsi="Times New Roman"/>
          <w:b/>
          <w:kern w:val="32"/>
          <w:sz w:val="24"/>
          <w:szCs w:val="24"/>
          <w:lang w:eastAsia="ru-RU"/>
        </w:rPr>
        <w:t>Обеспечение доступности и качества дошкольного образования</w:t>
      </w:r>
    </w:p>
    <w:p w:rsidR="009A1048" w:rsidRPr="00645229" w:rsidRDefault="009A1048" w:rsidP="000142E4">
      <w:pPr>
        <w:keepNext/>
        <w:widowControl w:val="0"/>
        <w:ind w:firstLine="567"/>
        <w:jc w:val="both"/>
        <w:rPr>
          <w:rFonts w:ascii="Times New Roman" w:eastAsiaTheme="minorHAnsi" w:hAnsi="Times New Roman"/>
          <w:b/>
          <w:sz w:val="24"/>
          <w:szCs w:val="24"/>
        </w:rPr>
      </w:pPr>
    </w:p>
    <w:p w:rsidR="009A1048" w:rsidRDefault="009A1048"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b/>
          <w:sz w:val="24"/>
          <w:szCs w:val="24"/>
        </w:rPr>
        <w:t>Общая характеристика системы дошкольного образования Томской области</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В 2017 году различными формами дошкольного образования о охвачено 60 210 детей</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Детских садов в общем количестве образовательных организаций, реализующих программы дошкольного образования, в 2017 году функционировало 212</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из которых 191 детский сад – муниципальные, 15 – частные и 6 – ведомственные.</w:t>
      </w: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04C1D8C" wp14:editId="03164202">
            <wp:extent cx="4880758" cy="1787236"/>
            <wp:effectExtent l="0" t="0" r="15240" b="22860"/>
            <wp:docPr id="3" name="Диаграмма 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2"/>
              </a:graphicData>
            </a:graphic>
          </wp:inline>
        </w:drawing>
      </w:r>
    </w:p>
    <w:p w:rsidR="009A1048" w:rsidRDefault="009A1048" w:rsidP="000142E4">
      <w:pPr>
        <w:keepNext/>
        <w:widowControl w:val="0"/>
        <w:jc w:val="center"/>
        <w:rPr>
          <w:rFonts w:ascii="Times New Roman" w:eastAsiaTheme="minorHAnsi" w:hAnsi="Times New Roman"/>
          <w:bCs/>
          <w:sz w:val="24"/>
          <w:szCs w:val="24"/>
        </w:rPr>
      </w:pPr>
      <w:r w:rsidRPr="009D48B9">
        <w:rPr>
          <w:rFonts w:ascii="Times New Roman" w:eastAsiaTheme="minorHAnsi" w:hAnsi="Times New Roman"/>
          <w:bCs/>
          <w:sz w:val="24"/>
          <w:szCs w:val="24"/>
        </w:rPr>
        <w:t>Рисунок 2.</w:t>
      </w:r>
      <w:r w:rsidRPr="00645229">
        <w:rPr>
          <w:rFonts w:ascii="Times New Roman" w:eastAsiaTheme="minorHAnsi" w:hAnsi="Times New Roman"/>
          <w:bCs/>
          <w:sz w:val="24"/>
          <w:szCs w:val="24"/>
        </w:rPr>
        <w:fldChar w:fldCharType="begin"/>
      </w:r>
      <w:r w:rsidRPr="00645229">
        <w:rPr>
          <w:rFonts w:ascii="Times New Roman" w:eastAsiaTheme="minorHAnsi" w:hAnsi="Times New Roman"/>
          <w:bCs/>
          <w:sz w:val="24"/>
          <w:szCs w:val="24"/>
        </w:rPr>
        <w:instrText xml:space="preserve"> SEQ Диаграмма_1. \* ARABIC </w:instrText>
      </w:r>
      <w:r w:rsidRPr="00645229">
        <w:rPr>
          <w:rFonts w:ascii="Times New Roman" w:eastAsiaTheme="minorHAnsi" w:hAnsi="Times New Roman"/>
          <w:bCs/>
          <w:sz w:val="24"/>
          <w:szCs w:val="24"/>
        </w:rPr>
        <w:fldChar w:fldCharType="separate"/>
      </w:r>
      <w:r w:rsidR="00BC3A6F">
        <w:rPr>
          <w:rFonts w:ascii="Times New Roman" w:eastAsiaTheme="minorHAnsi" w:hAnsi="Times New Roman"/>
          <w:bCs/>
          <w:noProof/>
          <w:sz w:val="24"/>
          <w:szCs w:val="24"/>
        </w:rPr>
        <w:t>1</w:t>
      </w:r>
      <w:r w:rsidRPr="00645229">
        <w:rPr>
          <w:rFonts w:ascii="Times New Roman" w:eastAsiaTheme="minorHAnsi" w:hAnsi="Times New Roman"/>
          <w:bCs/>
          <w:sz w:val="24"/>
          <w:szCs w:val="24"/>
        </w:rPr>
        <w:fldChar w:fldCharType="end"/>
      </w:r>
      <w:r w:rsidRPr="009C63F5">
        <w:t xml:space="preserve"> </w:t>
      </w:r>
      <w:r>
        <w:rPr>
          <w:rFonts w:ascii="Times New Roman" w:eastAsiaTheme="minorHAnsi" w:hAnsi="Times New Roman"/>
          <w:bCs/>
          <w:sz w:val="24"/>
          <w:szCs w:val="24"/>
        </w:rPr>
        <w:t xml:space="preserve">– </w:t>
      </w:r>
      <w:r>
        <w:rPr>
          <w:rFonts w:ascii="Times New Roman" w:eastAsiaTheme="minorHAnsi" w:hAnsi="Times New Roman"/>
          <w:b/>
          <w:bCs/>
          <w:sz w:val="24"/>
          <w:szCs w:val="24"/>
        </w:rPr>
        <w:t>Количество</w:t>
      </w:r>
      <w:r w:rsidRPr="00B550C5">
        <w:rPr>
          <w:rFonts w:ascii="Times New Roman" w:eastAsiaTheme="minorHAnsi" w:hAnsi="Times New Roman"/>
          <w:b/>
          <w:bCs/>
          <w:sz w:val="24"/>
          <w:szCs w:val="24"/>
        </w:rPr>
        <w:t xml:space="preserve"> дошкольных образовательных учреждений, ед.</w:t>
      </w:r>
    </w:p>
    <w:p w:rsidR="009A1048" w:rsidRPr="00645229" w:rsidRDefault="009A1048" w:rsidP="000142E4">
      <w:pPr>
        <w:keepNext/>
        <w:widowControl w:val="0"/>
        <w:ind w:firstLine="851"/>
        <w:rPr>
          <w:rFonts w:ascii="Times New Roman" w:eastAsiaTheme="minorHAnsi" w:hAnsi="Times New Roman"/>
          <w:bCs/>
          <w:sz w:val="24"/>
          <w:szCs w:val="24"/>
        </w:rPr>
      </w:pP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7EEF182" wp14:editId="74B3AFF4">
            <wp:extent cx="4910446" cy="2042556"/>
            <wp:effectExtent l="0" t="0" r="24130" b="15240"/>
            <wp:docPr id="36" name="Диаграмма 3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23"/>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sz w:val="24"/>
          <w:szCs w:val="24"/>
        </w:rPr>
        <w:t>Рисунок</w:t>
      </w:r>
      <w:r w:rsidRPr="00645229">
        <w:rPr>
          <w:rFonts w:ascii="Times New Roman" w:eastAsiaTheme="minorHAnsi" w:hAnsi="Times New Roman"/>
          <w:bCs/>
          <w:sz w:val="24"/>
          <w:szCs w:val="24"/>
        </w:rPr>
        <w:t xml:space="preserve"> </w:t>
      </w:r>
      <w:r>
        <w:rPr>
          <w:rFonts w:ascii="Times New Roman" w:eastAsiaTheme="minorHAnsi" w:hAnsi="Times New Roman"/>
          <w:bCs/>
          <w:sz w:val="24"/>
          <w:szCs w:val="24"/>
        </w:rPr>
        <w:t>2</w:t>
      </w:r>
      <w:r w:rsidRPr="00645229">
        <w:rPr>
          <w:rFonts w:ascii="Times New Roman" w:eastAsiaTheme="minorHAnsi" w:hAnsi="Times New Roman"/>
          <w:bCs/>
          <w:sz w:val="24"/>
          <w:szCs w:val="24"/>
        </w:rPr>
        <w:t>.</w:t>
      </w:r>
      <w:r w:rsidRPr="00645229">
        <w:rPr>
          <w:rFonts w:ascii="Times New Roman" w:eastAsiaTheme="minorHAnsi" w:hAnsi="Times New Roman"/>
          <w:bCs/>
          <w:sz w:val="24"/>
          <w:szCs w:val="24"/>
        </w:rPr>
        <w:fldChar w:fldCharType="begin"/>
      </w:r>
      <w:r w:rsidRPr="00645229">
        <w:rPr>
          <w:rFonts w:ascii="Times New Roman" w:eastAsiaTheme="minorHAnsi" w:hAnsi="Times New Roman"/>
          <w:bCs/>
          <w:sz w:val="24"/>
          <w:szCs w:val="24"/>
        </w:rPr>
        <w:instrText xml:space="preserve"> SEQ Диаграмма_1. \* ARABIC </w:instrText>
      </w:r>
      <w:r w:rsidRPr="00645229">
        <w:rPr>
          <w:rFonts w:ascii="Times New Roman" w:eastAsiaTheme="minorHAnsi" w:hAnsi="Times New Roman"/>
          <w:bCs/>
          <w:sz w:val="24"/>
          <w:szCs w:val="24"/>
        </w:rPr>
        <w:fldChar w:fldCharType="separate"/>
      </w:r>
      <w:r w:rsidR="00BC3A6F">
        <w:rPr>
          <w:rFonts w:ascii="Times New Roman" w:eastAsiaTheme="minorHAnsi" w:hAnsi="Times New Roman"/>
          <w:bCs/>
          <w:noProof/>
          <w:sz w:val="24"/>
          <w:szCs w:val="24"/>
        </w:rPr>
        <w:t>2</w:t>
      </w:r>
      <w:r w:rsidRPr="00645229">
        <w:rPr>
          <w:rFonts w:ascii="Times New Roman" w:eastAsiaTheme="minorHAnsi" w:hAnsi="Times New Roman"/>
          <w:bCs/>
          <w:sz w:val="24"/>
          <w:szCs w:val="24"/>
        </w:rPr>
        <w:fldChar w:fldCharType="end"/>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Численность воспитанников в дошкольных образовательных учреждениях</w:t>
      </w:r>
      <w:r>
        <w:rPr>
          <w:rFonts w:ascii="Times New Roman" w:eastAsiaTheme="minorHAnsi" w:hAnsi="Times New Roman"/>
          <w:b/>
          <w:bCs/>
          <w:sz w:val="24"/>
          <w:szCs w:val="24"/>
        </w:rPr>
        <w:t>, чел.</w:t>
      </w:r>
    </w:p>
    <w:p w:rsidR="009A1048" w:rsidRDefault="009A1048" w:rsidP="000142E4">
      <w:pPr>
        <w:keepNext/>
        <w:widowControl w:val="0"/>
        <w:tabs>
          <w:tab w:val="left" w:pos="851"/>
        </w:tabs>
        <w:ind w:firstLine="709"/>
        <w:jc w:val="both"/>
        <w:outlineLvl w:val="0"/>
        <w:rPr>
          <w:rFonts w:ascii="Times New Roman" w:eastAsiaTheme="minorHAnsi" w:hAnsi="Times New Roman"/>
          <w:sz w:val="24"/>
          <w:szCs w:val="24"/>
        </w:rPr>
      </w:pPr>
    </w:p>
    <w:p w:rsidR="009A1048" w:rsidRPr="00645229" w:rsidRDefault="009A1048" w:rsidP="000142E4">
      <w:pPr>
        <w:keepNext/>
        <w:widowControl w:val="0"/>
        <w:tabs>
          <w:tab w:val="left" w:pos="851"/>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Динамика изменения сети организаций дошкольного образования в разрезе муниципальных образований </w:t>
      </w:r>
      <w:r>
        <w:rPr>
          <w:rFonts w:ascii="Times New Roman" w:eastAsiaTheme="minorHAnsi" w:hAnsi="Times New Roman"/>
          <w:sz w:val="24"/>
          <w:szCs w:val="24"/>
        </w:rPr>
        <w:t>Т</w:t>
      </w:r>
      <w:r w:rsidRPr="00645229">
        <w:rPr>
          <w:rFonts w:ascii="Times New Roman" w:eastAsiaTheme="minorHAnsi" w:hAnsi="Times New Roman"/>
          <w:sz w:val="24"/>
          <w:szCs w:val="24"/>
        </w:rPr>
        <w:t xml:space="preserve">омской области приведена </w:t>
      </w:r>
      <w:r w:rsidRPr="00D040C5">
        <w:rPr>
          <w:rFonts w:ascii="Times New Roman" w:eastAsiaTheme="minorHAnsi" w:hAnsi="Times New Roman"/>
          <w:sz w:val="24"/>
          <w:szCs w:val="24"/>
        </w:rPr>
        <w:t>в приложении 2</w:t>
      </w:r>
      <w:r w:rsidR="006F1554" w:rsidRPr="006F1554">
        <w:rPr>
          <w:rFonts w:ascii="Times New Roman" w:eastAsiaTheme="minorHAnsi" w:hAnsi="Times New Roman"/>
          <w:sz w:val="24"/>
          <w:szCs w:val="24"/>
        </w:rPr>
        <w:t>.1</w:t>
      </w:r>
      <w:r w:rsidRPr="00645229">
        <w:rPr>
          <w:rFonts w:ascii="Times New Roman" w:eastAsiaTheme="minorHAnsi" w:hAnsi="Times New Roman"/>
          <w:sz w:val="24"/>
          <w:szCs w:val="24"/>
        </w:rPr>
        <w:t xml:space="preserve">. </w:t>
      </w:r>
      <w:proofErr w:type="gramStart"/>
      <w:r w:rsidRPr="00645229">
        <w:rPr>
          <w:rFonts w:ascii="Times New Roman" w:eastAsiaTheme="minorHAnsi" w:hAnsi="Times New Roman"/>
          <w:sz w:val="24"/>
          <w:szCs w:val="24"/>
        </w:rPr>
        <w:t xml:space="preserve">Изменение сети организаций дошкольного образования </w:t>
      </w:r>
      <w:r>
        <w:rPr>
          <w:rFonts w:ascii="Times New Roman" w:eastAsiaTheme="minorHAnsi" w:hAnsi="Times New Roman"/>
          <w:sz w:val="24"/>
          <w:szCs w:val="24"/>
        </w:rPr>
        <w:t xml:space="preserve">с </w:t>
      </w:r>
      <w:r w:rsidRPr="00645229">
        <w:rPr>
          <w:rFonts w:ascii="Times New Roman" w:eastAsiaTheme="minorHAnsi" w:hAnsi="Times New Roman"/>
          <w:sz w:val="24"/>
          <w:szCs w:val="24"/>
        </w:rPr>
        <w:t>2013</w:t>
      </w:r>
      <w:r>
        <w:rPr>
          <w:rFonts w:ascii="Times New Roman" w:eastAsiaTheme="minorHAnsi" w:hAnsi="Times New Roman"/>
          <w:sz w:val="24"/>
          <w:szCs w:val="24"/>
        </w:rPr>
        <w:t xml:space="preserve">г. по </w:t>
      </w:r>
      <w:r w:rsidRPr="00645229">
        <w:rPr>
          <w:rFonts w:ascii="Times New Roman" w:eastAsiaTheme="minorHAnsi" w:hAnsi="Times New Roman"/>
          <w:sz w:val="24"/>
          <w:szCs w:val="24"/>
        </w:rPr>
        <w:t>2017г</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обусловлено созданием новых муниципальных и частных дошкольных образовательных организаций (для решения задач по обеспечению доступности дошкольного образования для детей от 3 до 7 лет), а также проводимой федеральными ведомствами и органами местного самоуправления муниципальных образований реорганизаци</w:t>
      </w:r>
      <w:r>
        <w:rPr>
          <w:rFonts w:ascii="Times New Roman" w:eastAsiaTheme="minorHAnsi" w:hAnsi="Times New Roman"/>
          <w:sz w:val="24"/>
          <w:szCs w:val="24"/>
        </w:rPr>
        <w:t>ей</w:t>
      </w:r>
      <w:r w:rsidRPr="00645229">
        <w:rPr>
          <w:rFonts w:ascii="Times New Roman" w:eastAsiaTheme="minorHAnsi" w:hAnsi="Times New Roman"/>
          <w:sz w:val="24"/>
          <w:szCs w:val="24"/>
        </w:rPr>
        <w:t xml:space="preserve"> (в том числе путем присоединения) и ликвидации образовательных организаций. </w:t>
      </w:r>
      <w:proofErr w:type="gramEnd"/>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b/>
          <w:sz w:val="24"/>
          <w:szCs w:val="24"/>
        </w:rPr>
        <w:t>Обеспечение доступности качественного дошкольного образования</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 xml:space="preserve">Всего в 2017 году на территории Томской области функционировало 383 </w:t>
      </w:r>
      <w:proofErr w:type="gramStart"/>
      <w:r w:rsidRPr="00645229">
        <w:rPr>
          <w:rFonts w:ascii="Times New Roman" w:eastAsiaTheme="minorHAnsi" w:hAnsi="Times New Roman"/>
          <w:sz w:val="24"/>
          <w:szCs w:val="24"/>
        </w:rPr>
        <w:t>образовательных</w:t>
      </w:r>
      <w:proofErr w:type="gramEnd"/>
      <w:r w:rsidRPr="00645229">
        <w:rPr>
          <w:rFonts w:ascii="Times New Roman" w:eastAsiaTheme="minorHAnsi" w:hAnsi="Times New Roman"/>
          <w:sz w:val="24"/>
          <w:szCs w:val="24"/>
        </w:rPr>
        <w:t xml:space="preserve"> организации, реализующих программы дошкольного образования.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Основная деятельность в системе дошкольного образования в 2017 году направлена:</w:t>
      </w:r>
    </w:p>
    <w:p w:rsidR="009A1048" w:rsidRPr="00645229" w:rsidRDefault="009A1048" w:rsidP="00D040C5">
      <w:pPr>
        <w:keepNext/>
        <w:widowControl w:val="0"/>
        <w:numPr>
          <w:ilvl w:val="0"/>
          <w:numId w:val="24"/>
        </w:numPr>
        <w:tabs>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на реализацию мероприятий, направленных на удержание показателя доступности дошкольного образования детей в возрасте от 3 до 7 лет;</w:t>
      </w:r>
    </w:p>
    <w:p w:rsidR="009A1048" w:rsidRPr="00645229" w:rsidRDefault="009A1048" w:rsidP="00D040C5">
      <w:pPr>
        <w:keepNext/>
        <w:widowControl w:val="0"/>
        <w:numPr>
          <w:ilvl w:val="0"/>
          <w:numId w:val="24"/>
        </w:numPr>
        <w:tabs>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lastRenderedPageBreak/>
        <w:t>на обеспечение высокого качества услуг дошкольного образования за счёт введения ФГОС ДО.</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В 2017 году на территории Томской области в каждом муниципальном образовании сохранялась обеспеченность 100% доступности дошкольного образования для детей в возрасте от 3 до 7 лет. По состоянию на 31.12.2017 года на территории Томской области актуальная очередь детей в возрасте от 3 до 7 лет в АИС «Комплектование ДОО» отсутствует во всех муниципальных образованиях.</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Вместе с тем, отложенный спрос данной категории детей составляет 1709 человек; из них 1397 в г. Томске, в связи с тем, что часть родителей (законных представителей) по разным причинам отказались от предложенных вариантов получения дошкольного образования. Самая распространенная причина отказа в г. Томске – удаленность детского сада от места проживания семьи, так как дошкольные образовательные организации в городе, в том числе и вновь введенные, территориально неравномерно расположены и не всегда соответствуют демографической ситуации и плотности населения.</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Кроме того, 19 424 детей в возрасте от двух месяцев до трех лет поставлены на учет для получения дошкольного образования. Из них 1 930 детей данного возраста в настоящее время </w:t>
      </w:r>
      <w:r>
        <w:rPr>
          <w:rFonts w:ascii="Times New Roman" w:hAnsi="Times New Roman"/>
          <w:sz w:val="24"/>
          <w:szCs w:val="24"/>
        </w:rPr>
        <w:t>нуждаются в получении места в дошкольную</w:t>
      </w:r>
      <w:r w:rsidRPr="004F0E5E">
        <w:rPr>
          <w:rFonts w:ascii="Times New Roman" w:hAnsi="Times New Roman"/>
          <w:sz w:val="24"/>
          <w:szCs w:val="24"/>
        </w:rPr>
        <w:t xml:space="preserve"> образовательн</w:t>
      </w:r>
      <w:r>
        <w:rPr>
          <w:rFonts w:ascii="Times New Roman" w:hAnsi="Times New Roman"/>
          <w:sz w:val="24"/>
          <w:szCs w:val="24"/>
        </w:rPr>
        <w:t>ую</w:t>
      </w:r>
      <w:r w:rsidRPr="004F0E5E">
        <w:rPr>
          <w:rFonts w:ascii="Times New Roman" w:hAnsi="Times New Roman"/>
          <w:sz w:val="24"/>
          <w:szCs w:val="24"/>
        </w:rPr>
        <w:t xml:space="preserve"> организаци</w:t>
      </w:r>
      <w:r>
        <w:rPr>
          <w:rFonts w:ascii="Times New Roman" w:hAnsi="Times New Roman"/>
          <w:sz w:val="24"/>
          <w:szCs w:val="24"/>
        </w:rPr>
        <w:t>ю</w:t>
      </w:r>
      <w:r w:rsidRPr="004F0E5E">
        <w:rPr>
          <w:rFonts w:ascii="Times New Roman" w:hAnsi="Times New Roman"/>
          <w:sz w:val="24"/>
          <w:szCs w:val="24"/>
        </w:rPr>
        <w:t xml:space="preserve">. В декабре 2017 года в Томской области начато планирование мероприятий по созданию дополнительных мест в организациях, реализующих образовательные программы дошкольного образования, для детей в возрасте от двух месяцев до трех лет с целью обеспечения 100% доступного дошкольного образования к 2021 году.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В 2017 году ликвидация очередности в дошкольные организации осуществлялась по двум основным направлениям: за счет развития государственной (муниципальной) системы дошкольного образования, а также посредством использования возможностей негосударственного сектора дошкольного образования.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За 2017 год в Томской области создано 642 дополнительных места для дошкольников:</w:t>
      </w:r>
    </w:p>
    <w:p w:rsidR="009A1048" w:rsidRPr="004F0E5E" w:rsidRDefault="009A1048" w:rsidP="000142E4">
      <w:pPr>
        <w:keepNext/>
        <w:widowControl w:val="0"/>
        <w:ind w:firstLine="567"/>
        <w:jc w:val="both"/>
        <w:rPr>
          <w:rFonts w:ascii="Times New Roman" w:hAnsi="Times New Roman"/>
          <w:sz w:val="24"/>
          <w:szCs w:val="24"/>
        </w:rPr>
      </w:pPr>
      <w:r w:rsidRPr="004F0E5E">
        <w:rPr>
          <w:rFonts w:ascii="Times New Roman" w:hAnsi="Times New Roman"/>
          <w:sz w:val="24"/>
          <w:szCs w:val="24"/>
        </w:rPr>
        <w:t>- 590 мест в негосударственном секторе;</w:t>
      </w:r>
    </w:p>
    <w:p w:rsidR="009A1048" w:rsidRPr="004F0E5E" w:rsidRDefault="009A1048" w:rsidP="000142E4">
      <w:pPr>
        <w:keepNext/>
        <w:widowControl w:val="0"/>
        <w:ind w:firstLine="567"/>
        <w:jc w:val="both"/>
        <w:rPr>
          <w:rFonts w:ascii="Times New Roman" w:hAnsi="Times New Roman"/>
          <w:sz w:val="24"/>
          <w:szCs w:val="24"/>
        </w:rPr>
      </w:pPr>
      <w:r w:rsidRPr="004F0E5E">
        <w:rPr>
          <w:rFonts w:ascii="Times New Roman" w:hAnsi="Times New Roman"/>
          <w:sz w:val="24"/>
          <w:szCs w:val="24"/>
        </w:rPr>
        <w:t xml:space="preserve">- 22 места на площадях МАДОУ детского сада № 8 г. Томска; </w:t>
      </w:r>
    </w:p>
    <w:p w:rsidR="009A1048" w:rsidRPr="004F0E5E" w:rsidRDefault="009A1048" w:rsidP="000142E4">
      <w:pPr>
        <w:keepNext/>
        <w:widowControl w:val="0"/>
        <w:ind w:firstLine="567"/>
        <w:jc w:val="both"/>
        <w:rPr>
          <w:rFonts w:ascii="Times New Roman" w:hAnsi="Times New Roman"/>
          <w:sz w:val="24"/>
          <w:szCs w:val="24"/>
        </w:rPr>
      </w:pPr>
      <w:r w:rsidRPr="004F0E5E">
        <w:rPr>
          <w:rFonts w:ascii="Times New Roman" w:hAnsi="Times New Roman"/>
          <w:sz w:val="24"/>
          <w:szCs w:val="24"/>
        </w:rPr>
        <w:t>- 20 мест для детей в возрасте до 3 лет на площадях МАДОУ «</w:t>
      </w:r>
      <w:proofErr w:type="spellStart"/>
      <w:r w:rsidRPr="004F0E5E">
        <w:rPr>
          <w:rFonts w:ascii="Times New Roman" w:hAnsi="Times New Roman"/>
          <w:sz w:val="24"/>
          <w:szCs w:val="24"/>
        </w:rPr>
        <w:t>Чажемтовский</w:t>
      </w:r>
      <w:proofErr w:type="spellEnd"/>
      <w:r w:rsidRPr="004F0E5E">
        <w:rPr>
          <w:rFonts w:ascii="Times New Roman" w:hAnsi="Times New Roman"/>
          <w:sz w:val="24"/>
          <w:szCs w:val="24"/>
        </w:rPr>
        <w:t xml:space="preserve"> детский сад» </w:t>
      </w:r>
      <w:proofErr w:type="spellStart"/>
      <w:r w:rsidRPr="004F0E5E">
        <w:rPr>
          <w:rFonts w:ascii="Times New Roman" w:hAnsi="Times New Roman"/>
          <w:sz w:val="24"/>
          <w:szCs w:val="24"/>
        </w:rPr>
        <w:t>Колпашевского</w:t>
      </w:r>
      <w:proofErr w:type="spellEnd"/>
      <w:r w:rsidRPr="004F0E5E">
        <w:rPr>
          <w:rFonts w:ascii="Times New Roman" w:hAnsi="Times New Roman"/>
          <w:sz w:val="24"/>
          <w:szCs w:val="24"/>
        </w:rPr>
        <w:t xml:space="preserve"> района;</w:t>
      </w:r>
    </w:p>
    <w:p w:rsidR="009A1048" w:rsidRPr="004F0E5E" w:rsidRDefault="009A1048" w:rsidP="000142E4">
      <w:pPr>
        <w:keepNext/>
        <w:widowControl w:val="0"/>
        <w:ind w:firstLine="567"/>
        <w:jc w:val="both"/>
        <w:rPr>
          <w:rFonts w:ascii="Times New Roman" w:hAnsi="Times New Roman"/>
          <w:color w:val="FFFFFF"/>
          <w:sz w:val="24"/>
          <w:szCs w:val="24"/>
        </w:rPr>
      </w:pPr>
      <w:r w:rsidRPr="004F0E5E">
        <w:rPr>
          <w:rFonts w:ascii="Times New Roman" w:hAnsi="Times New Roman"/>
          <w:sz w:val="24"/>
          <w:szCs w:val="24"/>
        </w:rPr>
        <w:t>- открыта группа кратковременного пребывания в МБОУ «</w:t>
      </w:r>
      <w:proofErr w:type="spellStart"/>
      <w:r w:rsidRPr="004F0E5E">
        <w:rPr>
          <w:rFonts w:ascii="Times New Roman" w:hAnsi="Times New Roman"/>
          <w:sz w:val="24"/>
          <w:szCs w:val="24"/>
        </w:rPr>
        <w:t>Наргинская</w:t>
      </w:r>
      <w:proofErr w:type="spellEnd"/>
      <w:r w:rsidRPr="004F0E5E">
        <w:rPr>
          <w:rFonts w:ascii="Times New Roman" w:hAnsi="Times New Roman"/>
          <w:sz w:val="24"/>
          <w:szCs w:val="24"/>
        </w:rPr>
        <w:t xml:space="preserve"> СОШ», </w:t>
      </w:r>
      <w:proofErr w:type="spellStart"/>
      <w:r w:rsidRPr="004F0E5E">
        <w:rPr>
          <w:rFonts w:ascii="Times New Roman" w:hAnsi="Times New Roman"/>
          <w:sz w:val="24"/>
          <w:szCs w:val="24"/>
        </w:rPr>
        <w:t>Молчановского</w:t>
      </w:r>
      <w:proofErr w:type="spellEnd"/>
      <w:r w:rsidRPr="004F0E5E">
        <w:rPr>
          <w:rFonts w:ascii="Times New Roman" w:hAnsi="Times New Roman"/>
          <w:sz w:val="24"/>
          <w:szCs w:val="24"/>
        </w:rPr>
        <w:t xml:space="preserve"> района на 10 мест.</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Одним из мероприятий по модернизации региональной системы дошкольного образования является направление по развитию негосударственных форм дошкольного образования (с привлечением доступа социально-ориентированных некоммерческих организаций к бюджетному финансированию в этой сфере).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Всего в негосударственном секторе рынка дошкольного образования находится 51 субъект. Из них лицензию на образовательную деятельность имеют 16 (АНО – 10; частные ДОО – 3; ОО – 2; ИП – 1). Частных предпринимателей, оказывающих услуги присмотра и ухода - 35.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 xml:space="preserve">Ведется работа по включению СО НКО в реестр некоммерческих организаций - исполнителей общественно полезных услуг. В 2017 году рекомендованы для включения в реестр некоммерческих организаций - исполнителей общественно полезных услуг (Минюст России) 3 социально ориентированные некоммерческие организации, осуществляющие услуги в сфере дошкольного образования детей. Из них 2 включены в данный реестр (автономная некоммерческая организация Детский центр раннего развития «Остров для ваших сокровищ», автономная некоммерческая организация "Центр дошкольного развития "Академический"). Включение в реестр позволит исполнителям общественно-полезных услуг участвовать в </w:t>
      </w:r>
      <w:proofErr w:type="spellStart"/>
      <w:r w:rsidRPr="004F0E5E">
        <w:rPr>
          <w:rFonts w:ascii="Times New Roman" w:hAnsi="Times New Roman"/>
          <w:sz w:val="24"/>
          <w:szCs w:val="24"/>
        </w:rPr>
        <w:t>грантовых</w:t>
      </w:r>
      <w:proofErr w:type="spellEnd"/>
      <w:r w:rsidRPr="004F0E5E">
        <w:rPr>
          <w:rFonts w:ascii="Times New Roman" w:hAnsi="Times New Roman"/>
          <w:sz w:val="24"/>
          <w:szCs w:val="24"/>
        </w:rPr>
        <w:t xml:space="preserve"> программах в сфере образования на уровне региона и Российской Федерации.</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4F0E5E">
        <w:rPr>
          <w:rFonts w:ascii="Times New Roman" w:hAnsi="Times New Roman"/>
          <w:sz w:val="24"/>
          <w:szCs w:val="24"/>
        </w:rPr>
        <w:t>В целях осуществлени</w:t>
      </w:r>
      <w:r>
        <w:rPr>
          <w:rFonts w:ascii="Times New Roman" w:hAnsi="Times New Roman"/>
          <w:sz w:val="24"/>
          <w:szCs w:val="24"/>
        </w:rPr>
        <w:t>я</w:t>
      </w:r>
      <w:r w:rsidRPr="004F0E5E">
        <w:rPr>
          <w:rFonts w:ascii="Times New Roman" w:hAnsi="Times New Roman"/>
          <w:sz w:val="24"/>
          <w:szCs w:val="24"/>
        </w:rPr>
        <w:t xml:space="preserve"> отдельных государственных полномочий по обеспечению предоставления бесплатной методической, психолого-педагогической, диагностической и консультативной помощи, в том числе в дошкольных образовательных организациях в </w:t>
      </w:r>
      <w:r w:rsidRPr="004F0E5E">
        <w:rPr>
          <w:rFonts w:ascii="Times New Roman" w:hAnsi="Times New Roman"/>
          <w:sz w:val="24"/>
          <w:szCs w:val="24"/>
        </w:rPr>
        <w:lastRenderedPageBreak/>
        <w:t xml:space="preserve">Томской области во всех муниципальных образованиях созданы 26 консультационных центров для родителей, чьи дети не посещают дошкольные образовательные организации. В 2017 году в данные центры </w:t>
      </w:r>
      <w:r>
        <w:rPr>
          <w:rFonts w:ascii="Times New Roman" w:hAnsi="Times New Roman"/>
          <w:sz w:val="24"/>
          <w:szCs w:val="24"/>
        </w:rPr>
        <w:t>поступило</w:t>
      </w:r>
      <w:r w:rsidRPr="004F0E5E">
        <w:rPr>
          <w:rFonts w:ascii="Times New Roman" w:hAnsi="Times New Roman"/>
          <w:sz w:val="24"/>
          <w:szCs w:val="24"/>
        </w:rPr>
        <w:t xml:space="preserve"> 3421</w:t>
      </w:r>
      <w:r>
        <w:rPr>
          <w:rFonts w:ascii="Times New Roman" w:hAnsi="Times New Roman"/>
          <w:sz w:val="24"/>
          <w:szCs w:val="24"/>
        </w:rPr>
        <w:t xml:space="preserve"> обращение, из них</w:t>
      </w:r>
      <w:r w:rsidRPr="004F0E5E">
        <w:rPr>
          <w:rFonts w:ascii="Times New Roman" w:hAnsi="Times New Roman"/>
          <w:sz w:val="24"/>
          <w:szCs w:val="24"/>
        </w:rPr>
        <w:t xml:space="preserve"> 301 в дистанционной форме. Наиболее востребованы (по количеству обращений родителей) такие центры в </w:t>
      </w:r>
      <w:proofErr w:type="spellStart"/>
      <w:r w:rsidRPr="004F0E5E">
        <w:rPr>
          <w:rFonts w:ascii="Times New Roman" w:hAnsi="Times New Roman"/>
          <w:sz w:val="24"/>
          <w:szCs w:val="24"/>
        </w:rPr>
        <w:t>Каргасокском</w:t>
      </w:r>
      <w:proofErr w:type="spellEnd"/>
      <w:r w:rsidRPr="004F0E5E">
        <w:rPr>
          <w:rFonts w:ascii="Times New Roman" w:hAnsi="Times New Roman"/>
          <w:sz w:val="24"/>
          <w:szCs w:val="24"/>
        </w:rPr>
        <w:t xml:space="preserve"> районе, ЗАТО Северск, г. Томске, Томском районе, </w:t>
      </w:r>
      <w:proofErr w:type="spellStart"/>
      <w:r w:rsidRPr="004F0E5E">
        <w:rPr>
          <w:rFonts w:ascii="Times New Roman" w:hAnsi="Times New Roman"/>
          <w:sz w:val="24"/>
          <w:szCs w:val="24"/>
        </w:rPr>
        <w:t>Кожевниковском</w:t>
      </w:r>
      <w:proofErr w:type="spellEnd"/>
      <w:r w:rsidRPr="004F0E5E">
        <w:rPr>
          <w:rFonts w:ascii="Times New Roman" w:hAnsi="Times New Roman"/>
          <w:sz w:val="24"/>
          <w:szCs w:val="24"/>
        </w:rPr>
        <w:t xml:space="preserve"> районе, </w:t>
      </w:r>
      <w:proofErr w:type="spellStart"/>
      <w:r w:rsidRPr="004F0E5E">
        <w:rPr>
          <w:rFonts w:ascii="Times New Roman" w:hAnsi="Times New Roman"/>
          <w:sz w:val="24"/>
          <w:szCs w:val="24"/>
        </w:rPr>
        <w:t>Асиновском</w:t>
      </w:r>
      <w:proofErr w:type="spellEnd"/>
      <w:r w:rsidRPr="004F0E5E">
        <w:rPr>
          <w:rFonts w:ascii="Times New Roman" w:hAnsi="Times New Roman"/>
          <w:sz w:val="24"/>
          <w:szCs w:val="24"/>
        </w:rPr>
        <w:t xml:space="preserve"> районе, </w:t>
      </w:r>
      <w:proofErr w:type="spellStart"/>
      <w:r w:rsidRPr="004F0E5E">
        <w:rPr>
          <w:rFonts w:ascii="Times New Roman" w:hAnsi="Times New Roman"/>
          <w:sz w:val="24"/>
          <w:szCs w:val="24"/>
        </w:rPr>
        <w:t>Кривошеинском</w:t>
      </w:r>
      <w:proofErr w:type="spellEnd"/>
      <w:r w:rsidRPr="004F0E5E">
        <w:rPr>
          <w:rFonts w:ascii="Times New Roman" w:hAnsi="Times New Roman"/>
          <w:sz w:val="24"/>
          <w:szCs w:val="24"/>
        </w:rPr>
        <w:t xml:space="preserve"> районе. Отмечается увеличение количества обращений в дистанционной форме в следующих районах:  Томском (97 обращений), </w:t>
      </w:r>
      <w:proofErr w:type="spellStart"/>
      <w:r w:rsidRPr="004F0E5E">
        <w:rPr>
          <w:rFonts w:ascii="Times New Roman" w:hAnsi="Times New Roman"/>
          <w:sz w:val="24"/>
          <w:szCs w:val="24"/>
        </w:rPr>
        <w:t>Чаинском</w:t>
      </w:r>
      <w:proofErr w:type="spellEnd"/>
      <w:r w:rsidRPr="004F0E5E">
        <w:rPr>
          <w:rFonts w:ascii="Times New Roman" w:hAnsi="Times New Roman"/>
          <w:sz w:val="24"/>
          <w:szCs w:val="24"/>
        </w:rPr>
        <w:t xml:space="preserve"> (65 обращений), </w:t>
      </w:r>
      <w:proofErr w:type="spellStart"/>
      <w:r w:rsidRPr="004F0E5E">
        <w:rPr>
          <w:rFonts w:ascii="Times New Roman" w:hAnsi="Times New Roman"/>
          <w:sz w:val="24"/>
          <w:szCs w:val="24"/>
        </w:rPr>
        <w:t>Каргасокском</w:t>
      </w:r>
      <w:proofErr w:type="spellEnd"/>
      <w:r w:rsidRPr="004F0E5E">
        <w:rPr>
          <w:rFonts w:ascii="Times New Roman" w:hAnsi="Times New Roman"/>
          <w:sz w:val="24"/>
          <w:szCs w:val="24"/>
        </w:rPr>
        <w:t xml:space="preserve"> (53 обращения).</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645229">
        <w:rPr>
          <w:rFonts w:ascii="Times New Roman" w:eastAsiaTheme="minorHAnsi" w:hAnsi="Times New Roman"/>
          <w:b/>
          <w:sz w:val="24"/>
          <w:szCs w:val="24"/>
        </w:rPr>
        <w:t>Внедрение ФГОС дошкольного образования</w:t>
      </w:r>
      <w:r>
        <w:rPr>
          <w:rFonts w:ascii="Times New Roman" w:eastAsiaTheme="minorHAnsi" w:hAnsi="Times New Roman"/>
          <w:b/>
          <w:sz w:val="24"/>
          <w:szCs w:val="24"/>
        </w:rPr>
        <w:t xml:space="preserve">. </w:t>
      </w:r>
      <w:r w:rsidRPr="004F0E5E">
        <w:rPr>
          <w:rFonts w:ascii="Times New Roman" w:hAnsi="Times New Roman"/>
          <w:sz w:val="24"/>
          <w:szCs w:val="24"/>
        </w:rPr>
        <w:t>Введение ФГОС дошкольного образования являлось основной задачей в системе дошкольного образования Томской области в период 2014-2017 годов. К 1 сентября 2017 года процесс введения ФГОС д</w:t>
      </w:r>
      <w:r>
        <w:rPr>
          <w:rFonts w:ascii="Times New Roman" w:hAnsi="Times New Roman"/>
          <w:sz w:val="24"/>
          <w:szCs w:val="24"/>
        </w:rPr>
        <w:t>ошкольного образования завершен,</w:t>
      </w:r>
      <w:r w:rsidRPr="004F0E5E">
        <w:rPr>
          <w:rFonts w:ascii="Times New Roman" w:hAnsi="Times New Roman"/>
          <w:sz w:val="24"/>
          <w:szCs w:val="24"/>
        </w:rPr>
        <w:t xml:space="preserve"> образовательные организации, осуществляющие образовательную деятельность по образовательным программам дошкольного образования, обеспечивают реализацию ФГОС ДО в штатном режиме.</w:t>
      </w:r>
    </w:p>
    <w:p w:rsidR="009A1048" w:rsidRPr="004F0E5E" w:rsidRDefault="009A1048" w:rsidP="000142E4">
      <w:pPr>
        <w:keepNext/>
        <w:widowControl w:val="0"/>
        <w:ind w:firstLine="709"/>
        <w:jc w:val="both"/>
        <w:rPr>
          <w:rFonts w:ascii="Times New Roman" w:hAnsi="Times New Roman"/>
          <w:color w:val="000000"/>
          <w:sz w:val="24"/>
          <w:szCs w:val="24"/>
        </w:rPr>
      </w:pPr>
      <w:r w:rsidRPr="004F0E5E">
        <w:rPr>
          <w:rFonts w:ascii="Times New Roman" w:hAnsi="Times New Roman"/>
          <w:color w:val="000000"/>
          <w:sz w:val="24"/>
          <w:szCs w:val="24"/>
        </w:rPr>
        <w:t>В образовательных организациях продолжается работа по развитию предметно-пространственной среды в соответствии с требованиями ФГОС ДО, но выделяемого финансирования на эти цели недостаточно. Только в 92,3% образовательных организациях, реализующих программы дошкольного образования, развивающая предметно - пространственная среда соответствуе</w:t>
      </w:r>
      <w:r>
        <w:rPr>
          <w:rFonts w:ascii="Times New Roman" w:hAnsi="Times New Roman"/>
          <w:color w:val="000000"/>
          <w:sz w:val="24"/>
          <w:szCs w:val="24"/>
        </w:rPr>
        <w:t xml:space="preserve">т требованиям ФГОС </w:t>
      </w:r>
      <w:proofErr w:type="gramStart"/>
      <w:r>
        <w:rPr>
          <w:rFonts w:ascii="Times New Roman" w:hAnsi="Times New Roman"/>
          <w:color w:val="000000"/>
          <w:sz w:val="24"/>
          <w:szCs w:val="24"/>
        </w:rPr>
        <w:t>ДО</w:t>
      </w:r>
      <w:proofErr w:type="gramEnd"/>
      <w:r>
        <w:rPr>
          <w:rFonts w:ascii="Times New Roman" w:hAnsi="Times New Roman"/>
          <w:color w:val="000000"/>
          <w:sz w:val="24"/>
          <w:szCs w:val="24"/>
        </w:rPr>
        <w:t>. При этом</w:t>
      </w:r>
      <w:r w:rsidRPr="004F0E5E">
        <w:rPr>
          <w:rFonts w:ascii="Times New Roman" w:hAnsi="Times New Roman"/>
          <w:color w:val="000000"/>
          <w:sz w:val="24"/>
          <w:szCs w:val="24"/>
        </w:rPr>
        <w:t xml:space="preserve"> в 100% созданных мест в новых образовательных организациях при открытии дополнительных мест в функционирующих детских садах условия соответствуют требованиям ФГОС дошкольного образования. </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Для продолжения работы по направлению реализации ФГОС ДО разработан региональный проект «Реализация ФГОС дошкольного образования в образовательных организациях Томской области на 2016-2020 годы». Статус базовых образовательных организаций в рамках реализации проекта присвоен 29 образовательным организациям из 9 муниципальных образований Томской области.</w:t>
      </w:r>
    </w:p>
    <w:p w:rsidR="009A1048" w:rsidRPr="004F0E5E" w:rsidRDefault="009A1048" w:rsidP="000142E4">
      <w:pPr>
        <w:keepNext/>
        <w:widowControl w:val="0"/>
        <w:tabs>
          <w:tab w:val="left" w:pos="284"/>
        </w:tabs>
        <w:ind w:firstLine="709"/>
        <w:jc w:val="both"/>
        <w:rPr>
          <w:rFonts w:ascii="Times New Roman" w:hAnsi="Times New Roman"/>
          <w:sz w:val="24"/>
          <w:szCs w:val="24"/>
        </w:rPr>
      </w:pPr>
      <w:r w:rsidRPr="004F0E5E">
        <w:rPr>
          <w:rFonts w:ascii="Times New Roman" w:hAnsi="Times New Roman"/>
          <w:sz w:val="24"/>
          <w:szCs w:val="24"/>
        </w:rPr>
        <w:t xml:space="preserve">В реализации регионального проекта задействованы 1012 руководящих и педагогических работников базовых образовательных организаций и 8807 воспитанников. Педагогами созданы методические разработки, помогающие в ежедневной работе. Возрос рост познавательной активности воспитанников, уровень социализации, умение самостоятельно решать проблемы, играть и общаться. В журнале «Дошкольник», который в 2017 году  посвящен теме </w:t>
      </w:r>
      <w:r w:rsidRPr="004F0E5E">
        <w:rPr>
          <w:rFonts w:ascii="Times New Roman" w:hAnsi="Times New Roman"/>
          <w:color w:val="000000"/>
          <w:sz w:val="24"/>
          <w:szCs w:val="24"/>
          <w:shd w:val="clear" w:color="auto" w:fill="FFFFFF"/>
        </w:rPr>
        <w:t>«Технологии, ориентированные на ребёнка: учёт интересов, поддержка инициативы, предоставление выбора»</w:t>
      </w:r>
      <w:r w:rsidRPr="004F0E5E">
        <w:rPr>
          <w:rFonts w:ascii="Times New Roman" w:hAnsi="Times New Roman"/>
          <w:sz w:val="24"/>
          <w:szCs w:val="24"/>
        </w:rPr>
        <w:t xml:space="preserve"> опубликованы материалы 34 авторов, в том числе 22 педагогов из 6 базовых образовательных организаций регионального проекта. За 2017 год базовыми образовательными организациями и организованы и проведены 86 образовательных мероприятий, в которых приняли участие 2700 педагогов из дошкольных образовательных организаций всех 20 муниципальных образований Томской области.</w:t>
      </w:r>
    </w:p>
    <w:p w:rsidR="009A1048" w:rsidRPr="004F0E5E" w:rsidRDefault="009A1048" w:rsidP="000142E4">
      <w:pPr>
        <w:keepNext/>
        <w:widowControl w:val="0"/>
        <w:tabs>
          <w:tab w:val="left" w:pos="993"/>
        </w:tabs>
        <w:ind w:firstLine="709"/>
        <w:jc w:val="both"/>
        <w:rPr>
          <w:rFonts w:ascii="Times New Roman" w:hAnsi="Times New Roman"/>
          <w:sz w:val="24"/>
          <w:szCs w:val="24"/>
        </w:rPr>
      </w:pPr>
      <w:r w:rsidRPr="004F0E5E">
        <w:rPr>
          <w:rFonts w:ascii="Times New Roman" w:hAnsi="Times New Roman"/>
          <w:sz w:val="24"/>
          <w:szCs w:val="24"/>
        </w:rPr>
        <w:t>С 2017 года образовательные организации Томской области, реализующие программы дошкольного образования, участвуют в реализации ряда инновационных</w:t>
      </w:r>
      <w:r>
        <w:rPr>
          <w:rFonts w:ascii="Times New Roman" w:hAnsi="Times New Roman"/>
          <w:sz w:val="24"/>
          <w:szCs w:val="24"/>
        </w:rPr>
        <w:t xml:space="preserve"> площадок всероссийского уровня:</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 </w:t>
      </w:r>
      <w:r w:rsidRPr="004F0E5E">
        <w:rPr>
          <w:rFonts w:ascii="Times New Roman" w:hAnsi="Times New Roman"/>
          <w:sz w:val="24"/>
          <w:szCs w:val="24"/>
        </w:rPr>
        <w:t>«Модернизация образования в дошкольной образовательной организации в соответствии с современными требованиями к качеству дошкольного образования на основе инновационной образовательной программы «Вдохновение». Координатор: ФГБНУ «Институт изучения детства, семьи и воспитания Российской академии образования». Участвуют 13 образовательных организаций Томской области, реализующих пр</w:t>
      </w:r>
      <w:r>
        <w:rPr>
          <w:rFonts w:ascii="Times New Roman" w:hAnsi="Times New Roman"/>
          <w:sz w:val="24"/>
          <w:szCs w:val="24"/>
        </w:rPr>
        <w:t>ограммы дошкольного образования;</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 </w:t>
      </w:r>
      <w:r w:rsidRPr="004F0E5E">
        <w:rPr>
          <w:rFonts w:ascii="Times New Roman" w:hAnsi="Times New Roman"/>
          <w:sz w:val="24"/>
          <w:szCs w:val="24"/>
        </w:rPr>
        <w:t xml:space="preserve">«Модернизация математического образования на дошкольном уровне общего образования в соответствии с Концепцией развития математического образования в России на основе комплексной программы математического развития «Мате: плюс», обеспечивающей преемственность между уровнями общего образования». Координатор: ФГБНУ «Институт изучения детства, семьи и воспитания РАО» при поддержке издательства «Национальное образование». Участвуют 16 образовательных организаций Томской области, </w:t>
      </w:r>
      <w:r w:rsidRPr="004F0E5E">
        <w:rPr>
          <w:rFonts w:ascii="Times New Roman" w:hAnsi="Times New Roman"/>
          <w:sz w:val="24"/>
          <w:szCs w:val="24"/>
        </w:rPr>
        <w:lastRenderedPageBreak/>
        <w:t>реализующих пр</w:t>
      </w:r>
      <w:r>
        <w:rPr>
          <w:rFonts w:ascii="Times New Roman" w:hAnsi="Times New Roman"/>
          <w:sz w:val="24"/>
          <w:szCs w:val="24"/>
        </w:rPr>
        <w:t>ограммы дошкольного образования;</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 </w:t>
      </w:r>
      <w:r w:rsidRPr="004F0E5E">
        <w:rPr>
          <w:rFonts w:ascii="Times New Roman" w:hAnsi="Times New Roman"/>
          <w:sz w:val="24"/>
          <w:szCs w:val="24"/>
        </w:rPr>
        <w:t>«Экспериментальная апробация методического комплекса для организации системы развивающего оценивания качества образования в дошкольной образовательной организации, как основы построения модели управления качеством образования». Координатор: ФГБНУ «Институт изучения детства, семьи и воспитания Российской академии образования». Участвуют 19 образовательных организаций Томской области, реализующих программы дошкольного образования.</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Впервые в 2017 году в рамках мероприятий по оценке качества образования в Российской Федерации, совместно с Федеральной службой по надзору в сфере образования и науки и Акционерным обществом «Издательство «Просвещение» организованно </w:t>
      </w:r>
      <w:proofErr w:type="spellStart"/>
      <w:r w:rsidRPr="004F0E5E">
        <w:rPr>
          <w:rFonts w:ascii="Times New Roman" w:hAnsi="Times New Roman"/>
          <w:sz w:val="24"/>
          <w:szCs w:val="24"/>
        </w:rPr>
        <w:t>лонгитюдное</w:t>
      </w:r>
      <w:proofErr w:type="spellEnd"/>
      <w:r w:rsidRPr="004F0E5E">
        <w:rPr>
          <w:rFonts w:ascii="Times New Roman" w:hAnsi="Times New Roman"/>
          <w:sz w:val="24"/>
          <w:szCs w:val="24"/>
        </w:rPr>
        <w:t xml:space="preserve"> исследование качества дошкольного образования в 18 дошкольных образовательных организациях г. Томска, ЗАТО Северск и Томского района.</w:t>
      </w:r>
      <w:r w:rsidRPr="004F0E5E">
        <w:rPr>
          <w:rFonts w:ascii="Times New Roman" w:hAnsi="Times New Roman"/>
          <w:b/>
          <w:sz w:val="24"/>
          <w:szCs w:val="24"/>
        </w:rPr>
        <w:t xml:space="preserve"> </w:t>
      </w:r>
      <w:r w:rsidRPr="004F0E5E">
        <w:rPr>
          <w:rFonts w:ascii="Times New Roman" w:hAnsi="Times New Roman"/>
          <w:sz w:val="24"/>
          <w:szCs w:val="24"/>
        </w:rPr>
        <w:t>Исследование проводилось на основе инструмента «Шкалы для комплексной оценки качества образования в ДОО» (издательство «Национальное образование», 2016). В ходе исследования оцен</w:t>
      </w:r>
      <w:r>
        <w:rPr>
          <w:rFonts w:ascii="Times New Roman" w:hAnsi="Times New Roman"/>
          <w:sz w:val="24"/>
          <w:szCs w:val="24"/>
        </w:rPr>
        <w:t xml:space="preserve">ивалась </w:t>
      </w:r>
      <w:r w:rsidRPr="004F0E5E">
        <w:rPr>
          <w:rFonts w:ascii="Times New Roman" w:hAnsi="Times New Roman"/>
          <w:sz w:val="24"/>
          <w:szCs w:val="24"/>
        </w:rPr>
        <w:t>образовательн</w:t>
      </w:r>
      <w:r>
        <w:rPr>
          <w:rFonts w:ascii="Times New Roman" w:hAnsi="Times New Roman"/>
          <w:sz w:val="24"/>
          <w:szCs w:val="24"/>
        </w:rPr>
        <w:t>ая</w:t>
      </w:r>
      <w:r w:rsidRPr="004F0E5E">
        <w:rPr>
          <w:rFonts w:ascii="Times New Roman" w:hAnsi="Times New Roman"/>
          <w:sz w:val="24"/>
          <w:szCs w:val="24"/>
        </w:rPr>
        <w:t xml:space="preserve"> сред</w:t>
      </w:r>
      <w:r>
        <w:rPr>
          <w:rFonts w:ascii="Times New Roman" w:hAnsi="Times New Roman"/>
          <w:sz w:val="24"/>
          <w:szCs w:val="24"/>
        </w:rPr>
        <w:t>а</w:t>
      </w:r>
      <w:r w:rsidRPr="004F0E5E">
        <w:rPr>
          <w:rFonts w:ascii="Times New Roman" w:hAnsi="Times New Roman"/>
          <w:sz w:val="24"/>
          <w:szCs w:val="24"/>
        </w:rPr>
        <w:t>, а не детски</w:t>
      </w:r>
      <w:r>
        <w:rPr>
          <w:rFonts w:ascii="Times New Roman" w:hAnsi="Times New Roman"/>
          <w:sz w:val="24"/>
          <w:szCs w:val="24"/>
        </w:rPr>
        <w:t>е</w:t>
      </w:r>
      <w:r w:rsidRPr="004F0E5E">
        <w:rPr>
          <w:rFonts w:ascii="Times New Roman" w:hAnsi="Times New Roman"/>
          <w:sz w:val="24"/>
          <w:szCs w:val="24"/>
        </w:rPr>
        <w:t xml:space="preserve"> результат</w:t>
      </w:r>
      <w:r>
        <w:rPr>
          <w:rFonts w:ascii="Times New Roman" w:hAnsi="Times New Roman"/>
          <w:sz w:val="24"/>
          <w:szCs w:val="24"/>
        </w:rPr>
        <w:t>ы</w:t>
      </w:r>
      <w:r w:rsidRPr="004F0E5E">
        <w:rPr>
          <w:rFonts w:ascii="Times New Roman" w:hAnsi="Times New Roman"/>
          <w:sz w:val="24"/>
          <w:szCs w:val="24"/>
        </w:rPr>
        <w:t xml:space="preserve"> в соответствии с ФГОС ДО.</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По итогам исследования отмечены выше среднего баллы по следующим показателям:</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показатель «Взаимодействие». В целом взаимодействие персонала с детьми доброжелательное. Отмечено преобладание тёплых взаимоотношений. Персонал демонстрирует уважение к детям. В ходе наблюдение практически не отмечены конфликтные си</w:t>
      </w:r>
      <w:r>
        <w:rPr>
          <w:rFonts w:ascii="Times New Roman" w:hAnsi="Times New Roman"/>
          <w:sz w:val="24"/>
          <w:szCs w:val="24"/>
        </w:rPr>
        <w:t>туации в процессе общения детей;</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показатель «Присмотр и уход за детьми». Воспитатели доброжелательно встречают и провожают своих воспитанников, называя их по имени. В процессе встречи и прощания воспитатели обмениваются с родителями информацией относительно развития детей, назначают консультации. Педагоги следят за соблюдением гигиены, однако не осуще</w:t>
      </w:r>
      <w:r>
        <w:rPr>
          <w:rFonts w:ascii="Times New Roman" w:hAnsi="Times New Roman"/>
          <w:sz w:val="24"/>
          <w:szCs w:val="24"/>
        </w:rPr>
        <w:t>ствляется достаточный контроль;</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показатель «Речь и мышление».  С целью стимулирования общения с детьми и использования речи для развития мыслительных навыков отмечены высокие баллы. Но педагоги зачастую опережают ответы детей на поставленные вопросы в ходе образовательной деятель</w:t>
      </w:r>
      <w:r>
        <w:rPr>
          <w:rFonts w:ascii="Times New Roman" w:hAnsi="Times New Roman"/>
          <w:sz w:val="24"/>
          <w:szCs w:val="24"/>
        </w:rPr>
        <w:t>ности и во время свободной игры;</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показатель «Родители и персонал». В большинстве из исследуемых детских садов родители не всегда вовлекаются в принятие решений о реализуемых программах наряду с педагогами. Зачастую родителей знакомят с особенностями и содержанием </w:t>
      </w:r>
      <w:r>
        <w:rPr>
          <w:rFonts w:ascii="Times New Roman" w:hAnsi="Times New Roman"/>
          <w:sz w:val="24"/>
          <w:szCs w:val="24"/>
        </w:rPr>
        <w:t xml:space="preserve">только </w:t>
      </w:r>
      <w:r w:rsidRPr="004F0E5E">
        <w:rPr>
          <w:rFonts w:ascii="Times New Roman" w:hAnsi="Times New Roman"/>
          <w:sz w:val="24"/>
          <w:szCs w:val="24"/>
        </w:rPr>
        <w:t>той программы, которая работает на территории детского сада или группы. Что касается удовлетворения потребностей персонала, здесь отмечены достаточно высокие показатели. Администрация предоставляет воспитателям возможность профессионального роста и повышения квалификации. Создаются условия для удовлетв</w:t>
      </w:r>
      <w:r>
        <w:rPr>
          <w:rFonts w:ascii="Times New Roman" w:hAnsi="Times New Roman"/>
          <w:sz w:val="24"/>
          <w:szCs w:val="24"/>
        </w:rPr>
        <w:t>орения личных потребностей;</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показатель «Структурирование программы». В целом режим дня соответствует современным требованиям, но отмечается несоответствие организации работы в группе. В частности, на свободную игру детей не всегда отводится значительная часть дня. Промежутки между организованной образовательной деятельностью не дают возможность детям погрузиться в игру и вернуться к ней, по установке воспитателя в связи с режимными моментами.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Вместе с тем, отмечены ниже среднего баллы по следующим показателям:</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показатель «Предметно-пространственная среда». Ряд групп детских садов работают в режиме рационального использования площадей, в связи с этим пространство не позволяет организовать предметную среду легкодоступной для детей дошкольного возраста. В целом количество мебели для ежедневного ухода, игр и учения соответствует количеству детей по списку. Однако остаётся недостаточно </w:t>
      </w:r>
      <w:r>
        <w:rPr>
          <w:rFonts w:ascii="Times New Roman" w:hAnsi="Times New Roman"/>
          <w:sz w:val="24"/>
          <w:szCs w:val="24"/>
        </w:rPr>
        <w:t>пространства для свободной игры;</w:t>
      </w:r>
      <w:r w:rsidRPr="004F0E5E">
        <w:rPr>
          <w:rFonts w:ascii="Times New Roman" w:hAnsi="Times New Roman"/>
          <w:sz w:val="24"/>
          <w:szCs w:val="24"/>
        </w:rPr>
        <w:t xml:space="preserve"> </w:t>
      </w:r>
    </w:p>
    <w:p w:rsidR="009A1048" w:rsidRPr="004F0E5E" w:rsidRDefault="009A1048" w:rsidP="000142E4">
      <w:pPr>
        <w:keepNext/>
        <w:widowControl w:val="0"/>
        <w:ind w:firstLine="709"/>
        <w:jc w:val="both"/>
        <w:rPr>
          <w:rFonts w:ascii="Times New Roman" w:hAnsi="Times New Roman"/>
          <w:sz w:val="24"/>
          <w:szCs w:val="24"/>
        </w:rPr>
      </w:pPr>
      <w:r w:rsidRPr="004F0E5E">
        <w:rPr>
          <w:rFonts w:ascii="Times New Roman" w:hAnsi="Times New Roman"/>
          <w:sz w:val="24"/>
          <w:szCs w:val="24"/>
        </w:rPr>
        <w:t xml:space="preserve"> - показатель «Детская активность». Низкий балл прослеживается во всех исследуемых детских садах по индикатору «Содействие принятию многообразия». В группах практически нет материалов представляющих расовое, культурное и этническое разнообразие. Также низкий результат отмечается по индикатору «Искусство». Наполняемость данного центра в большинстве случаев ограничивается карандашами и </w:t>
      </w:r>
      <w:r w:rsidRPr="004F0E5E">
        <w:rPr>
          <w:rFonts w:ascii="Times New Roman" w:hAnsi="Times New Roman"/>
          <w:sz w:val="24"/>
          <w:szCs w:val="24"/>
        </w:rPr>
        <w:lastRenderedPageBreak/>
        <w:t>восковыми мелками.</w:t>
      </w:r>
    </w:p>
    <w:p w:rsidR="009A1048" w:rsidRPr="004F0E5E" w:rsidRDefault="009A1048" w:rsidP="000142E4">
      <w:pPr>
        <w:keepNext/>
        <w:widowControl w:val="0"/>
        <w:ind w:firstLine="709"/>
        <w:jc w:val="both"/>
        <w:rPr>
          <w:rFonts w:ascii="Times New Roman" w:hAnsi="Times New Roman"/>
          <w:sz w:val="24"/>
          <w:szCs w:val="24"/>
        </w:rPr>
      </w:pPr>
      <w:r>
        <w:rPr>
          <w:rFonts w:ascii="Times New Roman" w:hAnsi="Times New Roman"/>
          <w:sz w:val="24"/>
          <w:szCs w:val="24"/>
        </w:rPr>
        <w:t xml:space="preserve">Результаты </w:t>
      </w:r>
      <w:proofErr w:type="spellStart"/>
      <w:r w:rsidRPr="004F0E5E">
        <w:rPr>
          <w:rFonts w:ascii="Times New Roman" w:hAnsi="Times New Roman"/>
          <w:sz w:val="24"/>
          <w:szCs w:val="24"/>
        </w:rPr>
        <w:t>лонгитюдного</w:t>
      </w:r>
      <w:proofErr w:type="spellEnd"/>
      <w:r w:rsidRPr="004F0E5E">
        <w:rPr>
          <w:rFonts w:ascii="Times New Roman" w:hAnsi="Times New Roman"/>
          <w:sz w:val="24"/>
          <w:szCs w:val="24"/>
        </w:rPr>
        <w:t xml:space="preserve"> исследования качества дошкольного образования </w:t>
      </w:r>
      <w:r>
        <w:rPr>
          <w:rFonts w:ascii="Times New Roman" w:hAnsi="Times New Roman"/>
          <w:sz w:val="24"/>
          <w:szCs w:val="24"/>
        </w:rPr>
        <w:t xml:space="preserve">на территории Томской области в </w:t>
      </w:r>
      <w:r w:rsidRPr="004F0E5E">
        <w:rPr>
          <w:rFonts w:ascii="Times New Roman" w:hAnsi="Times New Roman"/>
          <w:sz w:val="24"/>
          <w:szCs w:val="24"/>
        </w:rPr>
        <w:t>ноябр</w:t>
      </w:r>
      <w:r>
        <w:rPr>
          <w:rFonts w:ascii="Times New Roman" w:hAnsi="Times New Roman"/>
          <w:sz w:val="24"/>
          <w:szCs w:val="24"/>
        </w:rPr>
        <w:t>е</w:t>
      </w:r>
      <w:r w:rsidRPr="004F0E5E">
        <w:rPr>
          <w:rFonts w:ascii="Times New Roman" w:hAnsi="Times New Roman"/>
          <w:sz w:val="24"/>
          <w:szCs w:val="24"/>
        </w:rPr>
        <w:t xml:space="preserve"> 2017г.</w:t>
      </w:r>
      <w:r>
        <w:rPr>
          <w:rFonts w:ascii="Times New Roman" w:hAnsi="Times New Roman"/>
          <w:sz w:val="24"/>
          <w:szCs w:val="24"/>
        </w:rPr>
        <w:t xml:space="preserve"> </w:t>
      </w:r>
      <w:r w:rsidRPr="004F0E5E">
        <w:rPr>
          <w:rFonts w:ascii="Times New Roman" w:hAnsi="Times New Roman"/>
          <w:sz w:val="24"/>
          <w:szCs w:val="24"/>
        </w:rPr>
        <w:t>п</w:t>
      </w:r>
      <w:r>
        <w:rPr>
          <w:rFonts w:ascii="Times New Roman" w:hAnsi="Times New Roman"/>
          <w:sz w:val="24"/>
          <w:szCs w:val="24"/>
        </w:rPr>
        <w:t xml:space="preserve">редставлены на </w:t>
      </w:r>
      <w:r w:rsidRPr="004F0E5E">
        <w:rPr>
          <w:rFonts w:ascii="Times New Roman" w:hAnsi="Times New Roman"/>
          <w:sz w:val="24"/>
          <w:szCs w:val="24"/>
        </w:rPr>
        <w:t>семинар</w:t>
      </w:r>
      <w:r>
        <w:rPr>
          <w:rFonts w:ascii="Times New Roman" w:hAnsi="Times New Roman"/>
          <w:sz w:val="24"/>
          <w:szCs w:val="24"/>
        </w:rPr>
        <w:t>е</w:t>
      </w:r>
      <w:r w:rsidRPr="004F0E5E">
        <w:rPr>
          <w:rFonts w:ascii="Times New Roman" w:hAnsi="Times New Roman"/>
          <w:sz w:val="24"/>
          <w:szCs w:val="24"/>
        </w:rPr>
        <w:t>-совещани</w:t>
      </w:r>
      <w:r>
        <w:rPr>
          <w:rFonts w:ascii="Times New Roman" w:hAnsi="Times New Roman"/>
          <w:sz w:val="24"/>
          <w:szCs w:val="24"/>
        </w:rPr>
        <w:t>и</w:t>
      </w:r>
      <w:r w:rsidRPr="004F0E5E">
        <w:rPr>
          <w:rFonts w:ascii="Times New Roman" w:hAnsi="Times New Roman"/>
          <w:sz w:val="24"/>
          <w:szCs w:val="24"/>
        </w:rPr>
        <w:t>. В период с 11 по 15 декабря 2017 г. организованы индивидуальные консультации для коллективов дошкольных образовательных организаций – участников исследования, на которых эксперты представили индивидуальные профили качества детских садов.</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Реализация содержания дошкольного образования в Томской области осуществляется </w:t>
      </w:r>
      <w:r>
        <w:rPr>
          <w:rFonts w:ascii="Times New Roman" w:eastAsiaTheme="minorHAnsi" w:hAnsi="Times New Roman"/>
          <w:sz w:val="24"/>
          <w:szCs w:val="24"/>
        </w:rPr>
        <w:t xml:space="preserve">также </w:t>
      </w:r>
      <w:r w:rsidRPr="00645229">
        <w:rPr>
          <w:rFonts w:ascii="Times New Roman" w:eastAsiaTheme="minorHAnsi" w:hAnsi="Times New Roman"/>
          <w:sz w:val="24"/>
          <w:szCs w:val="24"/>
        </w:rPr>
        <w:t xml:space="preserve">через региональные сетевые проекты: </w:t>
      </w:r>
    </w:p>
    <w:p w:rsidR="009A1048" w:rsidRPr="00645229" w:rsidRDefault="009A1048" w:rsidP="00D040C5">
      <w:pPr>
        <w:keepNext/>
        <w:widowControl w:val="0"/>
        <w:numPr>
          <w:ilvl w:val="0"/>
          <w:numId w:val="25"/>
        </w:numPr>
        <w:tabs>
          <w:tab w:val="left" w:pos="709"/>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9 образовательных организаций дошкольного образования имеют статус Ресурсно-внедренческих центров инноваций; </w:t>
      </w:r>
    </w:p>
    <w:p w:rsidR="009A1048" w:rsidRPr="00645229" w:rsidRDefault="009A1048" w:rsidP="00D040C5">
      <w:pPr>
        <w:keepNext/>
        <w:widowControl w:val="0"/>
        <w:numPr>
          <w:ilvl w:val="0"/>
          <w:numId w:val="25"/>
        </w:numPr>
        <w:tabs>
          <w:tab w:val="left" w:pos="709"/>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6 дошкольных образовательных организаций имеют статус «Центр этнокультурного образования»; </w:t>
      </w:r>
    </w:p>
    <w:p w:rsidR="009A1048" w:rsidRDefault="009A1048" w:rsidP="00D040C5">
      <w:pPr>
        <w:keepNext/>
        <w:widowControl w:val="0"/>
        <w:numPr>
          <w:ilvl w:val="0"/>
          <w:numId w:val="25"/>
        </w:numPr>
        <w:tabs>
          <w:tab w:val="left" w:pos="709"/>
          <w:tab w:val="left" w:pos="993"/>
        </w:tabs>
        <w:ind w:left="0"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29 дошкольных образовательных организаций имеют статус Центров экологического образования.</w:t>
      </w:r>
    </w:p>
    <w:p w:rsidR="009A1048" w:rsidRPr="00AD0BD5" w:rsidRDefault="009A1048" w:rsidP="000142E4">
      <w:pPr>
        <w:keepNext/>
        <w:widowControl w:val="0"/>
        <w:tabs>
          <w:tab w:val="left" w:pos="851"/>
        </w:tabs>
        <w:ind w:firstLine="709"/>
        <w:jc w:val="both"/>
        <w:rPr>
          <w:rFonts w:ascii="Times New Roman" w:hAnsi="Times New Roman"/>
          <w:sz w:val="24"/>
          <w:szCs w:val="24"/>
        </w:rPr>
      </w:pPr>
      <w:r w:rsidRPr="00AD0BD5">
        <w:rPr>
          <w:rFonts w:ascii="Times New Roman" w:hAnsi="Times New Roman"/>
          <w:sz w:val="24"/>
          <w:szCs w:val="24"/>
        </w:rPr>
        <w:t xml:space="preserve">За 2014-2017 годы  в системе дошкольного образования проведено более 700 образовательных событий для управленческих и педагогических работников регионального и муниципального уровней, в которых приняли участие свыше 12 000 педагогических работников образовательных организаций, реализующих образовательные программы дошкольного образования Томской области (2017 – более 3 000 человек). </w:t>
      </w:r>
    </w:p>
    <w:p w:rsidR="009A1048" w:rsidRPr="00AD0BD5" w:rsidRDefault="009A1048" w:rsidP="000142E4">
      <w:pPr>
        <w:keepNext/>
        <w:widowControl w:val="0"/>
        <w:tabs>
          <w:tab w:val="left" w:pos="851"/>
        </w:tabs>
        <w:ind w:firstLine="709"/>
        <w:jc w:val="both"/>
        <w:rPr>
          <w:rFonts w:ascii="Times New Roman" w:hAnsi="Times New Roman"/>
          <w:sz w:val="24"/>
          <w:szCs w:val="24"/>
        </w:rPr>
      </w:pPr>
      <w:r w:rsidRPr="00AD0BD5">
        <w:rPr>
          <w:rFonts w:ascii="Times New Roman" w:hAnsi="Times New Roman"/>
          <w:sz w:val="24"/>
          <w:szCs w:val="24"/>
        </w:rPr>
        <w:t>С 2016 года в Томской области проводится конкурс образовательных программ и педагогических практик, реализуемых педагогами и образовательными организациями дошкольного образования, «Наш новый детский сад». За 2016-2017 годы в нем приняли участие 242 управленческих и педагогических работников из 58 образовательных организаций 9 муниципальных образований Томской области, представивших на конкурс 158 конкурсных материалов, направленных на обновление содержания дошкольного образования.</w:t>
      </w:r>
    </w:p>
    <w:p w:rsidR="009A1048" w:rsidRPr="00AD0BD5" w:rsidRDefault="009A1048" w:rsidP="000142E4">
      <w:pPr>
        <w:keepNext/>
        <w:widowControl w:val="0"/>
        <w:tabs>
          <w:tab w:val="left" w:pos="851"/>
        </w:tabs>
        <w:ind w:firstLine="709"/>
        <w:jc w:val="both"/>
        <w:rPr>
          <w:rFonts w:ascii="Times New Roman" w:hAnsi="Times New Roman"/>
          <w:sz w:val="24"/>
          <w:szCs w:val="24"/>
        </w:rPr>
      </w:pPr>
      <w:r w:rsidRPr="00AD0BD5">
        <w:rPr>
          <w:rFonts w:ascii="Times New Roman" w:hAnsi="Times New Roman"/>
          <w:sz w:val="24"/>
          <w:szCs w:val="24"/>
        </w:rPr>
        <w:t xml:space="preserve">Министерство образования и науки РФ и Институт изучения детства, семьи и воспитания Российской академии образования при поддержке "Социального навигатора" МИА "Россия сегодня" провели в 2017 году исследование "Детские сады России — 2017". Дошкольные образовательные организации оценивались с точки зрения условий, созданных для ребенка, педагогического состава и дополнительных услуг. </w:t>
      </w:r>
      <w:proofErr w:type="gramStart"/>
      <w:r w:rsidRPr="00AD0BD5">
        <w:rPr>
          <w:rFonts w:ascii="Times New Roman" w:hAnsi="Times New Roman"/>
          <w:sz w:val="24"/>
          <w:szCs w:val="24"/>
        </w:rPr>
        <w:t>Лучшим дошкольным учреждением Томской области, по мнению экспертов, стало муниципальное автономное дошкольное образовательное учреждение детский сад комбинированного вида № 53 г. Томска, набравшее 44,03 балла из 100 возможных и вошедшее в топ-10 дошкольных учреждений РФ.</w:t>
      </w:r>
      <w:proofErr w:type="gramEnd"/>
    </w:p>
    <w:p w:rsidR="009A1048" w:rsidRPr="00AD0BD5" w:rsidRDefault="009A1048" w:rsidP="000142E4">
      <w:pPr>
        <w:keepNext/>
        <w:widowControl w:val="0"/>
        <w:tabs>
          <w:tab w:val="left" w:pos="0"/>
          <w:tab w:val="left" w:pos="851"/>
          <w:tab w:val="left" w:pos="993"/>
        </w:tabs>
        <w:ind w:firstLine="709"/>
        <w:jc w:val="both"/>
        <w:outlineLvl w:val="0"/>
        <w:rPr>
          <w:rFonts w:ascii="Times New Roman" w:eastAsiaTheme="minorHAnsi" w:hAnsi="Times New Roman"/>
          <w:sz w:val="24"/>
          <w:szCs w:val="24"/>
        </w:rPr>
      </w:pPr>
      <w:r w:rsidRPr="00AD0BD5">
        <w:rPr>
          <w:rFonts w:ascii="Times New Roman" w:hAnsi="Times New Roman"/>
          <w:sz w:val="24"/>
          <w:szCs w:val="24"/>
        </w:rPr>
        <w:t xml:space="preserve">Одним из механизмов повышения профессионального уровня педагогов дошкольного образования является Всероссийский конкурс «Воспитатель года». В 2017 году в региональном этапе Всероссийского конкурса «Воспитатель года» приняло участие 16 работников дошкольного образования из 11 муниципалитетов Томской области: </w:t>
      </w:r>
      <w:proofErr w:type="spellStart"/>
      <w:r w:rsidRPr="00AD0BD5">
        <w:rPr>
          <w:rFonts w:ascii="Times New Roman" w:hAnsi="Times New Roman"/>
          <w:sz w:val="24"/>
          <w:szCs w:val="24"/>
        </w:rPr>
        <w:t>Верхнекетский</w:t>
      </w:r>
      <w:proofErr w:type="spellEnd"/>
      <w:r w:rsidRPr="00AD0BD5">
        <w:rPr>
          <w:rFonts w:ascii="Times New Roman" w:hAnsi="Times New Roman"/>
          <w:sz w:val="24"/>
          <w:szCs w:val="24"/>
        </w:rPr>
        <w:t xml:space="preserve">, Томский, </w:t>
      </w:r>
      <w:proofErr w:type="spellStart"/>
      <w:r w:rsidRPr="00AD0BD5">
        <w:rPr>
          <w:rFonts w:ascii="Times New Roman" w:hAnsi="Times New Roman"/>
          <w:sz w:val="24"/>
          <w:szCs w:val="24"/>
        </w:rPr>
        <w:t>Кожевниковский</w:t>
      </w:r>
      <w:proofErr w:type="spellEnd"/>
      <w:r w:rsidRPr="00AD0BD5">
        <w:rPr>
          <w:rFonts w:ascii="Times New Roman" w:hAnsi="Times New Roman"/>
          <w:sz w:val="24"/>
          <w:szCs w:val="24"/>
        </w:rPr>
        <w:t xml:space="preserve">, </w:t>
      </w:r>
      <w:proofErr w:type="spellStart"/>
      <w:r w:rsidRPr="00AD0BD5">
        <w:rPr>
          <w:rFonts w:ascii="Times New Roman" w:hAnsi="Times New Roman"/>
          <w:sz w:val="24"/>
          <w:szCs w:val="24"/>
        </w:rPr>
        <w:t>Бакчарский</w:t>
      </w:r>
      <w:proofErr w:type="spellEnd"/>
      <w:r w:rsidRPr="00AD0BD5">
        <w:rPr>
          <w:rFonts w:ascii="Times New Roman" w:hAnsi="Times New Roman"/>
          <w:sz w:val="24"/>
          <w:szCs w:val="24"/>
        </w:rPr>
        <w:t xml:space="preserve">, </w:t>
      </w:r>
      <w:proofErr w:type="spellStart"/>
      <w:r w:rsidRPr="00AD0BD5">
        <w:rPr>
          <w:rFonts w:ascii="Times New Roman" w:hAnsi="Times New Roman"/>
          <w:sz w:val="24"/>
          <w:szCs w:val="24"/>
        </w:rPr>
        <w:t>Колпашевский</w:t>
      </w:r>
      <w:proofErr w:type="spellEnd"/>
      <w:r w:rsidRPr="00AD0BD5">
        <w:rPr>
          <w:rFonts w:ascii="Times New Roman" w:hAnsi="Times New Roman"/>
          <w:sz w:val="24"/>
          <w:szCs w:val="24"/>
        </w:rPr>
        <w:t xml:space="preserve">, Первомайский и </w:t>
      </w:r>
      <w:proofErr w:type="spellStart"/>
      <w:r w:rsidRPr="00AD0BD5">
        <w:rPr>
          <w:rFonts w:ascii="Times New Roman" w:hAnsi="Times New Roman"/>
          <w:sz w:val="24"/>
          <w:szCs w:val="24"/>
        </w:rPr>
        <w:t>Молчановский</w:t>
      </w:r>
      <w:proofErr w:type="spellEnd"/>
      <w:r w:rsidRPr="00AD0BD5">
        <w:rPr>
          <w:rFonts w:ascii="Times New Roman" w:hAnsi="Times New Roman"/>
          <w:sz w:val="24"/>
          <w:szCs w:val="24"/>
        </w:rPr>
        <w:t xml:space="preserve"> районы, г. Асино, </w:t>
      </w:r>
      <w:proofErr w:type="spellStart"/>
      <w:r w:rsidRPr="00AD0BD5">
        <w:rPr>
          <w:rFonts w:ascii="Times New Roman" w:hAnsi="Times New Roman"/>
          <w:sz w:val="24"/>
          <w:szCs w:val="24"/>
        </w:rPr>
        <w:t>г</w:t>
      </w:r>
      <w:proofErr w:type="gramStart"/>
      <w:r w:rsidRPr="00AD0BD5">
        <w:rPr>
          <w:rFonts w:ascii="Times New Roman" w:hAnsi="Times New Roman"/>
          <w:sz w:val="24"/>
          <w:szCs w:val="24"/>
        </w:rPr>
        <w:t>.Т</w:t>
      </w:r>
      <w:proofErr w:type="gramEnd"/>
      <w:r w:rsidRPr="00AD0BD5">
        <w:rPr>
          <w:rFonts w:ascii="Times New Roman" w:hAnsi="Times New Roman"/>
          <w:sz w:val="24"/>
          <w:szCs w:val="24"/>
        </w:rPr>
        <w:t>омск</w:t>
      </w:r>
      <w:proofErr w:type="spellEnd"/>
      <w:r w:rsidRPr="00AD0BD5">
        <w:rPr>
          <w:rFonts w:ascii="Times New Roman" w:hAnsi="Times New Roman"/>
          <w:sz w:val="24"/>
          <w:szCs w:val="24"/>
        </w:rPr>
        <w:t xml:space="preserve">, ЗАТО Северск, </w:t>
      </w:r>
      <w:proofErr w:type="spellStart"/>
      <w:r w:rsidRPr="00AD0BD5">
        <w:rPr>
          <w:rFonts w:ascii="Times New Roman" w:hAnsi="Times New Roman"/>
          <w:sz w:val="24"/>
          <w:szCs w:val="24"/>
        </w:rPr>
        <w:t>г.о</w:t>
      </w:r>
      <w:proofErr w:type="spellEnd"/>
      <w:r w:rsidRPr="00AD0BD5">
        <w:rPr>
          <w:rFonts w:ascii="Times New Roman" w:hAnsi="Times New Roman"/>
          <w:sz w:val="24"/>
          <w:szCs w:val="24"/>
        </w:rPr>
        <w:t>. Стрежевой (в 2015 г. - 15 участников; в 2016 г. – 13 участников).</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b/>
          <w:sz w:val="24"/>
          <w:szCs w:val="24"/>
        </w:rPr>
        <w:t>Проблемы реализации ФГОС ДО</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За период 2014-2017 годов проведено 8 мониторингов федерального и регионального уровней, в которых приняли участие все образовательные организации Томской области, реализующие программы дошкольного образования.</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Pr>
          <w:rFonts w:ascii="Times New Roman" w:eastAsiaTheme="minorHAnsi" w:hAnsi="Times New Roman"/>
          <w:sz w:val="24"/>
          <w:szCs w:val="24"/>
        </w:rPr>
        <w:t>По р</w:t>
      </w:r>
      <w:r w:rsidRPr="00645229">
        <w:rPr>
          <w:rFonts w:ascii="Times New Roman" w:eastAsiaTheme="minorHAnsi" w:hAnsi="Times New Roman"/>
          <w:sz w:val="24"/>
          <w:szCs w:val="24"/>
        </w:rPr>
        <w:t>езультат</w:t>
      </w:r>
      <w:r>
        <w:rPr>
          <w:rFonts w:ascii="Times New Roman" w:eastAsiaTheme="minorHAnsi" w:hAnsi="Times New Roman"/>
          <w:sz w:val="24"/>
          <w:szCs w:val="24"/>
        </w:rPr>
        <w:t>ам</w:t>
      </w:r>
      <w:r w:rsidRPr="00645229">
        <w:rPr>
          <w:rFonts w:ascii="Times New Roman" w:eastAsiaTheme="minorHAnsi" w:hAnsi="Times New Roman"/>
          <w:sz w:val="24"/>
          <w:szCs w:val="24"/>
        </w:rPr>
        <w:t xml:space="preserve"> мониторинг</w:t>
      </w:r>
      <w:r>
        <w:rPr>
          <w:rFonts w:ascii="Times New Roman" w:eastAsiaTheme="minorHAnsi" w:hAnsi="Times New Roman"/>
          <w:sz w:val="24"/>
          <w:szCs w:val="24"/>
        </w:rPr>
        <w:t>о</w:t>
      </w:r>
      <w:r w:rsidRPr="00645229">
        <w:rPr>
          <w:rFonts w:ascii="Times New Roman" w:eastAsiaTheme="minorHAnsi" w:hAnsi="Times New Roman"/>
          <w:sz w:val="24"/>
          <w:szCs w:val="24"/>
        </w:rPr>
        <w:t>в за период 2014-2017 годов выявл</w:t>
      </w:r>
      <w:r>
        <w:rPr>
          <w:rFonts w:ascii="Times New Roman" w:eastAsiaTheme="minorHAnsi" w:hAnsi="Times New Roman"/>
          <w:sz w:val="24"/>
          <w:szCs w:val="24"/>
        </w:rPr>
        <w:t>ен</w:t>
      </w:r>
      <w:r w:rsidRPr="00645229">
        <w:rPr>
          <w:rFonts w:ascii="Times New Roman" w:eastAsiaTheme="minorHAnsi" w:hAnsi="Times New Roman"/>
          <w:sz w:val="24"/>
          <w:szCs w:val="24"/>
        </w:rPr>
        <w:t xml:space="preserve"> ряд проблем, затрудняющих реализацию  ФГОС ДО в Томской области в полном объеме:</w:t>
      </w:r>
    </w:p>
    <w:p w:rsidR="009A1048" w:rsidRDefault="009A1048" w:rsidP="000142E4">
      <w:pPr>
        <w:pStyle w:val="a9"/>
        <w:keepNext/>
        <w:widowControl w:val="0"/>
        <w:numPr>
          <w:ilvl w:val="0"/>
          <w:numId w:val="48"/>
        </w:numPr>
        <w:tabs>
          <w:tab w:val="left" w:pos="993"/>
        </w:tabs>
        <w:ind w:left="0" w:firstLine="709"/>
        <w:jc w:val="both"/>
        <w:outlineLvl w:val="0"/>
        <w:rPr>
          <w:rFonts w:ascii="Times New Roman" w:eastAsiaTheme="minorHAnsi" w:hAnsi="Times New Roman"/>
          <w:sz w:val="24"/>
          <w:szCs w:val="24"/>
        </w:rPr>
      </w:pPr>
      <w:r>
        <w:rPr>
          <w:rFonts w:ascii="Times New Roman" w:eastAsiaTheme="minorHAnsi" w:hAnsi="Times New Roman"/>
          <w:sz w:val="24"/>
          <w:szCs w:val="24"/>
        </w:rPr>
        <w:t xml:space="preserve">отсутствие </w:t>
      </w:r>
      <w:r w:rsidRPr="004F0E5E">
        <w:rPr>
          <w:rFonts w:ascii="Times New Roman" w:hAnsi="Times New Roman"/>
          <w:sz w:val="24"/>
          <w:szCs w:val="24"/>
        </w:rPr>
        <w:t>педагогических работников, обеспечивающих развитие детей в отдельных образовательных областях (отсутствие в штатном расписании или наличие незанятых вакансий для специалистов, которые бы выполняли соответствующую работу)</w:t>
      </w:r>
      <w:r>
        <w:rPr>
          <w:rFonts w:ascii="Times New Roman" w:hAnsi="Times New Roman"/>
          <w:sz w:val="24"/>
          <w:szCs w:val="24"/>
        </w:rPr>
        <w:t>,</w:t>
      </w:r>
      <w:r w:rsidRPr="004F0E5E">
        <w:rPr>
          <w:rFonts w:ascii="Times New Roman" w:hAnsi="Times New Roman"/>
          <w:sz w:val="24"/>
          <w:szCs w:val="24"/>
        </w:rPr>
        <w:t xml:space="preserve"> наблюдается в ряде образовательных организациях следующих муниципалитетов: Александровский, </w:t>
      </w:r>
      <w:proofErr w:type="spellStart"/>
      <w:r w:rsidRPr="004F0E5E">
        <w:rPr>
          <w:rFonts w:ascii="Times New Roman" w:hAnsi="Times New Roman"/>
          <w:sz w:val="24"/>
          <w:szCs w:val="24"/>
        </w:rPr>
        <w:t>Кожевниковский</w:t>
      </w:r>
      <w:proofErr w:type="spellEnd"/>
      <w:r w:rsidRPr="004F0E5E">
        <w:rPr>
          <w:rFonts w:ascii="Times New Roman" w:hAnsi="Times New Roman"/>
          <w:sz w:val="24"/>
          <w:szCs w:val="24"/>
        </w:rPr>
        <w:t xml:space="preserve">, </w:t>
      </w:r>
      <w:proofErr w:type="spellStart"/>
      <w:r w:rsidRPr="004F0E5E">
        <w:rPr>
          <w:rFonts w:ascii="Times New Roman" w:hAnsi="Times New Roman"/>
          <w:sz w:val="24"/>
          <w:szCs w:val="24"/>
        </w:rPr>
        <w:t>Колпашевский</w:t>
      </w:r>
      <w:proofErr w:type="spellEnd"/>
      <w:r w:rsidRPr="004F0E5E">
        <w:rPr>
          <w:rFonts w:ascii="Times New Roman" w:hAnsi="Times New Roman"/>
          <w:sz w:val="24"/>
          <w:szCs w:val="24"/>
        </w:rPr>
        <w:t xml:space="preserve">, Первомайский, Томский районы, </w:t>
      </w:r>
      <w:proofErr w:type="spellStart"/>
      <w:r w:rsidRPr="004F0E5E">
        <w:rPr>
          <w:rFonts w:ascii="Times New Roman" w:hAnsi="Times New Roman"/>
          <w:sz w:val="24"/>
          <w:szCs w:val="24"/>
        </w:rPr>
        <w:t>г.о</w:t>
      </w:r>
      <w:proofErr w:type="spellEnd"/>
      <w:r w:rsidRPr="004F0E5E">
        <w:rPr>
          <w:rFonts w:ascii="Times New Roman" w:hAnsi="Times New Roman"/>
          <w:sz w:val="24"/>
          <w:szCs w:val="24"/>
        </w:rPr>
        <w:t xml:space="preserve">. </w:t>
      </w:r>
      <w:r w:rsidRPr="004F0E5E">
        <w:rPr>
          <w:rFonts w:ascii="Times New Roman" w:hAnsi="Times New Roman"/>
          <w:sz w:val="24"/>
          <w:szCs w:val="24"/>
        </w:rPr>
        <w:lastRenderedPageBreak/>
        <w:t>Стрежевой;</w:t>
      </w:r>
    </w:p>
    <w:p w:rsidR="009A1048" w:rsidRPr="009C63F5" w:rsidRDefault="009A1048" w:rsidP="000142E4">
      <w:pPr>
        <w:pStyle w:val="a9"/>
        <w:keepNext/>
        <w:widowControl w:val="0"/>
        <w:numPr>
          <w:ilvl w:val="0"/>
          <w:numId w:val="48"/>
        </w:numPr>
        <w:tabs>
          <w:tab w:val="left" w:pos="993"/>
        </w:tabs>
        <w:ind w:left="0" w:firstLine="709"/>
        <w:jc w:val="both"/>
        <w:outlineLvl w:val="0"/>
        <w:rPr>
          <w:rFonts w:ascii="Times New Roman" w:eastAsiaTheme="minorHAnsi" w:hAnsi="Times New Roman"/>
          <w:sz w:val="24"/>
          <w:szCs w:val="24"/>
        </w:rPr>
      </w:pPr>
      <w:r>
        <w:rPr>
          <w:rFonts w:ascii="Times New Roman" w:eastAsiaTheme="minorHAnsi" w:hAnsi="Times New Roman"/>
          <w:sz w:val="24"/>
          <w:szCs w:val="24"/>
        </w:rPr>
        <w:t xml:space="preserve">в условиях </w:t>
      </w:r>
      <w:r w:rsidRPr="004F0E5E">
        <w:rPr>
          <w:rFonts w:ascii="Times New Roman" w:hAnsi="Times New Roman"/>
          <w:sz w:val="24"/>
          <w:szCs w:val="24"/>
        </w:rPr>
        <w:t>существующих бюджетных ограничений сохраняется потребность в финансовом обеспечении образовательных организаций для создания в полном объеме материально-технических условий в соответстви</w:t>
      </w:r>
      <w:r>
        <w:rPr>
          <w:rFonts w:ascii="Times New Roman" w:hAnsi="Times New Roman"/>
          <w:sz w:val="24"/>
          <w:szCs w:val="24"/>
        </w:rPr>
        <w:t>и</w:t>
      </w:r>
      <w:r w:rsidRPr="004F0E5E">
        <w:rPr>
          <w:rFonts w:ascii="Times New Roman" w:hAnsi="Times New Roman"/>
          <w:sz w:val="24"/>
          <w:szCs w:val="24"/>
        </w:rPr>
        <w:t xml:space="preserve"> с требованиями ФГОС дошкольного образования;</w:t>
      </w:r>
      <w:r w:rsidRPr="009C63F5">
        <w:rPr>
          <w:rFonts w:ascii="Times New Roman" w:eastAsiaTheme="minorHAnsi" w:hAnsi="Times New Roman"/>
          <w:sz w:val="24"/>
          <w:szCs w:val="24"/>
        </w:rPr>
        <w:t xml:space="preserve"> </w:t>
      </w:r>
      <w:r w:rsidRPr="009C63F5">
        <w:rPr>
          <w:rFonts w:ascii="Times New Roman" w:eastAsiaTheme="minorHAnsi" w:hAnsi="Times New Roman"/>
          <w:sz w:val="24"/>
          <w:szCs w:val="24"/>
        </w:rPr>
        <w:tab/>
      </w:r>
    </w:p>
    <w:p w:rsidR="009A1048" w:rsidRPr="009C63F5" w:rsidRDefault="009A1048" w:rsidP="000142E4">
      <w:pPr>
        <w:pStyle w:val="a9"/>
        <w:keepNext/>
        <w:widowControl w:val="0"/>
        <w:numPr>
          <w:ilvl w:val="0"/>
          <w:numId w:val="48"/>
        </w:numPr>
        <w:tabs>
          <w:tab w:val="left" w:pos="993"/>
        </w:tabs>
        <w:ind w:left="0" w:firstLine="709"/>
        <w:jc w:val="both"/>
        <w:outlineLvl w:val="0"/>
        <w:rPr>
          <w:rFonts w:ascii="Times New Roman" w:eastAsiaTheme="minorHAnsi" w:hAnsi="Times New Roman"/>
          <w:sz w:val="24"/>
          <w:szCs w:val="24"/>
        </w:rPr>
      </w:pPr>
      <w:r w:rsidRPr="009C63F5">
        <w:rPr>
          <w:rFonts w:ascii="Times New Roman" w:eastAsiaTheme="minorHAnsi" w:hAnsi="Times New Roman"/>
          <w:sz w:val="24"/>
          <w:szCs w:val="24"/>
        </w:rPr>
        <w:t xml:space="preserve">нехватка помещений </w:t>
      </w:r>
      <w:r w:rsidRPr="004F0E5E">
        <w:rPr>
          <w:rFonts w:ascii="Times New Roman" w:hAnsi="Times New Roman"/>
          <w:sz w:val="24"/>
          <w:szCs w:val="24"/>
        </w:rPr>
        <w:t>для осуществления познавательно-исследовательской, игровой активности детей (связанная с ранее проведенными мероприятиями по созданию дополнительных мест в имеющихся образовательных организациях в 2013-2015 годах) отмечена в организациях 8 муниципалитетов Томской области.</w:t>
      </w:r>
      <w:r w:rsidRPr="009C63F5">
        <w:rPr>
          <w:rFonts w:ascii="Times New Roman" w:eastAsiaTheme="minorHAnsi" w:hAnsi="Times New Roman"/>
          <w:sz w:val="24"/>
          <w:szCs w:val="24"/>
        </w:rPr>
        <w:t xml:space="preserve"> </w:t>
      </w:r>
    </w:p>
    <w:p w:rsidR="009A1048" w:rsidRPr="00AD0BD5" w:rsidRDefault="009A1048" w:rsidP="000142E4">
      <w:pPr>
        <w:keepNext/>
        <w:widowControl w:val="0"/>
        <w:tabs>
          <w:tab w:val="left" w:pos="0"/>
        </w:tabs>
        <w:ind w:firstLine="709"/>
        <w:jc w:val="both"/>
        <w:rPr>
          <w:rFonts w:ascii="Times New Roman" w:hAnsi="Times New Roman"/>
          <w:sz w:val="24"/>
          <w:szCs w:val="24"/>
        </w:rPr>
      </w:pPr>
      <w:r w:rsidRPr="00AD0BD5">
        <w:rPr>
          <w:rFonts w:ascii="Times New Roman" w:hAnsi="Times New Roman"/>
          <w:sz w:val="24"/>
          <w:szCs w:val="24"/>
        </w:rPr>
        <w:t xml:space="preserve">Анализ полученных результатов </w:t>
      </w:r>
      <w:r>
        <w:rPr>
          <w:rFonts w:ascii="Times New Roman" w:hAnsi="Times New Roman"/>
          <w:sz w:val="24"/>
          <w:szCs w:val="24"/>
        </w:rPr>
        <w:t>по итогам</w:t>
      </w:r>
      <w:r w:rsidRPr="00AD0BD5">
        <w:rPr>
          <w:rFonts w:ascii="Times New Roman" w:hAnsi="Times New Roman"/>
          <w:sz w:val="24"/>
          <w:szCs w:val="24"/>
        </w:rPr>
        <w:t xml:space="preserve"> проведенных мониторингов позволил организовать </w:t>
      </w:r>
      <w:r w:rsidRPr="00DE39D0">
        <w:rPr>
          <w:rFonts w:ascii="Times New Roman" w:hAnsi="Times New Roman"/>
          <w:sz w:val="24"/>
          <w:szCs w:val="24"/>
        </w:rPr>
        <w:t>в регионе</w:t>
      </w:r>
      <w:r w:rsidRPr="001E75E2">
        <w:rPr>
          <w:rFonts w:ascii="Times New Roman" w:hAnsi="Times New Roman"/>
          <w:sz w:val="24"/>
          <w:szCs w:val="24"/>
        </w:rPr>
        <w:t xml:space="preserve"> </w:t>
      </w:r>
      <w:r w:rsidRPr="00AD0BD5">
        <w:rPr>
          <w:rFonts w:ascii="Times New Roman" w:hAnsi="Times New Roman"/>
          <w:sz w:val="24"/>
          <w:szCs w:val="24"/>
        </w:rPr>
        <w:t>работу по консультационному и экспертному сопровождению деятельности педагогических команд образовательных организаций, реализующих программы дошкольного образования, с учетом выявленных достижений и проблем.</w:t>
      </w:r>
    </w:p>
    <w:p w:rsidR="009A1048" w:rsidRDefault="009A1048" w:rsidP="000142E4">
      <w:pPr>
        <w:keepNext/>
        <w:widowControl w:val="0"/>
        <w:tabs>
          <w:tab w:val="left" w:pos="0"/>
        </w:tabs>
        <w:ind w:firstLine="709"/>
        <w:jc w:val="both"/>
        <w:outlineLvl w:val="0"/>
        <w:rPr>
          <w:rFonts w:ascii="Times New Roman" w:hAnsi="Times New Roman"/>
          <w:sz w:val="24"/>
          <w:szCs w:val="24"/>
        </w:rPr>
      </w:pPr>
      <w:r w:rsidRPr="00AD0BD5">
        <w:rPr>
          <w:rFonts w:ascii="Times New Roman" w:hAnsi="Times New Roman"/>
          <w:sz w:val="24"/>
          <w:szCs w:val="24"/>
        </w:rPr>
        <w:t>В целом, вся проводимая планомерная работа, правильная мотивация и грамотное сопровождение педагогов и руководителей способствовало достижению положительных и качественных результатов в ходе реализации ФГОС дошкольного образования в Томской области.</w:t>
      </w:r>
    </w:p>
    <w:p w:rsidR="009A1048" w:rsidRPr="00645229" w:rsidRDefault="009A1048" w:rsidP="00D040C5">
      <w:pPr>
        <w:keepNext/>
        <w:widowControl w:val="0"/>
        <w:numPr>
          <w:ilvl w:val="1"/>
          <w:numId w:val="49"/>
        </w:numPr>
        <w:tabs>
          <w:tab w:val="left" w:pos="426"/>
          <w:tab w:val="left" w:pos="993"/>
          <w:tab w:val="left" w:pos="2268"/>
        </w:tabs>
        <w:ind w:left="0" w:firstLine="0"/>
        <w:jc w:val="center"/>
        <w:outlineLvl w:val="0"/>
        <w:rPr>
          <w:rFonts w:ascii="Times New Roman" w:eastAsia="Calibri" w:hAnsi="Times New Roman"/>
          <w:b/>
          <w:kern w:val="32"/>
          <w:sz w:val="24"/>
          <w:szCs w:val="24"/>
          <w:lang w:eastAsia="ru-RU"/>
        </w:rPr>
      </w:pPr>
      <w:bookmarkStart w:id="2" w:name="_Toc478742862"/>
      <w:bookmarkEnd w:id="1"/>
      <w:r w:rsidRPr="00645229">
        <w:rPr>
          <w:rFonts w:ascii="Times New Roman" w:eastAsia="Calibri" w:hAnsi="Times New Roman"/>
          <w:b/>
          <w:kern w:val="32"/>
          <w:sz w:val="24"/>
          <w:szCs w:val="24"/>
          <w:lang w:eastAsia="ru-RU"/>
        </w:rPr>
        <w:t>Обеспечение доступности и качества общего образования</w:t>
      </w:r>
    </w:p>
    <w:p w:rsidR="000142E4" w:rsidRDefault="000142E4" w:rsidP="000142E4">
      <w:pPr>
        <w:keepNext/>
        <w:widowControl w:val="0"/>
        <w:ind w:firstLine="709"/>
        <w:jc w:val="both"/>
        <w:rPr>
          <w:rFonts w:ascii="Times New Roman" w:eastAsiaTheme="minorHAnsi" w:hAnsi="Times New Roman"/>
          <w:b/>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Общая характеристика системы общего образования Томской области</w:t>
      </w:r>
      <w:r>
        <w:rPr>
          <w:rFonts w:ascii="Times New Roman" w:eastAsiaTheme="minorHAnsi" w:hAnsi="Times New Roman"/>
          <w:sz w:val="24"/>
          <w:szCs w:val="24"/>
        </w:rPr>
        <w:t xml:space="preserve">. </w:t>
      </w:r>
      <w:proofErr w:type="gramStart"/>
      <w:r w:rsidRPr="00645229">
        <w:rPr>
          <w:rFonts w:ascii="Times New Roman" w:eastAsiaTheme="minorHAnsi" w:hAnsi="Times New Roman"/>
          <w:sz w:val="24"/>
          <w:szCs w:val="24"/>
        </w:rPr>
        <w:t xml:space="preserve">По состоянию на 20.09.2017 года в Томской области функционировало 320 дневных и вечерних общеобразовательных организаций (включая частные): 11 начальных школ, 1 учреждение типа «начальная школа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детский сад», 62 основные общеобразовательные школы, 192 средние школы, 14 специальных (коррекционных) образовательных учреждений для обучающихся, воспитанников с ограниченными возможностями здоровья, 1 специальное учебно-воспитательное учреждение для детей и подростков с </w:t>
      </w:r>
      <w:proofErr w:type="spellStart"/>
      <w:r w:rsidRPr="00645229">
        <w:rPr>
          <w:rFonts w:ascii="Times New Roman" w:eastAsiaTheme="minorHAnsi" w:hAnsi="Times New Roman"/>
          <w:sz w:val="24"/>
          <w:szCs w:val="24"/>
        </w:rPr>
        <w:t>девиантным</w:t>
      </w:r>
      <w:proofErr w:type="spellEnd"/>
      <w:r w:rsidRPr="00645229">
        <w:rPr>
          <w:rFonts w:ascii="Times New Roman" w:eastAsiaTheme="minorHAnsi" w:hAnsi="Times New Roman"/>
          <w:sz w:val="24"/>
          <w:szCs w:val="24"/>
        </w:rPr>
        <w:t xml:space="preserve"> поведением, 1 оздоровительное образовательное</w:t>
      </w:r>
      <w:proofErr w:type="gramEnd"/>
      <w:r w:rsidRPr="00645229">
        <w:rPr>
          <w:rFonts w:ascii="Times New Roman" w:eastAsiaTheme="minorHAnsi" w:hAnsi="Times New Roman"/>
          <w:sz w:val="24"/>
          <w:szCs w:val="24"/>
        </w:rPr>
        <w:t xml:space="preserve"> учреждение санаторного типа для детей, нуждающихся в длительном лечении, 1 образовательное учреждение для детей, нуждающихся в психолого-педагогической и </w:t>
      </w:r>
      <w:proofErr w:type="gramStart"/>
      <w:r w:rsidRPr="00645229">
        <w:rPr>
          <w:rFonts w:ascii="Times New Roman" w:eastAsiaTheme="minorHAnsi" w:hAnsi="Times New Roman"/>
          <w:sz w:val="24"/>
          <w:szCs w:val="24"/>
        </w:rPr>
        <w:t>медико-социальной</w:t>
      </w:r>
      <w:proofErr w:type="gramEnd"/>
      <w:r w:rsidRPr="00645229">
        <w:rPr>
          <w:rFonts w:ascii="Times New Roman" w:eastAsiaTheme="minorHAnsi" w:hAnsi="Times New Roman"/>
          <w:sz w:val="24"/>
          <w:szCs w:val="24"/>
        </w:rPr>
        <w:t xml:space="preserve"> помощи, 13 гимназий, 12 лицеев, 3 кадетских школы-интерната, 5 вечерних (сменных) школ, 4 негосударственных общеобразовательных организаций.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За период с 2013-2017 годы общее количество общеобразовательных организаций (юридических лиц) уменьшилось на 15 ед., в </w:t>
      </w:r>
      <w:proofErr w:type="spellStart"/>
      <w:r w:rsidRPr="00645229">
        <w:rPr>
          <w:rFonts w:ascii="Times New Roman" w:eastAsiaTheme="minorHAnsi" w:hAnsi="Times New Roman"/>
          <w:sz w:val="24"/>
          <w:szCs w:val="24"/>
        </w:rPr>
        <w:t>т.ч</w:t>
      </w:r>
      <w:proofErr w:type="spellEnd"/>
      <w:r w:rsidRPr="00645229">
        <w:rPr>
          <w:rFonts w:ascii="Times New Roman" w:eastAsiaTheme="minorHAnsi" w:hAnsi="Times New Roman"/>
          <w:sz w:val="24"/>
          <w:szCs w:val="24"/>
        </w:rPr>
        <w:t xml:space="preserve">. ликвидировано 6 общеобразовательных организаций, реорганизовано путем присоединения 9 общеобразовательных организаций (из них в 2017 году – ликвидировано 5 </w:t>
      </w:r>
      <w:proofErr w:type="spellStart"/>
      <w:proofErr w:type="gramStart"/>
      <w:r w:rsidRPr="00645229">
        <w:rPr>
          <w:rFonts w:ascii="Times New Roman" w:eastAsiaTheme="minorHAnsi" w:hAnsi="Times New Roman"/>
          <w:sz w:val="24"/>
          <w:szCs w:val="24"/>
        </w:rPr>
        <w:t>ед</w:t>
      </w:r>
      <w:proofErr w:type="spellEnd"/>
      <w:proofErr w:type="gramEnd"/>
      <w:r w:rsidRPr="00645229">
        <w:rPr>
          <w:rFonts w:ascii="Times New Roman" w:eastAsiaTheme="minorHAnsi" w:hAnsi="Times New Roman"/>
          <w:sz w:val="24"/>
          <w:szCs w:val="24"/>
        </w:rPr>
        <w:t>, реорганизовано – 3 ед.)</w:t>
      </w:r>
      <w:r w:rsidR="00926A48">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Динамика изменения сети общеобразовательных организаций Томской области (с пояснением) с 2013 года по 2017 год в разрезе муниципальных образований Томской области приведена в </w:t>
      </w:r>
      <w:r w:rsidRPr="00D040C5">
        <w:rPr>
          <w:rFonts w:ascii="Times New Roman" w:eastAsiaTheme="minorHAnsi" w:hAnsi="Times New Roman"/>
          <w:sz w:val="24"/>
          <w:szCs w:val="24"/>
        </w:rPr>
        <w:t>приложении 2</w:t>
      </w:r>
      <w:r w:rsidR="006F1554" w:rsidRPr="00D040C5">
        <w:rPr>
          <w:rFonts w:ascii="Times New Roman" w:eastAsiaTheme="minorHAnsi" w:hAnsi="Times New Roman"/>
          <w:sz w:val="24"/>
          <w:szCs w:val="24"/>
        </w:rPr>
        <w:t>.2</w:t>
      </w:r>
      <w:r w:rsidRPr="00D040C5">
        <w:rPr>
          <w:rFonts w:ascii="Times New Roman" w:eastAsiaTheme="minorHAnsi" w:hAnsi="Times New Roman"/>
          <w:sz w:val="24"/>
          <w:szCs w:val="24"/>
        </w:rPr>
        <w:t>.</w:t>
      </w:r>
      <w:r w:rsidRPr="00645229">
        <w:rPr>
          <w:rFonts w:ascii="Times New Roman" w:eastAsiaTheme="minorHAnsi" w:hAnsi="Times New Roman"/>
          <w:sz w:val="24"/>
          <w:szCs w:val="24"/>
        </w:rPr>
        <w:t xml:space="preserve"> </w:t>
      </w:r>
    </w:p>
    <w:p w:rsidR="009A1048" w:rsidRDefault="009A1048" w:rsidP="000142E4">
      <w:pPr>
        <w:keepNext/>
        <w:widowControl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bCs/>
          <w:sz w:val="24"/>
          <w:szCs w:val="24"/>
        </w:rPr>
        <w:t xml:space="preserve">Динамика количества общеобразовательных организаций, за последние 5 лет представлена на </w:t>
      </w:r>
      <w:r>
        <w:rPr>
          <w:rFonts w:ascii="Times New Roman" w:eastAsiaTheme="minorHAnsi" w:hAnsi="Times New Roman"/>
          <w:bCs/>
          <w:sz w:val="24"/>
          <w:szCs w:val="24"/>
        </w:rPr>
        <w:t>рисунке</w:t>
      </w:r>
      <w:r w:rsidRPr="00645229">
        <w:rPr>
          <w:rFonts w:ascii="Times New Roman" w:eastAsiaTheme="minorHAnsi" w:hAnsi="Times New Roman"/>
          <w:bCs/>
          <w:sz w:val="24"/>
          <w:szCs w:val="24"/>
        </w:rPr>
        <w:t xml:space="preserve"> </w:t>
      </w:r>
      <w:r w:rsidR="00926A48">
        <w:rPr>
          <w:rFonts w:ascii="Times New Roman" w:eastAsiaTheme="minorHAnsi" w:hAnsi="Times New Roman"/>
          <w:bCs/>
          <w:sz w:val="24"/>
          <w:szCs w:val="24"/>
        </w:rPr>
        <w:t>2.3</w:t>
      </w:r>
      <w:r w:rsidRPr="00645229">
        <w:rPr>
          <w:rFonts w:ascii="Times New Roman" w:eastAsiaTheme="minorHAnsi" w:hAnsi="Times New Roman"/>
          <w:bCs/>
          <w:sz w:val="24"/>
          <w:szCs w:val="24"/>
        </w:rPr>
        <w:t>.</w:t>
      </w:r>
      <w:r w:rsidRPr="00645229">
        <w:rPr>
          <w:rFonts w:ascii="Times New Roman" w:eastAsiaTheme="minorHAnsi" w:hAnsi="Times New Roman"/>
          <w:sz w:val="24"/>
          <w:szCs w:val="24"/>
        </w:rPr>
        <w:t xml:space="preserve">  </w:t>
      </w:r>
      <w:proofErr w:type="gramEnd"/>
    </w:p>
    <w:p w:rsidR="009A1048" w:rsidRPr="00645229" w:rsidRDefault="009A1048"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jc w:val="center"/>
        <w:rPr>
          <w:rFonts w:ascii="Times New Roman" w:eastAsiaTheme="minorHAnsi" w:hAnsi="Times New Roman"/>
          <w:sz w:val="24"/>
          <w:szCs w:val="24"/>
        </w:rPr>
      </w:pPr>
      <w:r>
        <w:rPr>
          <w:rFonts w:ascii="Times New Roman" w:eastAsiaTheme="minorHAnsi" w:hAnsi="Times New Roman"/>
          <w:noProof/>
          <w:sz w:val="24"/>
          <w:szCs w:val="24"/>
          <w:lang w:eastAsia="ru-RU"/>
        </w:rPr>
        <w:drawing>
          <wp:inline distT="0" distB="0" distL="0" distR="0" wp14:anchorId="57AED1B9" wp14:editId="68B09B9F">
            <wp:extent cx="5401310" cy="1896110"/>
            <wp:effectExtent l="0" t="0" r="8890" b="8890"/>
            <wp:docPr id="37" name="Рисунок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5401310" cy="1896110"/>
                    </a:xfrm>
                    <a:prstGeom prst="rect">
                      <a:avLst/>
                    </a:prstGeom>
                    <a:noFill/>
                  </pic:spPr>
                </pic:pic>
              </a:graphicData>
            </a:graphic>
          </wp:inline>
        </w:drawing>
      </w:r>
    </w:p>
    <w:p w:rsidR="009A1048" w:rsidRPr="00645229" w:rsidRDefault="009A1048" w:rsidP="000142E4">
      <w:pPr>
        <w:keepNext/>
        <w:widowControl w:val="0"/>
        <w:tabs>
          <w:tab w:val="left" w:pos="851"/>
        </w:tabs>
        <w:jc w:val="center"/>
        <w:rPr>
          <w:rFonts w:ascii="Times New Roman" w:eastAsiaTheme="minorHAnsi" w:hAnsi="Times New Roman"/>
          <w:sz w:val="24"/>
          <w:szCs w:val="24"/>
        </w:rPr>
      </w:pPr>
      <w:r w:rsidRPr="00D040C5">
        <w:rPr>
          <w:rFonts w:ascii="Times New Roman" w:eastAsiaTheme="minorHAnsi" w:hAnsi="Times New Roman"/>
          <w:sz w:val="24"/>
          <w:szCs w:val="24"/>
        </w:rPr>
        <w:t>Рисунок 2.</w:t>
      </w:r>
      <w:r w:rsidR="00926A48" w:rsidRPr="00D040C5">
        <w:rPr>
          <w:rFonts w:ascii="Times New Roman" w:eastAsiaTheme="minorHAnsi" w:hAnsi="Times New Roman"/>
          <w:sz w:val="24"/>
          <w:szCs w:val="24"/>
        </w:rPr>
        <w:t>3</w:t>
      </w:r>
      <w:r w:rsidRPr="00D040C5">
        <w:rPr>
          <w:rFonts w:ascii="Times New Roman" w:eastAsiaTheme="minorHAnsi" w:hAnsi="Times New Roman"/>
          <w:sz w:val="24"/>
          <w:szCs w:val="24"/>
        </w:rPr>
        <w:t xml:space="preserve"> – </w:t>
      </w:r>
      <w:r w:rsidRPr="00D040C5">
        <w:rPr>
          <w:rFonts w:ascii="Times New Roman" w:eastAsiaTheme="minorHAnsi" w:hAnsi="Times New Roman"/>
          <w:b/>
          <w:sz w:val="24"/>
          <w:szCs w:val="24"/>
        </w:rPr>
        <w:t>Количество общеобразовательных организаций</w:t>
      </w:r>
    </w:p>
    <w:p w:rsidR="009A1048" w:rsidRDefault="009A1048" w:rsidP="000142E4">
      <w:pPr>
        <w:keepNext/>
        <w:widowControl w:val="0"/>
        <w:tabs>
          <w:tab w:val="left" w:pos="851"/>
        </w:tabs>
        <w:ind w:firstLine="709"/>
        <w:jc w:val="both"/>
        <w:rPr>
          <w:rFonts w:ascii="Times New Roman" w:eastAsiaTheme="minorHAnsi" w:hAnsi="Times New Roman"/>
          <w:bCs/>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Обеспечение доступности общего образования организовано путем  ежедневного подвоза обучающихся в базовые школы, предоставления условий проживания детей в интернатах при школах.</w:t>
      </w:r>
    </w:p>
    <w:p w:rsidR="009A1048" w:rsidRDefault="009A1048" w:rsidP="000142E4">
      <w:pPr>
        <w:keepNext/>
        <w:widowControl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Изменение сети общеобразовательных организаций за период 2013-2017 годы обусловлено необходимостью проведения ликвидации и реорганизации сети путем присоединения (в связи со значительным снижением наполняемости школ ввиду сокращения количества детей школьного возраста в отдельных сельских поселениях), повышения эффективности использования финансовых ресурсов, недостаточностью средств местного бюджета на содержание зданий (в том числе на капитальный ремонт), создания необходимых безопасных условий для обучения.</w:t>
      </w:r>
      <w:proofErr w:type="gramEnd"/>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Отличительной особенностью образовательной сети Томской области является высокий удельный вес малокомплектных школ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МКШ). В соответствии с нормами, установленными законодательством Томской области, в 2017 году на территории Томской области функционировало 138 МКШ (с учетом филиалов) – 38,5% от общего количества общеобразовательных организаций с филиалами  (2012 год-171 ОО, 2013 год-168 ОО, 2014 год -166 ОО,  2015 год – 158 ОО, 2016 год – 152 ОО). В 138 МКШ обучалось 6321 чел. (5,4 % от общего количества обучающихся региона).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Общая численность обучающихся в общеобразовательных организациях в 2017 году составляла 117 184 чел. (с учетом вечерних школ), из них 37 615 чел. (или 32,1%) обучались в общеобразовательных организациях, расположенных в сельской местности (в городской местности – 77 569 чел.).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течение 2012-2017 гг. наблюдается положительная динамика увеличения численности обучающихся в дневных общеобразовательных организациях, при этом, тенденция к увеличению в течение 8 ближайших лет сохранится (в основном в городах и районных центрах).</w:t>
      </w: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bCs/>
          <w:noProof/>
          <w:color w:val="0033CC"/>
          <w:sz w:val="24"/>
          <w:szCs w:val="24"/>
          <w:lang w:eastAsia="ru-RU"/>
        </w:rPr>
        <w:drawing>
          <wp:inline distT="0" distB="0" distL="0" distR="0" wp14:anchorId="5A4F0571" wp14:editId="2490A25C">
            <wp:extent cx="6047117" cy="2475781"/>
            <wp:effectExtent l="0" t="0" r="10795" b="20320"/>
            <wp:docPr id="38"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25"/>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sidRPr="00D040C5">
        <w:rPr>
          <w:rFonts w:ascii="Times New Roman" w:eastAsiaTheme="minorHAnsi" w:hAnsi="Times New Roman"/>
          <w:bCs/>
          <w:sz w:val="24"/>
          <w:szCs w:val="24"/>
        </w:rPr>
        <w:t>Рисунок 2.</w:t>
      </w:r>
      <w:r w:rsidR="00926A48" w:rsidRPr="00D040C5">
        <w:rPr>
          <w:rFonts w:ascii="Times New Roman" w:eastAsiaTheme="minorHAnsi" w:hAnsi="Times New Roman"/>
          <w:bCs/>
          <w:sz w:val="24"/>
          <w:szCs w:val="24"/>
        </w:rPr>
        <w:t>4</w:t>
      </w:r>
      <w:r w:rsidRPr="00D040C5">
        <w:rPr>
          <w:rFonts w:ascii="Times New Roman" w:eastAsiaTheme="minorHAnsi" w:hAnsi="Times New Roman"/>
          <w:bCs/>
          <w:sz w:val="24"/>
          <w:szCs w:val="24"/>
        </w:rPr>
        <w:t xml:space="preserve"> – </w:t>
      </w:r>
      <w:r w:rsidRPr="00D040C5">
        <w:rPr>
          <w:rFonts w:ascii="Times New Roman" w:eastAsiaTheme="minorHAnsi" w:hAnsi="Times New Roman"/>
          <w:b/>
          <w:bCs/>
          <w:sz w:val="24"/>
          <w:szCs w:val="24"/>
        </w:rPr>
        <w:t>Динамика численности детей школьного возраста от 7 до 17 лет, чел.</w:t>
      </w:r>
    </w:p>
    <w:p w:rsidR="000142E4" w:rsidRDefault="000142E4" w:rsidP="000142E4">
      <w:pPr>
        <w:keepNext/>
        <w:widowControl w:val="0"/>
        <w:ind w:firstLine="709"/>
        <w:jc w:val="both"/>
        <w:outlineLvl w:val="0"/>
        <w:rPr>
          <w:rFonts w:ascii="Times New Roman" w:eastAsia="Calibri" w:hAnsi="Times New Roman"/>
          <w:kern w:val="32"/>
          <w:sz w:val="24"/>
          <w:szCs w:val="24"/>
          <w:lang w:eastAsia="ru-RU"/>
        </w:rPr>
      </w:pPr>
    </w:p>
    <w:p w:rsidR="009A1048" w:rsidRDefault="009A1048" w:rsidP="000142E4">
      <w:pPr>
        <w:keepNext/>
        <w:widowControl w:val="0"/>
        <w:ind w:firstLine="709"/>
        <w:jc w:val="both"/>
        <w:outlineLvl w:val="0"/>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 xml:space="preserve">Прогнозная динамика численности детей школьного возраста от 7 до 17 лет в Томской </w:t>
      </w:r>
      <w:r w:rsidRPr="006F1554">
        <w:rPr>
          <w:rFonts w:ascii="Times New Roman" w:eastAsia="Calibri" w:hAnsi="Times New Roman"/>
          <w:kern w:val="32"/>
          <w:sz w:val="24"/>
          <w:szCs w:val="24"/>
          <w:lang w:eastAsia="ru-RU"/>
        </w:rPr>
        <w:t>области в разрезе муниципальных образований Томской области до 2025 года приведена в приложении</w:t>
      </w:r>
      <w:r w:rsidR="006F1554" w:rsidRPr="00D040C5">
        <w:rPr>
          <w:rFonts w:ascii="Times New Roman" w:eastAsia="Calibri" w:hAnsi="Times New Roman"/>
          <w:kern w:val="32"/>
          <w:sz w:val="24"/>
          <w:szCs w:val="24"/>
          <w:lang w:eastAsia="ru-RU"/>
        </w:rPr>
        <w:t xml:space="preserve"> 2.3</w:t>
      </w:r>
      <w:r w:rsidRPr="00D040C5">
        <w:rPr>
          <w:rFonts w:ascii="Times New Roman" w:eastAsia="Calibri" w:hAnsi="Times New Roman"/>
          <w:kern w:val="32"/>
          <w:sz w:val="24"/>
          <w:szCs w:val="24"/>
          <w:lang w:eastAsia="ru-RU"/>
        </w:rPr>
        <w:t>.</w:t>
      </w:r>
    </w:p>
    <w:p w:rsidR="009A1048" w:rsidRDefault="009A1048" w:rsidP="000142E4">
      <w:pPr>
        <w:keepNext/>
        <w:widowControl w:val="0"/>
        <w:ind w:firstLine="709"/>
        <w:jc w:val="both"/>
        <w:outlineLvl w:val="0"/>
        <w:rPr>
          <w:rFonts w:ascii="Times New Roman" w:eastAsiaTheme="minorHAnsi" w:hAnsi="Times New Roman"/>
          <w:sz w:val="24"/>
          <w:szCs w:val="24"/>
        </w:rPr>
      </w:pPr>
      <w:proofErr w:type="gramStart"/>
      <w:r w:rsidRPr="00481C38">
        <w:rPr>
          <w:rFonts w:ascii="Times New Roman" w:eastAsia="Calibri" w:hAnsi="Times New Roman"/>
          <w:kern w:val="32"/>
          <w:sz w:val="24"/>
          <w:szCs w:val="24"/>
          <w:lang w:eastAsia="ru-RU"/>
        </w:rPr>
        <w:t>В связи с увеличением численности детей школьного возраста в Томской области в</w:t>
      </w:r>
      <w:r w:rsidRPr="00481C38">
        <w:rPr>
          <w:rFonts w:ascii="Times New Roman" w:eastAsiaTheme="minorHAnsi" w:hAnsi="Times New Roman"/>
          <w:sz w:val="24"/>
          <w:szCs w:val="24"/>
        </w:rPr>
        <w:t xml:space="preserve"> 2017 г. продолжена реализация мероприятий по развитию инфраструктуры образовательных</w:t>
      </w:r>
      <w:r w:rsidRPr="00B203B3">
        <w:rPr>
          <w:rFonts w:ascii="Times New Roman" w:eastAsiaTheme="minorHAnsi" w:hAnsi="Times New Roman"/>
          <w:sz w:val="24"/>
          <w:szCs w:val="24"/>
        </w:rPr>
        <w:t xml:space="preserve"> организаций региона, созданию современных и безопасных условий для проведения образовательного процесса, укреплению материально-технической базы</w:t>
      </w:r>
      <w:r>
        <w:rPr>
          <w:rFonts w:ascii="Times New Roman" w:eastAsiaTheme="minorHAnsi" w:hAnsi="Times New Roman"/>
          <w:sz w:val="24"/>
          <w:szCs w:val="24"/>
        </w:rPr>
        <w:t xml:space="preserve"> в рамках реализации приоритетного проекта «Создание современной образовательной среды для школьников» и государственной программы </w:t>
      </w:r>
      <w:r w:rsidRPr="009F27B1">
        <w:rPr>
          <w:rFonts w:ascii="Times New Roman" w:hAnsi="Times New Roman"/>
          <w:sz w:val="24"/>
          <w:szCs w:val="24"/>
        </w:rPr>
        <w:t>«Содействие созданию в Томской области новых мест в общеобразовательных организациях»</w:t>
      </w:r>
      <w:r>
        <w:rPr>
          <w:rFonts w:ascii="Times New Roman" w:eastAsiaTheme="minorHAnsi" w:hAnsi="Times New Roman"/>
          <w:sz w:val="24"/>
          <w:szCs w:val="24"/>
        </w:rPr>
        <w:t>, в</w:t>
      </w:r>
      <w:proofErr w:type="gramEnd"/>
      <w:r>
        <w:rPr>
          <w:rFonts w:ascii="Times New Roman" w:eastAsiaTheme="minorHAnsi" w:hAnsi="Times New Roman"/>
          <w:sz w:val="24"/>
          <w:szCs w:val="24"/>
        </w:rPr>
        <w:t xml:space="preserve"> том числе:</w:t>
      </w:r>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01.09.2017 г. начат образовательный процесс  в новом здании школы на 1100 мест по ул. Дизайнеров, 4 в г. Томске, построенно</w:t>
      </w:r>
      <w:r>
        <w:rPr>
          <w:rFonts w:ascii="Times New Roman" w:eastAsiaTheme="minorHAnsi" w:hAnsi="Times New Roman"/>
          <w:sz w:val="24"/>
          <w:szCs w:val="24"/>
        </w:rPr>
        <w:t>м</w:t>
      </w:r>
      <w:r w:rsidRPr="00563D6F">
        <w:rPr>
          <w:rFonts w:ascii="Times New Roman" w:eastAsiaTheme="minorHAnsi" w:hAnsi="Times New Roman"/>
          <w:sz w:val="24"/>
          <w:szCs w:val="24"/>
        </w:rPr>
        <w:t xml:space="preserve"> в 2016 г. за счет средств федерального и </w:t>
      </w:r>
      <w:r w:rsidRPr="00563D6F">
        <w:rPr>
          <w:rFonts w:ascii="Times New Roman" w:eastAsiaTheme="minorHAnsi" w:hAnsi="Times New Roman"/>
          <w:sz w:val="24"/>
          <w:szCs w:val="24"/>
        </w:rPr>
        <w:lastRenderedPageBreak/>
        <w:t xml:space="preserve">регионального бюджетов. </w:t>
      </w:r>
      <w:r>
        <w:rPr>
          <w:rFonts w:ascii="Times New Roman" w:eastAsiaTheme="minorHAnsi" w:hAnsi="Times New Roman"/>
          <w:sz w:val="24"/>
          <w:szCs w:val="24"/>
        </w:rPr>
        <w:t>З</w:t>
      </w:r>
      <w:r w:rsidRPr="00563D6F">
        <w:rPr>
          <w:rFonts w:ascii="Times New Roman" w:eastAsiaTheme="minorHAnsi" w:hAnsi="Times New Roman"/>
          <w:sz w:val="24"/>
          <w:szCs w:val="24"/>
        </w:rPr>
        <w:t xml:space="preserve">дание является вторым учебным корпусом МБОУ Академический лицей г. Томска. В школе открыто 2 класса для детей с </w:t>
      </w:r>
      <w:proofErr w:type="spellStart"/>
      <w:r w:rsidRPr="00563D6F">
        <w:rPr>
          <w:rFonts w:ascii="Times New Roman" w:eastAsiaTheme="minorHAnsi" w:hAnsi="Times New Roman"/>
          <w:sz w:val="24"/>
          <w:szCs w:val="24"/>
        </w:rPr>
        <w:t>аутическим</w:t>
      </w:r>
      <w:proofErr w:type="spellEnd"/>
      <w:r w:rsidRPr="00563D6F">
        <w:rPr>
          <w:rFonts w:ascii="Times New Roman" w:eastAsiaTheme="minorHAnsi" w:hAnsi="Times New Roman"/>
          <w:sz w:val="24"/>
          <w:szCs w:val="24"/>
        </w:rPr>
        <w:t xml:space="preserve"> спектром расстройств, а близость Центра водных видов спорта «Звездный» дала возможность создать в школе два специализи</w:t>
      </w:r>
      <w:r>
        <w:rPr>
          <w:rFonts w:ascii="Times New Roman" w:eastAsiaTheme="minorHAnsi" w:hAnsi="Times New Roman"/>
          <w:sz w:val="24"/>
          <w:szCs w:val="24"/>
        </w:rPr>
        <w:t>рованных класса по водному поло;</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риобретено в муниципальную собственность за счет средств федерального и регионального бюджетов</w:t>
      </w:r>
      <w:r>
        <w:rPr>
          <w:rFonts w:ascii="Times New Roman" w:eastAsiaTheme="minorHAnsi" w:hAnsi="Times New Roman"/>
          <w:sz w:val="24"/>
          <w:szCs w:val="24"/>
        </w:rPr>
        <w:t xml:space="preserve"> </w:t>
      </w:r>
      <w:r w:rsidRPr="00DE39D0">
        <w:rPr>
          <w:rFonts w:ascii="Times New Roman" w:eastAsiaTheme="minorHAnsi" w:hAnsi="Times New Roman"/>
          <w:sz w:val="24"/>
          <w:szCs w:val="24"/>
        </w:rPr>
        <w:t xml:space="preserve">здание школы на 1100 мест по ул. Береговая, 6 в </w:t>
      </w:r>
      <w:proofErr w:type="spellStart"/>
      <w:r w:rsidRPr="00DE39D0">
        <w:rPr>
          <w:rFonts w:ascii="Times New Roman" w:eastAsiaTheme="minorHAnsi" w:hAnsi="Times New Roman"/>
          <w:sz w:val="24"/>
          <w:szCs w:val="24"/>
        </w:rPr>
        <w:t>г</w:t>
      </w:r>
      <w:proofErr w:type="gramStart"/>
      <w:r w:rsidRPr="00DE39D0">
        <w:rPr>
          <w:rFonts w:ascii="Times New Roman" w:eastAsiaTheme="minorHAnsi" w:hAnsi="Times New Roman"/>
          <w:sz w:val="24"/>
          <w:szCs w:val="24"/>
        </w:rPr>
        <w:t>.Т</w:t>
      </w:r>
      <w:proofErr w:type="gramEnd"/>
      <w:r w:rsidRPr="00DE39D0">
        <w:rPr>
          <w:rFonts w:ascii="Times New Roman" w:eastAsiaTheme="minorHAnsi" w:hAnsi="Times New Roman"/>
          <w:sz w:val="24"/>
          <w:szCs w:val="24"/>
        </w:rPr>
        <w:t>омске</w:t>
      </w:r>
      <w:proofErr w:type="spellEnd"/>
      <w:r>
        <w:rPr>
          <w:rFonts w:ascii="Times New Roman" w:eastAsiaTheme="minorHAnsi" w:hAnsi="Times New Roman"/>
          <w:sz w:val="24"/>
          <w:szCs w:val="24"/>
        </w:rPr>
        <w:t>,</w:t>
      </w:r>
      <w:r w:rsidRPr="00563D6F">
        <w:rPr>
          <w:rFonts w:ascii="Times New Roman" w:eastAsiaTheme="minorHAnsi" w:hAnsi="Times New Roman"/>
          <w:sz w:val="24"/>
          <w:szCs w:val="24"/>
        </w:rPr>
        <w:t xml:space="preserve"> построенное частным инвестором (ЗАО «ТОМ-ДОМ ТДСК»). Образовательный проце</w:t>
      </w:r>
      <w:proofErr w:type="gramStart"/>
      <w:r>
        <w:rPr>
          <w:rFonts w:ascii="Times New Roman" w:eastAsiaTheme="minorHAnsi" w:hAnsi="Times New Roman"/>
          <w:sz w:val="24"/>
          <w:szCs w:val="24"/>
        </w:rPr>
        <w:t>сс в шк</w:t>
      </w:r>
      <w:proofErr w:type="gramEnd"/>
      <w:r>
        <w:rPr>
          <w:rFonts w:ascii="Times New Roman" w:eastAsiaTheme="minorHAnsi" w:hAnsi="Times New Roman"/>
          <w:sz w:val="24"/>
          <w:szCs w:val="24"/>
        </w:rPr>
        <w:t>оле начнется 01.09.2018;</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риобретено построенное инвестором (СУ ТДСК) на территории ОГКОУ «Моряковская школа-интернат для детей с ограниченными возможностями здоровья» (Томский район, с. Моряковский Затон, ул. Советская, 3а) здание учебных  мастерских и спортивного зала для 63 детей – сирот, обучающихся в организации. Проведено оснащение объекта оборудованием, в том числе с</w:t>
      </w:r>
      <w:r>
        <w:rPr>
          <w:rFonts w:ascii="Times New Roman" w:eastAsiaTheme="minorHAnsi" w:hAnsi="Times New Roman"/>
          <w:sz w:val="24"/>
          <w:szCs w:val="24"/>
        </w:rPr>
        <w:t>редствами обучения и воспитания;</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риобретено здание начальной школы-сада на 200 мест в микрорайоне «Южные ворота» в п. Зональная станция Томского района, из них 100 мест для размещения начальной школы и 100 ме</w:t>
      </w:r>
      <w:r>
        <w:rPr>
          <w:rFonts w:ascii="Times New Roman" w:eastAsiaTheme="minorHAnsi" w:hAnsi="Times New Roman"/>
          <w:sz w:val="24"/>
          <w:szCs w:val="24"/>
        </w:rPr>
        <w:t>ст для размещения детского сада;</w:t>
      </w:r>
    </w:p>
    <w:p w:rsidR="009A1048" w:rsidRPr="00563D6F" w:rsidRDefault="009A1048" w:rsidP="00D040C5">
      <w:pPr>
        <w:keepNext/>
        <w:widowControl w:val="0"/>
        <w:numPr>
          <w:ilvl w:val="0"/>
          <w:numId w:val="26"/>
        </w:numPr>
        <w:tabs>
          <w:tab w:val="left" w:pos="993"/>
          <w:tab w:val="left" w:pos="1134"/>
        </w:tabs>
        <w:ind w:left="0" w:firstLine="709"/>
        <w:contextualSpacing/>
        <w:jc w:val="both"/>
        <w:rPr>
          <w:rFonts w:ascii="Times New Roman" w:eastAsiaTheme="minorHAnsi" w:hAnsi="Times New Roman"/>
          <w:sz w:val="24"/>
          <w:szCs w:val="24"/>
        </w:rPr>
      </w:pPr>
      <w:proofErr w:type="gramStart"/>
      <w:r>
        <w:rPr>
          <w:rFonts w:ascii="Times New Roman" w:eastAsiaTheme="minorHAnsi" w:hAnsi="Times New Roman"/>
          <w:sz w:val="24"/>
          <w:szCs w:val="24"/>
        </w:rPr>
        <w:t>в</w:t>
      </w:r>
      <w:r w:rsidRPr="00563D6F">
        <w:rPr>
          <w:rFonts w:ascii="Times New Roman" w:eastAsiaTheme="minorHAnsi" w:hAnsi="Times New Roman"/>
          <w:sz w:val="24"/>
          <w:szCs w:val="24"/>
        </w:rPr>
        <w:t xml:space="preserve"> рамках реализации проекта РИК ТРО Партии «Единая Россия»  по созданию в общеобразовательных организациях, расположенных в сельской местности, условий для занятия физической культурой и спортом, с привлечением средств федерального бюджета в 2017 г. отремонтировано 3 спортивных зала в 3 общеобразовательных организациях Томской области, расположенных в сельской местности (МКОУ «</w:t>
      </w:r>
      <w:proofErr w:type="spellStart"/>
      <w:r w:rsidRPr="00563D6F">
        <w:rPr>
          <w:rFonts w:ascii="Times New Roman" w:eastAsiaTheme="minorHAnsi" w:hAnsi="Times New Roman"/>
          <w:sz w:val="24"/>
          <w:szCs w:val="24"/>
        </w:rPr>
        <w:t>Большегалкинская</w:t>
      </w:r>
      <w:proofErr w:type="spellEnd"/>
      <w:r w:rsidRPr="00563D6F">
        <w:rPr>
          <w:rFonts w:ascii="Times New Roman" w:eastAsiaTheme="minorHAnsi" w:hAnsi="Times New Roman"/>
          <w:sz w:val="24"/>
          <w:szCs w:val="24"/>
        </w:rPr>
        <w:t xml:space="preserve"> СОШ» </w:t>
      </w:r>
      <w:proofErr w:type="spellStart"/>
      <w:r w:rsidRPr="00563D6F">
        <w:rPr>
          <w:rFonts w:ascii="Times New Roman" w:eastAsiaTheme="minorHAnsi" w:hAnsi="Times New Roman"/>
          <w:sz w:val="24"/>
          <w:szCs w:val="24"/>
        </w:rPr>
        <w:t>Бакчарского</w:t>
      </w:r>
      <w:proofErr w:type="spellEnd"/>
      <w:r w:rsidRPr="00563D6F">
        <w:rPr>
          <w:rFonts w:ascii="Times New Roman" w:eastAsiaTheme="minorHAnsi" w:hAnsi="Times New Roman"/>
          <w:sz w:val="24"/>
          <w:szCs w:val="24"/>
        </w:rPr>
        <w:t xml:space="preserve"> района;</w:t>
      </w:r>
      <w:proofErr w:type="gramEnd"/>
      <w:r w:rsidRPr="00563D6F">
        <w:rPr>
          <w:rFonts w:ascii="Times New Roman" w:eastAsiaTheme="minorHAnsi" w:hAnsi="Times New Roman"/>
          <w:sz w:val="24"/>
          <w:szCs w:val="24"/>
        </w:rPr>
        <w:t xml:space="preserve"> </w:t>
      </w:r>
      <w:proofErr w:type="gramStart"/>
      <w:r w:rsidRPr="00563D6F">
        <w:rPr>
          <w:rFonts w:ascii="Times New Roman" w:eastAsiaTheme="minorHAnsi" w:hAnsi="Times New Roman"/>
          <w:sz w:val="24"/>
          <w:szCs w:val="24"/>
        </w:rPr>
        <w:t>МБОУ «</w:t>
      </w:r>
      <w:proofErr w:type="spellStart"/>
      <w:r w:rsidRPr="00563D6F">
        <w:rPr>
          <w:rFonts w:ascii="Times New Roman" w:eastAsiaTheme="minorHAnsi" w:hAnsi="Times New Roman"/>
          <w:sz w:val="24"/>
          <w:szCs w:val="24"/>
        </w:rPr>
        <w:t>Сарафановская</w:t>
      </w:r>
      <w:proofErr w:type="spellEnd"/>
      <w:r w:rsidRPr="00563D6F">
        <w:rPr>
          <w:rFonts w:ascii="Times New Roman" w:eastAsiaTheme="minorHAnsi" w:hAnsi="Times New Roman"/>
          <w:sz w:val="24"/>
          <w:szCs w:val="24"/>
        </w:rPr>
        <w:t xml:space="preserve"> СОШ» </w:t>
      </w:r>
      <w:proofErr w:type="spellStart"/>
      <w:r w:rsidRPr="00563D6F">
        <w:rPr>
          <w:rFonts w:ascii="Times New Roman" w:eastAsiaTheme="minorHAnsi" w:hAnsi="Times New Roman"/>
          <w:sz w:val="24"/>
          <w:szCs w:val="24"/>
        </w:rPr>
        <w:t>Молчановского</w:t>
      </w:r>
      <w:proofErr w:type="spellEnd"/>
      <w:r w:rsidRPr="00563D6F">
        <w:rPr>
          <w:rFonts w:ascii="Times New Roman" w:eastAsiaTheme="minorHAnsi" w:hAnsi="Times New Roman"/>
          <w:sz w:val="24"/>
          <w:szCs w:val="24"/>
        </w:rPr>
        <w:t xml:space="preserve"> района; МКОУ «</w:t>
      </w:r>
      <w:proofErr w:type="spellStart"/>
      <w:r w:rsidRPr="00563D6F">
        <w:rPr>
          <w:rFonts w:ascii="Times New Roman" w:eastAsiaTheme="minorHAnsi" w:hAnsi="Times New Roman"/>
          <w:sz w:val="24"/>
          <w:szCs w:val="24"/>
        </w:rPr>
        <w:t>Красногорс</w:t>
      </w:r>
      <w:r>
        <w:rPr>
          <w:rFonts w:ascii="Times New Roman" w:eastAsiaTheme="minorHAnsi" w:hAnsi="Times New Roman"/>
          <w:sz w:val="24"/>
          <w:szCs w:val="24"/>
        </w:rPr>
        <w:t>кая</w:t>
      </w:r>
      <w:proofErr w:type="spellEnd"/>
      <w:r>
        <w:rPr>
          <w:rFonts w:ascii="Times New Roman" w:eastAsiaTheme="minorHAnsi" w:hAnsi="Times New Roman"/>
          <w:sz w:val="24"/>
          <w:szCs w:val="24"/>
        </w:rPr>
        <w:t xml:space="preserve"> ООШ» </w:t>
      </w:r>
      <w:proofErr w:type="spellStart"/>
      <w:r>
        <w:rPr>
          <w:rFonts w:ascii="Times New Roman" w:eastAsiaTheme="minorHAnsi" w:hAnsi="Times New Roman"/>
          <w:sz w:val="24"/>
          <w:szCs w:val="24"/>
        </w:rPr>
        <w:t>Тегульдетского</w:t>
      </w:r>
      <w:proofErr w:type="spellEnd"/>
      <w:r>
        <w:rPr>
          <w:rFonts w:ascii="Times New Roman" w:eastAsiaTheme="minorHAnsi" w:hAnsi="Times New Roman"/>
          <w:sz w:val="24"/>
          <w:szCs w:val="24"/>
        </w:rPr>
        <w:t xml:space="preserve"> района);</w:t>
      </w:r>
      <w:proofErr w:type="gramEnd"/>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proofErr w:type="gramStart"/>
      <w:r>
        <w:rPr>
          <w:rFonts w:ascii="Times New Roman" w:eastAsiaTheme="minorHAnsi" w:hAnsi="Times New Roman"/>
          <w:sz w:val="24"/>
          <w:szCs w:val="24"/>
        </w:rPr>
        <w:t>з</w:t>
      </w:r>
      <w:r w:rsidRPr="00563D6F">
        <w:rPr>
          <w:rFonts w:ascii="Times New Roman" w:eastAsiaTheme="minorHAnsi" w:hAnsi="Times New Roman"/>
          <w:sz w:val="24"/>
          <w:szCs w:val="24"/>
        </w:rPr>
        <w:t>а счет средств областного и местных бюджетов реализованы мероприятия по капитальному ремонту:</w:t>
      </w:r>
      <w:proofErr w:type="gramEnd"/>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крыши здания МБОУ «</w:t>
      </w:r>
      <w:proofErr w:type="spellStart"/>
      <w:r w:rsidRPr="00563D6F">
        <w:rPr>
          <w:rFonts w:ascii="Times New Roman" w:eastAsiaTheme="minorHAnsi" w:hAnsi="Times New Roman"/>
          <w:sz w:val="24"/>
          <w:szCs w:val="24"/>
        </w:rPr>
        <w:t>Бакчарская</w:t>
      </w:r>
      <w:proofErr w:type="spellEnd"/>
      <w:r w:rsidRPr="00563D6F">
        <w:rPr>
          <w:rFonts w:ascii="Times New Roman" w:eastAsiaTheme="minorHAnsi" w:hAnsi="Times New Roman"/>
          <w:sz w:val="24"/>
          <w:szCs w:val="24"/>
        </w:rPr>
        <w:t xml:space="preserve"> СОШ» </w:t>
      </w:r>
      <w:proofErr w:type="spellStart"/>
      <w:r w:rsidRPr="00563D6F">
        <w:rPr>
          <w:rFonts w:ascii="Times New Roman" w:eastAsiaTheme="minorHAnsi" w:hAnsi="Times New Roman"/>
          <w:sz w:val="24"/>
          <w:szCs w:val="24"/>
        </w:rPr>
        <w:t>Бакчарского</w:t>
      </w:r>
      <w:proofErr w:type="spellEnd"/>
      <w:r w:rsidRPr="00563D6F">
        <w:rPr>
          <w:rFonts w:ascii="Times New Roman" w:eastAsiaTheme="minorHAnsi" w:hAnsi="Times New Roman"/>
          <w:sz w:val="24"/>
          <w:szCs w:val="24"/>
        </w:rPr>
        <w:t xml:space="preserve"> района;</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 xml:space="preserve">здания МАОУ «СОШ № 4» г. Колпашево </w:t>
      </w:r>
      <w:proofErr w:type="spellStart"/>
      <w:r w:rsidRPr="00563D6F">
        <w:rPr>
          <w:rFonts w:ascii="Times New Roman" w:eastAsiaTheme="minorHAnsi" w:hAnsi="Times New Roman"/>
          <w:sz w:val="24"/>
          <w:szCs w:val="24"/>
        </w:rPr>
        <w:t>Колпашевского</w:t>
      </w:r>
      <w:proofErr w:type="spellEnd"/>
      <w:r w:rsidRPr="00563D6F">
        <w:rPr>
          <w:rFonts w:ascii="Times New Roman" w:eastAsiaTheme="minorHAnsi" w:hAnsi="Times New Roman"/>
          <w:sz w:val="24"/>
          <w:szCs w:val="24"/>
        </w:rPr>
        <w:t xml:space="preserve"> района;</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DE39D0">
        <w:rPr>
          <w:rFonts w:ascii="Times New Roman" w:eastAsiaTheme="minorHAnsi" w:hAnsi="Times New Roman"/>
          <w:sz w:val="24"/>
          <w:szCs w:val="24"/>
        </w:rPr>
        <w:t>ремонт 3 этажа</w:t>
      </w:r>
      <w:r w:rsidRPr="00563D6F">
        <w:rPr>
          <w:rFonts w:ascii="Times New Roman" w:eastAsiaTheme="minorHAnsi" w:hAnsi="Times New Roman"/>
          <w:sz w:val="24"/>
          <w:szCs w:val="24"/>
        </w:rPr>
        <w:t xml:space="preserve"> МКОУ «</w:t>
      </w:r>
      <w:proofErr w:type="spellStart"/>
      <w:r w:rsidRPr="00563D6F">
        <w:rPr>
          <w:rFonts w:ascii="Times New Roman" w:eastAsiaTheme="minorHAnsi" w:hAnsi="Times New Roman"/>
          <w:sz w:val="24"/>
          <w:szCs w:val="24"/>
        </w:rPr>
        <w:t>Тегульдетс</w:t>
      </w:r>
      <w:r>
        <w:rPr>
          <w:rFonts w:ascii="Times New Roman" w:eastAsiaTheme="minorHAnsi" w:hAnsi="Times New Roman"/>
          <w:sz w:val="24"/>
          <w:szCs w:val="24"/>
        </w:rPr>
        <w:t>кая</w:t>
      </w:r>
      <w:proofErr w:type="spellEnd"/>
      <w:r>
        <w:rPr>
          <w:rFonts w:ascii="Times New Roman" w:eastAsiaTheme="minorHAnsi" w:hAnsi="Times New Roman"/>
          <w:sz w:val="24"/>
          <w:szCs w:val="24"/>
        </w:rPr>
        <w:t xml:space="preserve"> СОШ» </w:t>
      </w:r>
      <w:proofErr w:type="spellStart"/>
      <w:r>
        <w:rPr>
          <w:rFonts w:ascii="Times New Roman" w:eastAsiaTheme="minorHAnsi" w:hAnsi="Times New Roman"/>
          <w:sz w:val="24"/>
          <w:szCs w:val="24"/>
        </w:rPr>
        <w:t>Тегульдетского</w:t>
      </w:r>
      <w:proofErr w:type="spellEnd"/>
      <w:r>
        <w:rPr>
          <w:rFonts w:ascii="Times New Roman" w:eastAsiaTheme="minorHAnsi" w:hAnsi="Times New Roman"/>
          <w:sz w:val="24"/>
          <w:szCs w:val="24"/>
        </w:rPr>
        <w:t xml:space="preserve"> района. </w:t>
      </w:r>
      <w:proofErr w:type="gramStart"/>
      <w:r>
        <w:rPr>
          <w:rFonts w:ascii="Times New Roman" w:eastAsiaTheme="minorHAnsi" w:hAnsi="Times New Roman"/>
          <w:sz w:val="24"/>
          <w:szCs w:val="24"/>
        </w:rPr>
        <w:t>К</w:t>
      </w:r>
      <w:r w:rsidRPr="00DE39D0">
        <w:rPr>
          <w:rFonts w:ascii="Times New Roman" w:eastAsiaTheme="minorHAnsi" w:hAnsi="Times New Roman"/>
          <w:sz w:val="24"/>
          <w:szCs w:val="24"/>
        </w:rPr>
        <w:t>омплексный ремонт</w:t>
      </w:r>
      <w:r w:rsidRPr="00563D6F">
        <w:rPr>
          <w:rFonts w:ascii="Times New Roman" w:eastAsiaTheme="minorHAnsi" w:hAnsi="Times New Roman"/>
          <w:sz w:val="24"/>
          <w:szCs w:val="24"/>
        </w:rPr>
        <w:t xml:space="preserve"> запланирован в 2018 году за счет средств Резервного фонда П</w:t>
      </w:r>
      <w:r>
        <w:rPr>
          <w:rFonts w:ascii="Times New Roman" w:eastAsiaTheme="minorHAnsi" w:hAnsi="Times New Roman"/>
          <w:sz w:val="24"/>
          <w:szCs w:val="24"/>
        </w:rPr>
        <w:t>резидента Российской Федерации);</w:t>
      </w:r>
      <w:proofErr w:type="gramEnd"/>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н</w:t>
      </w:r>
      <w:r w:rsidRPr="00563D6F">
        <w:rPr>
          <w:rFonts w:ascii="Times New Roman" w:eastAsiaTheme="minorHAnsi" w:hAnsi="Times New Roman"/>
          <w:sz w:val="24"/>
          <w:szCs w:val="24"/>
        </w:rPr>
        <w:t xml:space="preserve">ачат капитальный ремонт зданий:  </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МБОУ «</w:t>
      </w:r>
      <w:proofErr w:type="spellStart"/>
      <w:r w:rsidRPr="00563D6F">
        <w:rPr>
          <w:rFonts w:ascii="Times New Roman" w:eastAsiaTheme="minorHAnsi" w:hAnsi="Times New Roman"/>
          <w:sz w:val="24"/>
          <w:szCs w:val="24"/>
        </w:rPr>
        <w:t>Чилинская</w:t>
      </w:r>
      <w:proofErr w:type="spellEnd"/>
      <w:r w:rsidRPr="00563D6F">
        <w:rPr>
          <w:rFonts w:ascii="Times New Roman" w:eastAsiaTheme="minorHAnsi" w:hAnsi="Times New Roman"/>
          <w:sz w:val="24"/>
          <w:szCs w:val="24"/>
        </w:rPr>
        <w:t xml:space="preserve"> СОШ» </w:t>
      </w:r>
      <w:proofErr w:type="spellStart"/>
      <w:r w:rsidRPr="00563D6F">
        <w:rPr>
          <w:rFonts w:ascii="Times New Roman" w:eastAsiaTheme="minorHAnsi" w:hAnsi="Times New Roman"/>
          <w:sz w:val="24"/>
          <w:szCs w:val="24"/>
        </w:rPr>
        <w:t>Кожевниковского</w:t>
      </w:r>
      <w:proofErr w:type="spellEnd"/>
      <w:r w:rsidRPr="00563D6F">
        <w:rPr>
          <w:rFonts w:ascii="Times New Roman" w:eastAsiaTheme="minorHAnsi" w:hAnsi="Times New Roman"/>
          <w:sz w:val="24"/>
          <w:szCs w:val="24"/>
        </w:rPr>
        <w:t xml:space="preserve"> района (завершение работ </w:t>
      </w:r>
      <w:r>
        <w:rPr>
          <w:rFonts w:ascii="Times New Roman" w:eastAsiaTheme="minorHAnsi" w:hAnsi="Times New Roman"/>
          <w:sz w:val="24"/>
          <w:szCs w:val="24"/>
        </w:rPr>
        <w:t xml:space="preserve">планируется </w:t>
      </w:r>
      <w:r w:rsidRPr="00563D6F">
        <w:rPr>
          <w:rFonts w:ascii="Times New Roman" w:eastAsiaTheme="minorHAnsi" w:hAnsi="Times New Roman"/>
          <w:sz w:val="24"/>
          <w:szCs w:val="24"/>
        </w:rPr>
        <w:t>в 2018 году);</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МБОУ «</w:t>
      </w:r>
      <w:proofErr w:type="gramStart"/>
      <w:r w:rsidRPr="00563D6F">
        <w:rPr>
          <w:rFonts w:ascii="Times New Roman" w:eastAsiaTheme="minorHAnsi" w:hAnsi="Times New Roman"/>
          <w:sz w:val="24"/>
          <w:szCs w:val="24"/>
        </w:rPr>
        <w:t>Белоярская</w:t>
      </w:r>
      <w:proofErr w:type="gramEnd"/>
      <w:r w:rsidRPr="00563D6F">
        <w:rPr>
          <w:rFonts w:ascii="Times New Roman" w:eastAsiaTheme="minorHAnsi" w:hAnsi="Times New Roman"/>
          <w:sz w:val="24"/>
          <w:szCs w:val="24"/>
        </w:rPr>
        <w:t xml:space="preserve"> СОШ №1» </w:t>
      </w:r>
      <w:proofErr w:type="spellStart"/>
      <w:r w:rsidRPr="00563D6F">
        <w:rPr>
          <w:rFonts w:ascii="Times New Roman" w:eastAsiaTheme="minorHAnsi" w:hAnsi="Times New Roman"/>
          <w:sz w:val="24"/>
          <w:szCs w:val="24"/>
        </w:rPr>
        <w:t>Верхнекетского</w:t>
      </w:r>
      <w:proofErr w:type="spellEnd"/>
      <w:r w:rsidRPr="00563D6F">
        <w:rPr>
          <w:rFonts w:ascii="Times New Roman" w:eastAsiaTheme="minorHAnsi" w:hAnsi="Times New Roman"/>
          <w:sz w:val="24"/>
          <w:szCs w:val="24"/>
        </w:rPr>
        <w:t xml:space="preserve"> района (завершение работ </w:t>
      </w:r>
      <w:r>
        <w:rPr>
          <w:rFonts w:ascii="Times New Roman" w:eastAsiaTheme="minorHAnsi" w:hAnsi="Times New Roman"/>
          <w:sz w:val="24"/>
          <w:szCs w:val="24"/>
        </w:rPr>
        <w:t>- в 2019 году);</w:t>
      </w:r>
    </w:p>
    <w:p w:rsidR="009A1048" w:rsidRPr="00563D6F" w:rsidRDefault="009A1048" w:rsidP="00D040C5">
      <w:pPr>
        <w:keepNext/>
        <w:widowControl w:val="0"/>
        <w:numPr>
          <w:ilvl w:val="0"/>
          <w:numId w:val="26"/>
        </w:numPr>
        <w:tabs>
          <w:tab w:val="left" w:pos="1134"/>
        </w:tabs>
        <w:ind w:left="0" w:firstLine="709"/>
        <w:contextualSpacing/>
        <w:jc w:val="both"/>
        <w:rPr>
          <w:rFonts w:ascii="Times New Roman" w:eastAsiaTheme="minorHAnsi" w:hAnsi="Times New Roman"/>
          <w:sz w:val="24"/>
          <w:szCs w:val="24"/>
        </w:rPr>
      </w:pPr>
      <w:r>
        <w:rPr>
          <w:rFonts w:ascii="Times New Roman" w:eastAsiaTheme="minorHAnsi" w:hAnsi="Times New Roman"/>
          <w:sz w:val="24"/>
          <w:szCs w:val="24"/>
        </w:rPr>
        <w:t>п</w:t>
      </w:r>
      <w:r w:rsidRPr="00563D6F">
        <w:rPr>
          <w:rFonts w:ascii="Times New Roman" w:eastAsiaTheme="minorHAnsi" w:hAnsi="Times New Roman"/>
          <w:sz w:val="24"/>
          <w:szCs w:val="24"/>
        </w:rPr>
        <w:t xml:space="preserve">риобретено  22 </w:t>
      </w:r>
      <w:proofErr w:type="gramStart"/>
      <w:r w:rsidRPr="00563D6F">
        <w:rPr>
          <w:rFonts w:ascii="Times New Roman" w:eastAsiaTheme="minorHAnsi" w:hAnsi="Times New Roman"/>
          <w:sz w:val="24"/>
          <w:szCs w:val="24"/>
        </w:rPr>
        <w:t>школьных</w:t>
      </w:r>
      <w:proofErr w:type="gramEnd"/>
      <w:r w:rsidRPr="00563D6F">
        <w:rPr>
          <w:rFonts w:ascii="Times New Roman" w:eastAsiaTheme="minorHAnsi" w:hAnsi="Times New Roman"/>
          <w:sz w:val="24"/>
          <w:szCs w:val="24"/>
        </w:rPr>
        <w:t xml:space="preserve"> автобуса:</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 xml:space="preserve">13 школьных автобусов приобретено для муниципальных школ с </w:t>
      </w:r>
      <w:proofErr w:type="spellStart"/>
      <w:r w:rsidRPr="00563D6F">
        <w:rPr>
          <w:rFonts w:ascii="Times New Roman" w:eastAsiaTheme="minorHAnsi" w:hAnsi="Times New Roman"/>
          <w:sz w:val="24"/>
          <w:szCs w:val="24"/>
        </w:rPr>
        <w:t>софинансированием</w:t>
      </w:r>
      <w:proofErr w:type="spellEnd"/>
      <w:r w:rsidRPr="00563D6F">
        <w:rPr>
          <w:rFonts w:ascii="Times New Roman" w:eastAsiaTheme="minorHAnsi" w:hAnsi="Times New Roman"/>
          <w:sz w:val="24"/>
          <w:szCs w:val="24"/>
        </w:rPr>
        <w:t xml:space="preserve"> из средств областного бюджета в рамках реализации государственной программы «Развитие образования в Томской области» (</w:t>
      </w:r>
      <w:proofErr w:type="spellStart"/>
      <w:r w:rsidRPr="00563D6F">
        <w:rPr>
          <w:rFonts w:ascii="Times New Roman" w:eastAsiaTheme="minorHAnsi" w:hAnsi="Times New Roman"/>
          <w:sz w:val="24"/>
          <w:szCs w:val="24"/>
        </w:rPr>
        <w:t>Асиновский</w:t>
      </w:r>
      <w:proofErr w:type="spellEnd"/>
      <w:r w:rsidRPr="00563D6F">
        <w:rPr>
          <w:rFonts w:ascii="Times New Roman" w:eastAsiaTheme="minorHAnsi" w:hAnsi="Times New Roman"/>
          <w:sz w:val="24"/>
          <w:szCs w:val="24"/>
        </w:rPr>
        <w:t xml:space="preserve">, </w:t>
      </w:r>
      <w:proofErr w:type="spellStart"/>
      <w:r w:rsidRPr="00563D6F">
        <w:rPr>
          <w:rFonts w:ascii="Times New Roman" w:eastAsiaTheme="minorHAnsi" w:hAnsi="Times New Roman"/>
          <w:sz w:val="24"/>
          <w:szCs w:val="24"/>
        </w:rPr>
        <w:t>Бакчарский</w:t>
      </w:r>
      <w:proofErr w:type="spellEnd"/>
      <w:r w:rsidRPr="00563D6F">
        <w:rPr>
          <w:rFonts w:ascii="Times New Roman" w:eastAsiaTheme="minorHAnsi" w:hAnsi="Times New Roman"/>
          <w:sz w:val="24"/>
          <w:szCs w:val="24"/>
        </w:rPr>
        <w:t xml:space="preserve">, </w:t>
      </w:r>
      <w:proofErr w:type="spellStart"/>
      <w:r w:rsidRPr="00563D6F">
        <w:rPr>
          <w:rFonts w:ascii="Times New Roman" w:eastAsiaTheme="minorHAnsi" w:hAnsi="Times New Roman"/>
          <w:sz w:val="24"/>
          <w:szCs w:val="24"/>
        </w:rPr>
        <w:t>Верхнекетский</w:t>
      </w:r>
      <w:proofErr w:type="spellEnd"/>
      <w:r w:rsidRPr="00563D6F">
        <w:rPr>
          <w:rFonts w:ascii="Times New Roman" w:eastAsiaTheme="minorHAnsi" w:hAnsi="Times New Roman"/>
          <w:sz w:val="24"/>
          <w:szCs w:val="24"/>
        </w:rPr>
        <w:t xml:space="preserve">, </w:t>
      </w:r>
      <w:proofErr w:type="spellStart"/>
      <w:r w:rsidRPr="00563D6F">
        <w:rPr>
          <w:rFonts w:ascii="Times New Roman" w:eastAsiaTheme="minorHAnsi" w:hAnsi="Times New Roman"/>
          <w:sz w:val="24"/>
          <w:szCs w:val="24"/>
        </w:rPr>
        <w:t>Кожевниковский</w:t>
      </w:r>
      <w:proofErr w:type="spellEnd"/>
      <w:r w:rsidRPr="00563D6F">
        <w:rPr>
          <w:rFonts w:ascii="Times New Roman" w:eastAsiaTheme="minorHAnsi" w:hAnsi="Times New Roman"/>
          <w:sz w:val="24"/>
          <w:szCs w:val="24"/>
        </w:rPr>
        <w:t xml:space="preserve">, </w:t>
      </w:r>
      <w:proofErr w:type="spellStart"/>
      <w:r w:rsidRPr="00563D6F">
        <w:rPr>
          <w:rFonts w:ascii="Times New Roman" w:eastAsiaTheme="minorHAnsi" w:hAnsi="Times New Roman"/>
          <w:sz w:val="24"/>
          <w:szCs w:val="24"/>
        </w:rPr>
        <w:t>Кривошеинский</w:t>
      </w:r>
      <w:proofErr w:type="spellEnd"/>
      <w:r w:rsidRPr="00563D6F">
        <w:rPr>
          <w:rFonts w:ascii="Times New Roman" w:eastAsiaTheme="minorHAnsi" w:hAnsi="Times New Roman"/>
          <w:sz w:val="24"/>
          <w:szCs w:val="24"/>
        </w:rPr>
        <w:t xml:space="preserve">; Первомайский, </w:t>
      </w:r>
      <w:proofErr w:type="spellStart"/>
      <w:r w:rsidRPr="00563D6F">
        <w:rPr>
          <w:rFonts w:ascii="Times New Roman" w:eastAsiaTheme="minorHAnsi" w:hAnsi="Times New Roman"/>
          <w:sz w:val="24"/>
          <w:szCs w:val="24"/>
        </w:rPr>
        <w:t>Тегульдетский</w:t>
      </w:r>
      <w:proofErr w:type="spellEnd"/>
      <w:r w:rsidRPr="00563D6F">
        <w:rPr>
          <w:rFonts w:ascii="Times New Roman" w:eastAsiaTheme="minorHAnsi" w:hAnsi="Times New Roman"/>
          <w:sz w:val="24"/>
          <w:szCs w:val="24"/>
        </w:rPr>
        <w:t xml:space="preserve">, Томский, </w:t>
      </w:r>
      <w:proofErr w:type="spellStart"/>
      <w:r w:rsidRPr="00563D6F">
        <w:rPr>
          <w:rFonts w:ascii="Times New Roman" w:eastAsiaTheme="minorHAnsi" w:hAnsi="Times New Roman"/>
          <w:sz w:val="24"/>
          <w:szCs w:val="24"/>
        </w:rPr>
        <w:t>Шегарский</w:t>
      </w:r>
      <w:proofErr w:type="spellEnd"/>
      <w:r w:rsidRPr="00563D6F">
        <w:rPr>
          <w:rFonts w:ascii="Times New Roman" w:eastAsiaTheme="minorHAnsi" w:hAnsi="Times New Roman"/>
          <w:sz w:val="24"/>
          <w:szCs w:val="24"/>
        </w:rPr>
        <w:t xml:space="preserve"> районы);</w:t>
      </w:r>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proofErr w:type="gramStart"/>
      <w:r w:rsidRPr="00563D6F">
        <w:rPr>
          <w:rFonts w:ascii="Times New Roman" w:eastAsiaTheme="minorHAnsi" w:hAnsi="Times New Roman"/>
          <w:sz w:val="24"/>
          <w:szCs w:val="24"/>
        </w:rPr>
        <w:t>2 школьных автобуса приобретено</w:t>
      </w:r>
      <w:r>
        <w:rPr>
          <w:rFonts w:ascii="Times New Roman" w:eastAsiaTheme="minorHAnsi" w:hAnsi="Times New Roman"/>
          <w:sz w:val="24"/>
          <w:szCs w:val="24"/>
        </w:rPr>
        <w:t xml:space="preserve">: </w:t>
      </w:r>
      <w:r w:rsidRPr="00563D6F">
        <w:rPr>
          <w:rFonts w:ascii="Times New Roman" w:eastAsiaTheme="minorHAnsi" w:hAnsi="Times New Roman"/>
          <w:sz w:val="24"/>
          <w:szCs w:val="24"/>
        </w:rPr>
        <w:t>для МКОУ «</w:t>
      </w:r>
      <w:proofErr w:type="spellStart"/>
      <w:r w:rsidRPr="00563D6F">
        <w:rPr>
          <w:rFonts w:ascii="Times New Roman" w:eastAsiaTheme="minorHAnsi" w:hAnsi="Times New Roman"/>
          <w:sz w:val="24"/>
          <w:szCs w:val="24"/>
        </w:rPr>
        <w:t>Берегаевская</w:t>
      </w:r>
      <w:proofErr w:type="spellEnd"/>
      <w:r w:rsidRPr="00563D6F">
        <w:rPr>
          <w:rFonts w:ascii="Times New Roman" w:eastAsiaTheme="minorHAnsi" w:hAnsi="Times New Roman"/>
          <w:sz w:val="24"/>
          <w:szCs w:val="24"/>
        </w:rPr>
        <w:t xml:space="preserve"> СОШ» </w:t>
      </w:r>
      <w:proofErr w:type="spellStart"/>
      <w:r w:rsidRPr="00563D6F">
        <w:rPr>
          <w:rFonts w:ascii="Times New Roman" w:eastAsiaTheme="minorHAnsi" w:hAnsi="Times New Roman"/>
          <w:sz w:val="24"/>
          <w:szCs w:val="24"/>
        </w:rPr>
        <w:t>Тегульдетского</w:t>
      </w:r>
      <w:proofErr w:type="spellEnd"/>
      <w:r w:rsidRPr="00563D6F">
        <w:rPr>
          <w:rFonts w:ascii="Times New Roman" w:eastAsiaTheme="minorHAnsi" w:hAnsi="Times New Roman"/>
          <w:sz w:val="24"/>
          <w:szCs w:val="24"/>
        </w:rPr>
        <w:t xml:space="preserve"> района </w:t>
      </w:r>
      <w:r>
        <w:rPr>
          <w:rFonts w:ascii="Times New Roman" w:eastAsiaTheme="minorHAnsi" w:hAnsi="Times New Roman"/>
          <w:sz w:val="24"/>
          <w:szCs w:val="24"/>
        </w:rPr>
        <w:t>(</w:t>
      </w:r>
      <w:r w:rsidRPr="00563D6F">
        <w:rPr>
          <w:rFonts w:ascii="Times New Roman" w:eastAsiaTheme="minorHAnsi" w:hAnsi="Times New Roman"/>
          <w:sz w:val="24"/>
          <w:szCs w:val="24"/>
        </w:rPr>
        <w:t>в рамках реализации государственной программы «Развитие</w:t>
      </w:r>
      <w:r>
        <w:rPr>
          <w:rFonts w:ascii="Times New Roman" w:eastAsiaTheme="minorHAnsi" w:hAnsi="Times New Roman"/>
          <w:sz w:val="24"/>
          <w:szCs w:val="24"/>
        </w:rPr>
        <w:t xml:space="preserve"> образования в Томской области») и </w:t>
      </w:r>
      <w:r w:rsidRPr="00563D6F">
        <w:rPr>
          <w:rFonts w:ascii="Times New Roman" w:eastAsiaTheme="minorHAnsi" w:hAnsi="Times New Roman"/>
          <w:sz w:val="24"/>
          <w:szCs w:val="24"/>
        </w:rPr>
        <w:t>для ОГБОУ «</w:t>
      </w:r>
      <w:proofErr w:type="spellStart"/>
      <w:r w:rsidRPr="00563D6F">
        <w:rPr>
          <w:rFonts w:ascii="Times New Roman" w:eastAsiaTheme="minorHAnsi" w:hAnsi="Times New Roman"/>
          <w:sz w:val="24"/>
          <w:szCs w:val="24"/>
        </w:rPr>
        <w:t>Шегарская</w:t>
      </w:r>
      <w:proofErr w:type="spellEnd"/>
      <w:r w:rsidRPr="00563D6F">
        <w:rPr>
          <w:rFonts w:ascii="Times New Roman" w:eastAsiaTheme="minorHAnsi" w:hAnsi="Times New Roman"/>
          <w:sz w:val="24"/>
          <w:szCs w:val="24"/>
        </w:rPr>
        <w:t xml:space="preserve"> школа-интернат» </w:t>
      </w:r>
      <w:r>
        <w:rPr>
          <w:rFonts w:ascii="Times New Roman" w:eastAsiaTheme="minorHAnsi" w:hAnsi="Times New Roman"/>
          <w:sz w:val="24"/>
          <w:szCs w:val="24"/>
        </w:rPr>
        <w:t>(</w:t>
      </w:r>
      <w:r w:rsidRPr="00563D6F">
        <w:rPr>
          <w:rFonts w:ascii="Times New Roman" w:eastAsiaTheme="minorHAnsi" w:hAnsi="Times New Roman"/>
          <w:sz w:val="24"/>
          <w:szCs w:val="24"/>
        </w:rPr>
        <w:t>в рамках реализации ведомственной программы Департамента общего образования Томской области</w:t>
      </w:r>
      <w:r>
        <w:rPr>
          <w:rFonts w:ascii="Times New Roman" w:eastAsiaTheme="minorHAnsi" w:hAnsi="Times New Roman"/>
          <w:sz w:val="24"/>
          <w:szCs w:val="24"/>
        </w:rPr>
        <w:t>)</w:t>
      </w:r>
      <w:r w:rsidRPr="00563D6F">
        <w:rPr>
          <w:rFonts w:ascii="Times New Roman" w:eastAsiaTheme="minorHAnsi" w:hAnsi="Times New Roman"/>
          <w:sz w:val="24"/>
          <w:szCs w:val="24"/>
        </w:rPr>
        <w:t>;</w:t>
      </w:r>
      <w:proofErr w:type="gramEnd"/>
    </w:p>
    <w:p w:rsidR="009A1048" w:rsidRPr="00563D6F" w:rsidRDefault="009A1048" w:rsidP="00D040C5">
      <w:pPr>
        <w:keepNext/>
        <w:widowControl w:val="0"/>
        <w:numPr>
          <w:ilvl w:val="0"/>
          <w:numId w:val="27"/>
        </w:numPr>
        <w:tabs>
          <w:tab w:val="left" w:pos="1134"/>
        </w:tabs>
        <w:ind w:left="0" w:firstLine="709"/>
        <w:contextualSpacing/>
        <w:jc w:val="both"/>
        <w:rPr>
          <w:rFonts w:ascii="Times New Roman" w:eastAsiaTheme="minorHAnsi" w:hAnsi="Times New Roman"/>
          <w:sz w:val="24"/>
          <w:szCs w:val="24"/>
        </w:rPr>
      </w:pPr>
      <w:r w:rsidRPr="00563D6F">
        <w:rPr>
          <w:rFonts w:ascii="Times New Roman" w:eastAsiaTheme="minorHAnsi" w:hAnsi="Times New Roman"/>
          <w:sz w:val="24"/>
          <w:szCs w:val="24"/>
        </w:rPr>
        <w:t>2 школьных автобуса  приобретено муниципальными образованиями «Город Томск» и «Городской округ Стрежевой» (за счет средств местных бюджетов);</w:t>
      </w:r>
    </w:p>
    <w:p w:rsidR="009A1048" w:rsidRDefault="009A1048" w:rsidP="000142E4">
      <w:pPr>
        <w:keepNext/>
        <w:widowControl w:val="0"/>
        <w:ind w:firstLine="709"/>
        <w:jc w:val="both"/>
        <w:outlineLvl w:val="0"/>
        <w:rPr>
          <w:rFonts w:ascii="Times New Roman" w:eastAsiaTheme="minorHAnsi" w:hAnsi="Times New Roman"/>
          <w:sz w:val="24"/>
          <w:szCs w:val="24"/>
        </w:rPr>
      </w:pPr>
      <w:r w:rsidRPr="00563D6F">
        <w:rPr>
          <w:rFonts w:ascii="Times New Roman" w:eastAsiaTheme="minorHAnsi" w:hAnsi="Times New Roman"/>
          <w:sz w:val="24"/>
          <w:szCs w:val="24"/>
        </w:rPr>
        <w:t xml:space="preserve">5 школьных автобусов поступило в регион в рамках реализации федерального проекта (распоряжение Правительства РФ от 06.09.2017 №1921-р). </w:t>
      </w:r>
      <w:r>
        <w:rPr>
          <w:rFonts w:ascii="Times New Roman" w:eastAsiaTheme="minorHAnsi" w:hAnsi="Times New Roman"/>
          <w:sz w:val="24"/>
          <w:szCs w:val="24"/>
        </w:rPr>
        <w:t>А</w:t>
      </w:r>
      <w:r w:rsidRPr="00563D6F">
        <w:rPr>
          <w:rFonts w:ascii="Times New Roman" w:eastAsiaTheme="minorHAnsi" w:hAnsi="Times New Roman"/>
          <w:sz w:val="24"/>
          <w:szCs w:val="24"/>
        </w:rPr>
        <w:t xml:space="preserve">втобусы направлены в </w:t>
      </w:r>
      <w:proofErr w:type="spellStart"/>
      <w:r w:rsidRPr="00563D6F">
        <w:rPr>
          <w:rFonts w:ascii="Times New Roman" w:eastAsiaTheme="minorHAnsi" w:hAnsi="Times New Roman"/>
          <w:sz w:val="24"/>
          <w:szCs w:val="24"/>
        </w:rPr>
        <w:t>Асиновский</w:t>
      </w:r>
      <w:proofErr w:type="spellEnd"/>
      <w:r w:rsidRPr="00563D6F">
        <w:rPr>
          <w:rFonts w:ascii="Times New Roman" w:eastAsiaTheme="minorHAnsi" w:hAnsi="Times New Roman"/>
          <w:sz w:val="24"/>
          <w:szCs w:val="24"/>
        </w:rPr>
        <w:t xml:space="preserve">, </w:t>
      </w:r>
      <w:proofErr w:type="spellStart"/>
      <w:r w:rsidRPr="00563D6F">
        <w:rPr>
          <w:rFonts w:ascii="Times New Roman" w:eastAsiaTheme="minorHAnsi" w:hAnsi="Times New Roman"/>
          <w:sz w:val="24"/>
          <w:szCs w:val="24"/>
        </w:rPr>
        <w:t>Молчановский</w:t>
      </w:r>
      <w:proofErr w:type="spellEnd"/>
      <w:r w:rsidRPr="00563D6F">
        <w:rPr>
          <w:rFonts w:ascii="Times New Roman" w:eastAsiaTheme="minorHAnsi" w:hAnsi="Times New Roman"/>
          <w:sz w:val="24"/>
          <w:szCs w:val="24"/>
        </w:rPr>
        <w:t xml:space="preserve">, </w:t>
      </w:r>
      <w:proofErr w:type="spellStart"/>
      <w:r w:rsidRPr="00563D6F">
        <w:rPr>
          <w:rFonts w:ascii="Times New Roman" w:eastAsiaTheme="minorHAnsi" w:hAnsi="Times New Roman"/>
          <w:sz w:val="24"/>
          <w:szCs w:val="24"/>
        </w:rPr>
        <w:t>Верхнекетский</w:t>
      </w:r>
      <w:proofErr w:type="spellEnd"/>
      <w:r w:rsidRPr="00563D6F">
        <w:rPr>
          <w:rFonts w:ascii="Times New Roman" w:eastAsiaTheme="minorHAnsi" w:hAnsi="Times New Roman"/>
          <w:sz w:val="24"/>
          <w:szCs w:val="24"/>
        </w:rPr>
        <w:t xml:space="preserve">, </w:t>
      </w:r>
      <w:proofErr w:type="spellStart"/>
      <w:r w:rsidRPr="00563D6F">
        <w:rPr>
          <w:rFonts w:ascii="Times New Roman" w:eastAsiaTheme="minorHAnsi" w:hAnsi="Times New Roman"/>
          <w:sz w:val="24"/>
          <w:szCs w:val="24"/>
        </w:rPr>
        <w:t>Кривошеинский</w:t>
      </w:r>
      <w:proofErr w:type="spellEnd"/>
      <w:r w:rsidRPr="00563D6F">
        <w:rPr>
          <w:rFonts w:ascii="Times New Roman" w:eastAsiaTheme="minorHAnsi" w:hAnsi="Times New Roman"/>
          <w:sz w:val="24"/>
          <w:szCs w:val="24"/>
        </w:rPr>
        <w:t xml:space="preserve">, </w:t>
      </w:r>
      <w:proofErr w:type="gramStart"/>
      <w:r w:rsidRPr="00563D6F">
        <w:rPr>
          <w:rFonts w:ascii="Times New Roman" w:eastAsiaTheme="minorHAnsi" w:hAnsi="Times New Roman"/>
          <w:sz w:val="24"/>
          <w:szCs w:val="24"/>
        </w:rPr>
        <w:t>Первомайский</w:t>
      </w:r>
      <w:proofErr w:type="gramEnd"/>
      <w:r w:rsidRPr="00563D6F">
        <w:rPr>
          <w:rFonts w:ascii="Times New Roman" w:eastAsiaTheme="minorHAnsi" w:hAnsi="Times New Roman"/>
          <w:sz w:val="24"/>
          <w:szCs w:val="24"/>
        </w:rPr>
        <w:t xml:space="preserve"> районы</w:t>
      </w:r>
      <w:r>
        <w:rPr>
          <w:rFonts w:ascii="Times New Roman" w:eastAsiaTheme="minorHAnsi" w:hAnsi="Times New Roman"/>
          <w:sz w:val="24"/>
          <w:szCs w:val="24"/>
        </w:rPr>
        <w:t>.</w:t>
      </w:r>
    </w:p>
    <w:p w:rsidR="009A1048" w:rsidRPr="00DE39D0" w:rsidRDefault="009A1048" w:rsidP="000142E4">
      <w:pPr>
        <w:keepNext/>
        <w:widowControl w:val="0"/>
        <w:tabs>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b/>
          <w:sz w:val="24"/>
          <w:szCs w:val="24"/>
        </w:rPr>
        <w:t>Дистанционное и электронное обучение.</w:t>
      </w:r>
      <w:r w:rsidRPr="00645229">
        <w:rPr>
          <w:rFonts w:ascii="Times New Roman" w:eastAsiaTheme="minorHAnsi" w:hAnsi="Times New Roman"/>
          <w:sz w:val="24"/>
          <w:szCs w:val="24"/>
        </w:rPr>
        <w:t xml:space="preserve"> </w:t>
      </w:r>
      <w:proofErr w:type="gramStart"/>
      <w:r>
        <w:rPr>
          <w:rFonts w:ascii="Times New Roman" w:eastAsiaTheme="minorHAnsi" w:hAnsi="Times New Roman"/>
          <w:sz w:val="24"/>
          <w:szCs w:val="24"/>
        </w:rPr>
        <w:t>В целях повышения доступности общего образования в 2017 году продолжена р</w:t>
      </w:r>
      <w:r w:rsidRPr="00645229">
        <w:rPr>
          <w:rFonts w:ascii="Times New Roman" w:eastAsiaTheme="minorHAnsi" w:hAnsi="Times New Roman"/>
          <w:sz w:val="24"/>
          <w:szCs w:val="24"/>
        </w:rPr>
        <w:t>еализ</w:t>
      </w:r>
      <w:r>
        <w:rPr>
          <w:rFonts w:ascii="Times New Roman" w:eastAsiaTheme="minorHAnsi" w:hAnsi="Times New Roman"/>
          <w:sz w:val="24"/>
          <w:szCs w:val="24"/>
        </w:rPr>
        <w:t>ация</w:t>
      </w:r>
      <w:r w:rsidRPr="00645229">
        <w:rPr>
          <w:rFonts w:ascii="Times New Roman" w:eastAsiaTheme="minorHAnsi" w:hAnsi="Times New Roman"/>
          <w:sz w:val="24"/>
          <w:szCs w:val="24"/>
        </w:rPr>
        <w:t xml:space="preserve"> региональны</w:t>
      </w:r>
      <w:r>
        <w:rPr>
          <w:rFonts w:ascii="Times New Roman" w:eastAsiaTheme="minorHAnsi" w:hAnsi="Times New Roman"/>
          <w:sz w:val="24"/>
          <w:szCs w:val="24"/>
        </w:rPr>
        <w:t>х</w:t>
      </w:r>
      <w:r w:rsidRPr="00645229">
        <w:rPr>
          <w:rFonts w:ascii="Times New Roman" w:eastAsiaTheme="minorHAnsi" w:hAnsi="Times New Roman"/>
          <w:sz w:val="24"/>
          <w:szCs w:val="24"/>
        </w:rPr>
        <w:t xml:space="preserve"> проект</w:t>
      </w:r>
      <w:r>
        <w:rPr>
          <w:rFonts w:ascii="Times New Roman" w:eastAsiaTheme="minorHAnsi" w:hAnsi="Times New Roman"/>
          <w:sz w:val="24"/>
          <w:szCs w:val="24"/>
        </w:rPr>
        <w:t>ов, направленных</w:t>
      </w:r>
      <w:r w:rsidRPr="00645229">
        <w:rPr>
          <w:rFonts w:ascii="Times New Roman" w:eastAsiaTheme="minorHAnsi" w:hAnsi="Times New Roman"/>
          <w:sz w:val="24"/>
          <w:szCs w:val="24"/>
        </w:rPr>
        <w:t xml:space="preserve"> на создание условий для обучения школьников с использованием дистанционных </w:t>
      </w:r>
      <w:r w:rsidRPr="00645229">
        <w:rPr>
          <w:rFonts w:ascii="Times New Roman" w:eastAsiaTheme="minorHAnsi" w:hAnsi="Times New Roman"/>
          <w:sz w:val="24"/>
          <w:szCs w:val="24"/>
        </w:rPr>
        <w:lastRenderedPageBreak/>
        <w:t xml:space="preserve">образовательных технологий и электронного обучения: использование программного обеспечения видеоконференцсвязи с эффектом </w:t>
      </w:r>
      <w:proofErr w:type="spellStart"/>
      <w:r w:rsidRPr="00645229">
        <w:rPr>
          <w:rFonts w:ascii="Times New Roman" w:eastAsiaTheme="minorHAnsi" w:hAnsi="Times New Roman"/>
          <w:sz w:val="24"/>
          <w:szCs w:val="24"/>
        </w:rPr>
        <w:t>видеоприсутствия</w:t>
      </w:r>
      <w:proofErr w:type="spellEnd"/>
      <w:r w:rsidRPr="00645229">
        <w:rPr>
          <w:rFonts w:ascii="Times New Roman" w:eastAsiaTheme="minorHAnsi" w:hAnsi="Times New Roman"/>
          <w:sz w:val="24"/>
          <w:szCs w:val="24"/>
        </w:rPr>
        <w:t xml:space="preserve"> в образовательной деятельности;</w:t>
      </w:r>
      <w:proofErr w:type="gramEnd"/>
      <w:r w:rsidRPr="00645229">
        <w:rPr>
          <w:rFonts w:ascii="Times New Roman" w:eastAsiaTheme="minorHAnsi" w:hAnsi="Times New Roman"/>
          <w:sz w:val="24"/>
          <w:szCs w:val="24"/>
        </w:rPr>
        <w:t xml:space="preserve"> ведомственная система дистанционного обучения (http://do.tomedu.ru), в которой в открытом доступе размещены электронные образовательные ресурсы и дистанционные курсы по предметам для обучающихся и педагогов Томской области; внедрение электронных форм учебников и электронных образовательных ресурсов в общеобразовательных организациях Томской области; </w:t>
      </w:r>
      <w:proofErr w:type="gramStart"/>
      <w:r w:rsidRPr="00645229">
        <w:rPr>
          <w:rFonts w:ascii="Times New Roman" w:eastAsiaTheme="minorHAnsi" w:hAnsi="Times New Roman"/>
          <w:sz w:val="24"/>
          <w:szCs w:val="24"/>
        </w:rPr>
        <w:t>региональной Интернет</w:t>
      </w:r>
      <w:r>
        <w:rPr>
          <w:rFonts w:ascii="Times New Roman" w:eastAsiaTheme="minorHAnsi" w:hAnsi="Times New Roman"/>
          <w:sz w:val="24"/>
          <w:szCs w:val="24"/>
        </w:rPr>
        <w:t>-</w:t>
      </w:r>
      <w:r w:rsidRPr="00645229">
        <w:rPr>
          <w:rFonts w:ascii="Times New Roman" w:eastAsiaTheme="minorHAnsi" w:hAnsi="Times New Roman"/>
          <w:sz w:val="24"/>
          <w:szCs w:val="24"/>
        </w:rPr>
        <w:t>ресурс образовательный портал «Электронное и дистанционное обучение» (http://tomedu.ru), предназначенный для освещения вопросов и сопровождения процессов, связанных с внедрением информационно-коммуникационных технологий в сфере общего образования.</w:t>
      </w:r>
      <w:proofErr w:type="gramEnd"/>
      <w:r w:rsidRPr="00645229">
        <w:rPr>
          <w:rFonts w:ascii="Times New Roman" w:eastAsiaTheme="minorHAnsi" w:hAnsi="Times New Roman"/>
          <w:sz w:val="24"/>
          <w:szCs w:val="24"/>
        </w:rPr>
        <w:t xml:space="preserve"> Более 61% общеобразовательных организаций Томской области используют технологии видеоконференцсвязи в образовательном процессе. Количество персональных компьютеров в образовательных организациях практически осталось на уровне 2015 года. В большей степени это связано с тем, что наряду с приобретением новой компьютерной техники, большая часть техники морально и технически устарела, а поэтому такая техника списывается либо не используется в образовательном процессе. </w:t>
      </w:r>
      <w:r w:rsidRPr="00DE39D0">
        <w:rPr>
          <w:rFonts w:ascii="Times New Roman" w:eastAsiaTheme="minorHAnsi" w:hAnsi="Times New Roman"/>
          <w:sz w:val="24"/>
          <w:szCs w:val="24"/>
        </w:rPr>
        <w:t xml:space="preserve">Результаты ведомственного мониторинга информатизации общеобразовательных организаций Томской области за 2017 год показали, что 98% организаций оснащены компьютерами, 95% – интерактивными досками; 98% – проекторами, 31,3% – цифровыми лабораториями, 43,8% – </w:t>
      </w:r>
      <w:proofErr w:type="gramStart"/>
      <w:r w:rsidRPr="00DE39D0">
        <w:rPr>
          <w:rFonts w:ascii="Times New Roman" w:eastAsiaTheme="minorHAnsi" w:hAnsi="Times New Roman"/>
          <w:sz w:val="24"/>
          <w:szCs w:val="24"/>
        </w:rPr>
        <w:t>документ-камерами</w:t>
      </w:r>
      <w:proofErr w:type="gramEnd"/>
      <w:r w:rsidRPr="00DE39D0">
        <w:rPr>
          <w:rFonts w:ascii="Times New Roman" w:eastAsiaTheme="minorHAnsi" w:hAnsi="Times New Roman"/>
          <w:sz w:val="24"/>
          <w:szCs w:val="24"/>
        </w:rPr>
        <w:t>, 34% – наборами робототехники и 25% школ имеют в наличии мобильные классы в той или иной степени обеспеченности.</w:t>
      </w:r>
    </w:p>
    <w:p w:rsidR="009A1048" w:rsidRPr="00DE39D0" w:rsidRDefault="009A1048" w:rsidP="000142E4">
      <w:pPr>
        <w:keepNext/>
        <w:widowControl w:val="0"/>
        <w:tabs>
          <w:tab w:val="left" w:pos="993"/>
        </w:tabs>
        <w:ind w:firstLine="709"/>
        <w:jc w:val="both"/>
        <w:rPr>
          <w:rFonts w:ascii="Times New Roman" w:hAnsi="Times New Roman"/>
          <w:sz w:val="24"/>
          <w:szCs w:val="24"/>
        </w:rPr>
      </w:pPr>
      <w:r w:rsidRPr="00DE39D0">
        <w:rPr>
          <w:rFonts w:ascii="Times New Roman" w:hAnsi="Times New Roman"/>
          <w:sz w:val="24"/>
          <w:szCs w:val="24"/>
        </w:rPr>
        <w:t>Потребность в современном оборудовании и его модернизации растет с каждым годом. На данный момент потребность в оборудовании составляет 23% от его наличия в общеобразовательных организациях.</w:t>
      </w:r>
    </w:p>
    <w:p w:rsidR="009A1048" w:rsidRPr="00DE39D0" w:rsidRDefault="009A1048" w:rsidP="000142E4">
      <w:pPr>
        <w:keepNext/>
        <w:widowControl w:val="0"/>
        <w:tabs>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 xml:space="preserve">С развитием дистанционных образовательных технологий и электронного обучения обучающимся и учителям предоставляется возможность получать в дистанционной форме образовательные услуги: участвовать в онлайн олимпиадах и конкурсах, повышать свою квалификацию, готовиться к прохождению итоговой аттестации. Такая возможность </w:t>
      </w:r>
      <w:proofErr w:type="gramStart"/>
      <w:r w:rsidRPr="00DE39D0">
        <w:rPr>
          <w:rFonts w:ascii="Times New Roman" w:eastAsiaTheme="minorHAnsi" w:hAnsi="Times New Roman"/>
          <w:sz w:val="24"/>
          <w:szCs w:val="24"/>
        </w:rPr>
        <w:t>актуальная</w:t>
      </w:r>
      <w:proofErr w:type="gramEnd"/>
      <w:r w:rsidRPr="00DE39D0">
        <w:rPr>
          <w:rFonts w:ascii="Times New Roman" w:eastAsiaTheme="minorHAnsi" w:hAnsi="Times New Roman"/>
          <w:sz w:val="24"/>
          <w:szCs w:val="24"/>
        </w:rPr>
        <w:t xml:space="preserve"> прежде всего для сельских, труднодоступных и малокомплектных школ.</w:t>
      </w:r>
    </w:p>
    <w:p w:rsidR="009A1048" w:rsidRDefault="009A1048" w:rsidP="000142E4">
      <w:pPr>
        <w:pStyle w:val="a9"/>
        <w:keepNext/>
        <w:widowControl w:val="0"/>
        <w:ind w:left="0" w:firstLine="720"/>
        <w:jc w:val="both"/>
        <w:rPr>
          <w:rFonts w:ascii="Times New Roman" w:eastAsiaTheme="minorHAnsi" w:hAnsi="Times New Roman"/>
          <w:sz w:val="24"/>
          <w:szCs w:val="24"/>
        </w:rPr>
      </w:pPr>
      <w:r w:rsidRPr="00DE39D0">
        <w:rPr>
          <w:rFonts w:ascii="Times New Roman" w:eastAsiaTheme="minorHAnsi" w:hAnsi="Times New Roman"/>
          <w:sz w:val="24"/>
          <w:szCs w:val="24"/>
        </w:rPr>
        <w:t>По результатам ведомственного мониторинга в 2017 году 64,5 % общеобразовательных организаций Томской области улучшили скорость интернета за счет увеличение зоны покрытия провайдерами. Однако</w:t>
      </w:r>
      <w:proofErr w:type="gramStart"/>
      <w:r w:rsidRPr="00DE39D0">
        <w:rPr>
          <w:rFonts w:ascii="Times New Roman" w:eastAsiaTheme="minorHAnsi" w:hAnsi="Times New Roman"/>
          <w:sz w:val="24"/>
          <w:szCs w:val="24"/>
        </w:rPr>
        <w:t>,</w:t>
      </w:r>
      <w:proofErr w:type="gramEnd"/>
      <w:r w:rsidRPr="00DE39D0">
        <w:rPr>
          <w:rFonts w:ascii="Times New Roman" w:eastAsiaTheme="minorHAnsi" w:hAnsi="Times New Roman"/>
          <w:sz w:val="24"/>
          <w:szCs w:val="24"/>
        </w:rPr>
        <w:t xml:space="preserve"> лишь 67% школ имеют скорость Интернет более 1 Мбит/с, которая позволяет использовать технологию видеоконференцсвязи, работать с ведомственной системой дистанционного обучения, использовать электронные образовательные ресурсы и электронные формы учебников. В отдельных общеобразовательных организациях Томской области отсутствует подключение к сети Интернет: </w:t>
      </w:r>
      <w:r w:rsidRPr="00DE39D0">
        <w:rPr>
          <w:rFonts w:ascii="Times New Roman" w:hAnsi="Times New Roman"/>
          <w:sz w:val="24"/>
          <w:szCs w:val="24"/>
          <w:lang w:eastAsia="ru-RU"/>
        </w:rPr>
        <w:t xml:space="preserve">МКОУ "НОШ д. </w:t>
      </w:r>
      <w:proofErr w:type="gramStart"/>
      <w:r w:rsidRPr="00DE39D0">
        <w:rPr>
          <w:rFonts w:ascii="Times New Roman" w:hAnsi="Times New Roman"/>
          <w:sz w:val="24"/>
          <w:szCs w:val="24"/>
          <w:lang w:eastAsia="ru-RU"/>
        </w:rPr>
        <w:t>Ларино</w:t>
      </w:r>
      <w:proofErr w:type="gramEnd"/>
      <w:r w:rsidRPr="00DE39D0">
        <w:rPr>
          <w:rFonts w:ascii="Times New Roman" w:hAnsi="Times New Roman"/>
          <w:sz w:val="24"/>
          <w:szCs w:val="24"/>
          <w:lang w:eastAsia="ru-RU"/>
        </w:rPr>
        <w:t xml:space="preserve">" (Александровский район), МКОУ </w:t>
      </w:r>
      <w:proofErr w:type="spellStart"/>
      <w:r w:rsidRPr="00DE39D0">
        <w:rPr>
          <w:rFonts w:ascii="Times New Roman" w:hAnsi="Times New Roman"/>
          <w:sz w:val="24"/>
          <w:szCs w:val="24"/>
          <w:lang w:eastAsia="ru-RU"/>
        </w:rPr>
        <w:t>Малобрагинская</w:t>
      </w:r>
      <w:proofErr w:type="spellEnd"/>
      <w:r w:rsidRPr="00DE39D0">
        <w:rPr>
          <w:rFonts w:ascii="Times New Roman" w:hAnsi="Times New Roman"/>
          <w:sz w:val="24"/>
          <w:szCs w:val="24"/>
          <w:lang w:eastAsia="ru-RU"/>
        </w:rPr>
        <w:t xml:space="preserve"> ООШ (</w:t>
      </w:r>
      <w:proofErr w:type="spellStart"/>
      <w:r w:rsidRPr="00DE39D0">
        <w:rPr>
          <w:rFonts w:ascii="Times New Roman" w:hAnsi="Times New Roman"/>
          <w:sz w:val="24"/>
          <w:szCs w:val="24"/>
          <w:lang w:eastAsia="ru-RU"/>
        </w:rPr>
        <w:t>Шегарский</w:t>
      </w:r>
      <w:proofErr w:type="spellEnd"/>
      <w:r w:rsidRPr="00DE39D0">
        <w:rPr>
          <w:rFonts w:ascii="Times New Roman" w:hAnsi="Times New Roman"/>
          <w:sz w:val="24"/>
          <w:szCs w:val="24"/>
          <w:lang w:eastAsia="ru-RU"/>
        </w:rPr>
        <w:t xml:space="preserve"> район), МКОУ "Ново-</w:t>
      </w:r>
      <w:proofErr w:type="spellStart"/>
      <w:r w:rsidRPr="00DE39D0">
        <w:rPr>
          <w:rFonts w:ascii="Times New Roman" w:hAnsi="Times New Roman"/>
          <w:sz w:val="24"/>
          <w:szCs w:val="24"/>
          <w:lang w:eastAsia="ru-RU"/>
        </w:rPr>
        <w:t>Шумиловская</w:t>
      </w:r>
      <w:proofErr w:type="spellEnd"/>
      <w:r w:rsidRPr="00DE39D0">
        <w:rPr>
          <w:rFonts w:ascii="Times New Roman" w:hAnsi="Times New Roman"/>
          <w:sz w:val="24"/>
          <w:szCs w:val="24"/>
          <w:lang w:eastAsia="ru-RU"/>
        </w:rPr>
        <w:t xml:space="preserve"> НОШ" (</w:t>
      </w:r>
      <w:proofErr w:type="spellStart"/>
      <w:r w:rsidRPr="00DE39D0">
        <w:rPr>
          <w:rFonts w:ascii="Times New Roman" w:hAnsi="Times New Roman"/>
          <w:sz w:val="24"/>
          <w:szCs w:val="24"/>
          <w:lang w:eastAsia="ru-RU"/>
        </w:rPr>
        <w:t>Тегульдетский</w:t>
      </w:r>
      <w:proofErr w:type="spellEnd"/>
      <w:r w:rsidRPr="00DE39D0">
        <w:rPr>
          <w:rFonts w:ascii="Times New Roman" w:hAnsi="Times New Roman"/>
          <w:sz w:val="24"/>
          <w:szCs w:val="24"/>
          <w:lang w:eastAsia="ru-RU"/>
        </w:rPr>
        <w:t xml:space="preserve"> район), МКОУ "</w:t>
      </w:r>
      <w:proofErr w:type="spellStart"/>
      <w:r w:rsidRPr="00DE39D0">
        <w:rPr>
          <w:rFonts w:ascii="Times New Roman" w:hAnsi="Times New Roman"/>
          <w:sz w:val="24"/>
          <w:szCs w:val="24"/>
          <w:lang w:eastAsia="ru-RU"/>
        </w:rPr>
        <w:t>Покровоярская</w:t>
      </w:r>
      <w:proofErr w:type="spellEnd"/>
      <w:r w:rsidRPr="00DE39D0">
        <w:rPr>
          <w:rFonts w:ascii="Times New Roman" w:hAnsi="Times New Roman"/>
          <w:sz w:val="24"/>
          <w:szCs w:val="24"/>
          <w:lang w:eastAsia="ru-RU"/>
        </w:rPr>
        <w:t xml:space="preserve"> НОШ" (</w:t>
      </w:r>
      <w:proofErr w:type="spellStart"/>
      <w:r w:rsidRPr="00DE39D0">
        <w:rPr>
          <w:rFonts w:ascii="Times New Roman" w:hAnsi="Times New Roman"/>
          <w:sz w:val="24"/>
          <w:szCs w:val="24"/>
          <w:lang w:eastAsia="ru-RU"/>
        </w:rPr>
        <w:t>Тегульдетский</w:t>
      </w:r>
      <w:proofErr w:type="spellEnd"/>
      <w:r w:rsidRPr="00DE39D0">
        <w:rPr>
          <w:rFonts w:ascii="Times New Roman" w:hAnsi="Times New Roman"/>
          <w:sz w:val="24"/>
          <w:szCs w:val="24"/>
          <w:lang w:eastAsia="ru-RU"/>
        </w:rPr>
        <w:t xml:space="preserve"> район).</w:t>
      </w:r>
    </w:p>
    <w:p w:rsidR="009A1048" w:rsidRPr="00DE39D0"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Увеличение пропускной способности сети Интернет требуется в 33% общеобразовательных орга</w:t>
      </w:r>
      <w:r>
        <w:rPr>
          <w:rFonts w:ascii="Times New Roman" w:eastAsiaTheme="minorHAnsi" w:hAnsi="Times New Roman"/>
          <w:sz w:val="24"/>
          <w:szCs w:val="24"/>
        </w:rPr>
        <w:t xml:space="preserve">низациях. </w:t>
      </w:r>
    </w:p>
    <w:p w:rsidR="009A1048" w:rsidRPr="00931CE4" w:rsidRDefault="009A1048" w:rsidP="000142E4">
      <w:pPr>
        <w:keepNext/>
        <w:widowControl w:val="0"/>
        <w:ind w:firstLine="709"/>
        <w:jc w:val="both"/>
        <w:rPr>
          <w:rFonts w:ascii="Times New Roman" w:hAnsi="Times New Roman"/>
          <w:sz w:val="24"/>
          <w:szCs w:val="24"/>
        </w:rPr>
      </w:pPr>
      <w:r w:rsidRPr="00645229">
        <w:rPr>
          <w:rFonts w:ascii="Times New Roman" w:eastAsia="Calibri" w:hAnsi="Times New Roman"/>
          <w:b/>
          <w:kern w:val="32"/>
          <w:sz w:val="24"/>
          <w:szCs w:val="24"/>
          <w:lang w:eastAsia="ru-RU"/>
        </w:rPr>
        <w:t>Развитие региональной системы оценки качества образования</w:t>
      </w:r>
      <w:r>
        <w:rPr>
          <w:rFonts w:ascii="Times New Roman" w:eastAsia="Calibri" w:hAnsi="Times New Roman"/>
          <w:b/>
          <w:kern w:val="32"/>
          <w:sz w:val="24"/>
          <w:szCs w:val="24"/>
          <w:lang w:eastAsia="ru-RU"/>
        </w:rPr>
        <w:t xml:space="preserve">. </w:t>
      </w:r>
      <w:r w:rsidRPr="00931CE4">
        <w:rPr>
          <w:rFonts w:ascii="Times New Roman" w:hAnsi="Times New Roman"/>
          <w:sz w:val="24"/>
          <w:szCs w:val="24"/>
        </w:rPr>
        <w:t>В системе общего образования Томской области в 2017 году продолжена работа по развитию региональной системы оценки качества образования.</w:t>
      </w:r>
    </w:p>
    <w:p w:rsidR="009A1048" w:rsidRPr="00931CE4" w:rsidRDefault="009A1048" w:rsidP="000142E4">
      <w:pPr>
        <w:keepNext/>
        <w:widowControl w:val="0"/>
        <w:ind w:firstLine="709"/>
        <w:jc w:val="both"/>
        <w:rPr>
          <w:rFonts w:ascii="Times New Roman" w:hAnsi="Times New Roman"/>
          <w:sz w:val="24"/>
          <w:szCs w:val="24"/>
        </w:rPr>
      </w:pPr>
      <w:proofErr w:type="gramStart"/>
      <w:r w:rsidRPr="00931CE4">
        <w:rPr>
          <w:rFonts w:ascii="Times New Roman" w:hAnsi="Times New Roman"/>
          <w:sz w:val="24"/>
          <w:szCs w:val="24"/>
        </w:rPr>
        <w:t>В рамках реализации мероприятий по развитию региональной системы оценки качества образования Томская область в 2017 году приняла участие и признана победителем конкурсного отбора региональных программ развития образования в целях предоставления бюджетам субъектов Российской Федерации субсидий на поддержу реализации Федеральной целевой программы развития образования на 2016-2020гг. в рамках задачи по мероприятию 5.1.</w:t>
      </w:r>
      <w:proofErr w:type="gramEnd"/>
      <w:r w:rsidRPr="00931CE4">
        <w:rPr>
          <w:rFonts w:ascii="Times New Roman" w:hAnsi="Times New Roman"/>
          <w:sz w:val="24"/>
          <w:szCs w:val="24"/>
        </w:rPr>
        <w:t xml:space="preserve"> «Развитие национально-региональной системы независимой оценки качества общего образования через реализацию пилотных региональных проектов и создание национальных механизмов оценки качеств». Реализация мероприятий указанного конкурса направлена на развитие технологического обеспечения процедур оценки качества образования.</w:t>
      </w:r>
    </w:p>
    <w:p w:rsidR="009A1048" w:rsidRDefault="009A1048" w:rsidP="000142E4">
      <w:pPr>
        <w:keepNext/>
        <w:widowControl w:val="0"/>
        <w:ind w:firstLine="709"/>
        <w:jc w:val="both"/>
        <w:rPr>
          <w:rFonts w:ascii="Times New Roman" w:eastAsiaTheme="minorHAnsi" w:hAnsi="Times New Roman"/>
          <w:sz w:val="24"/>
          <w:szCs w:val="24"/>
        </w:rPr>
      </w:pPr>
      <w:r w:rsidRPr="00931CE4">
        <w:rPr>
          <w:rFonts w:ascii="Times New Roman" w:hAnsi="Times New Roman"/>
          <w:sz w:val="24"/>
          <w:szCs w:val="24"/>
        </w:rPr>
        <w:lastRenderedPageBreak/>
        <w:t>В 2017 году начата процедура поэтапного введения Всероссийских проверочных работ (далее – ВПР) в обязательный режим их проведения, в которой приняли участие и образовательные организации Томской области. Весной 2017 года уже все обучающиеся 4-х классов образовательных организаций Томской области участвовали в ВПР по трем учебным предметам: «русский язык» (8963 участника), «математика» (9145 участников), «окружающий мир» (9135 участников).</w:t>
      </w: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keepNext/>
              <w:widowControl w:val="0"/>
              <w:jc w:val="both"/>
              <w:rPr>
                <w:rFonts w:ascii="Times New Roman" w:eastAsiaTheme="minorHAnsi" w:hAnsi="Times New Roman"/>
                <w:sz w:val="24"/>
                <w:szCs w:val="24"/>
              </w:rPr>
            </w:pPr>
            <w:r w:rsidRPr="001E030F">
              <w:rPr>
                <w:rFonts w:ascii="Times New Roman" w:hAnsi="Times New Roman"/>
                <w:noProof/>
                <w:sz w:val="26"/>
                <w:highlight w:val="yellow"/>
                <w:lang w:eastAsia="ru-RU"/>
              </w:rPr>
              <w:drawing>
                <wp:anchor distT="0" distB="0" distL="114300" distR="114300" simplePos="0" relativeHeight="251686912" behindDoc="1" locked="0" layoutInCell="1" allowOverlap="1" wp14:anchorId="5BB162E3" wp14:editId="3F2B7289">
                  <wp:simplePos x="0" y="0"/>
                  <wp:positionH relativeFrom="column">
                    <wp:posOffset>110490</wp:posOffset>
                  </wp:positionH>
                  <wp:positionV relativeFrom="paragraph">
                    <wp:posOffset>-2529840</wp:posOffset>
                  </wp:positionV>
                  <wp:extent cx="5925185" cy="4295775"/>
                  <wp:effectExtent l="19050" t="0" r="18415" b="0"/>
                  <wp:wrapTight wrapText="bothSides">
                    <wp:wrapPolygon edited="0">
                      <wp:start x="-69" y="0"/>
                      <wp:lineTo x="-69" y="21552"/>
                      <wp:lineTo x="21667" y="21552"/>
                      <wp:lineTo x="21667" y="0"/>
                      <wp:lineTo x="-69" y="0"/>
                    </wp:wrapPolygon>
                  </wp:wrapTight>
                  <wp:docPr id="41" name="Диаграмма 17"/>
                  <wp:cNvGraphicFramePr/>
                  <a:graphic xmlns:a="http://schemas.openxmlformats.org/drawingml/2006/main">
                    <a:graphicData uri="http://schemas.openxmlformats.org/drawingml/2006/chart">
                      <c:chart xmlns:c="http://schemas.openxmlformats.org/drawingml/2006/chart" xmlns:r="http://schemas.openxmlformats.org/officeDocument/2006/relationships" r:id="rId26"/>
                    </a:graphicData>
                  </a:graphic>
                </wp:anchor>
              </w:drawing>
            </w:r>
          </w:p>
        </w:tc>
      </w:tr>
    </w:tbl>
    <w:p w:rsidR="009A1048" w:rsidRDefault="009A1048" w:rsidP="000142E4">
      <w:pPr>
        <w:pStyle w:val="afff0"/>
        <w:keepNext/>
        <w:widowControl w:val="0"/>
        <w:jc w:val="center"/>
        <w:rPr>
          <w:rFonts w:ascii="Times New Roman" w:hAnsi="Times New Roman" w:cs="Times New Roman"/>
          <w:b w:val="0"/>
          <w:color w:val="auto"/>
          <w:sz w:val="24"/>
          <w:szCs w:val="24"/>
        </w:rPr>
      </w:pPr>
      <w:r>
        <w:rPr>
          <w:rFonts w:ascii="Times New Roman" w:hAnsi="Times New Roman" w:cs="Times New Roman"/>
          <w:b w:val="0"/>
          <w:color w:val="auto"/>
          <w:sz w:val="24"/>
          <w:szCs w:val="24"/>
        </w:rPr>
        <w:t>Рисунок 2.</w:t>
      </w:r>
      <w:r w:rsidR="00926A48">
        <w:rPr>
          <w:rFonts w:ascii="Times New Roman" w:hAnsi="Times New Roman" w:cs="Times New Roman"/>
          <w:b w:val="0"/>
          <w:color w:val="auto"/>
          <w:sz w:val="24"/>
          <w:szCs w:val="24"/>
        </w:rPr>
        <w:t>5</w:t>
      </w:r>
      <w:r>
        <w:rPr>
          <w:rFonts w:ascii="Times New Roman" w:hAnsi="Times New Roman" w:cs="Times New Roman"/>
          <w:b w:val="0"/>
          <w:color w:val="auto"/>
          <w:sz w:val="24"/>
          <w:szCs w:val="24"/>
        </w:rPr>
        <w:t xml:space="preserve"> – </w:t>
      </w:r>
      <w:r w:rsidRPr="00B550C5">
        <w:rPr>
          <w:rFonts w:ascii="Times New Roman" w:hAnsi="Times New Roman" w:cs="Times New Roman"/>
          <w:color w:val="auto"/>
          <w:sz w:val="24"/>
          <w:szCs w:val="24"/>
        </w:rPr>
        <w:t>Результаты обучающихся 4-х классов, участвовавших в ВПР по обязательным предметам</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Анализ результатов позволяет сделать вывод о достаточно высоком уровне подготовки обучающихся в сравнении с участниками ВПР в целом по Российской Федерации по предметам «математика» и «окружающий мир». </w:t>
      </w:r>
    </w:p>
    <w:p w:rsidR="009A1048" w:rsidRPr="00931CE4" w:rsidRDefault="009A1048" w:rsidP="000142E4">
      <w:pPr>
        <w:keepNext/>
        <w:widowControl w:val="0"/>
        <w:ind w:firstLine="709"/>
        <w:jc w:val="both"/>
        <w:rPr>
          <w:rFonts w:ascii="Times New Roman" w:hAnsi="Times New Roman"/>
          <w:sz w:val="24"/>
          <w:szCs w:val="24"/>
        </w:rPr>
      </w:pPr>
      <w:proofErr w:type="gramStart"/>
      <w:r w:rsidRPr="00931CE4">
        <w:rPr>
          <w:rFonts w:ascii="Times New Roman" w:hAnsi="Times New Roman"/>
          <w:sz w:val="24"/>
          <w:szCs w:val="24"/>
        </w:rPr>
        <w:t xml:space="preserve">Весной также, кроме обязательных предметов в 4-х классах, проводились ВПР в режиме апробации в 5-х, 10-х и 11-х классах по следующим предметам: русский язык (5-е классы), география (10-е, 11-е классы), математика (5-е классы), история (5-е, 11-е классы), физика (11-е классы), биология (5-е, 11-е классы), химия (11-е классы). </w:t>
      </w:r>
      <w:proofErr w:type="gramEnd"/>
    </w:p>
    <w:p w:rsidR="009A1048" w:rsidRDefault="009A1048" w:rsidP="000142E4">
      <w:pPr>
        <w:keepNext/>
        <w:widowControl w:val="0"/>
        <w:ind w:firstLine="709"/>
        <w:jc w:val="both"/>
        <w:rPr>
          <w:rFonts w:ascii="Times New Roman" w:eastAsiaTheme="minorHAnsi" w:hAnsi="Times New Roman"/>
          <w:sz w:val="24"/>
          <w:szCs w:val="24"/>
        </w:rPr>
      </w:pPr>
      <w:r w:rsidRPr="00931CE4">
        <w:rPr>
          <w:rFonts w:ascii="Times New Roman" w:hAnsi="Times New Roman"/>
          <w:sz w:val="24"/>
          <w:szCs w:val="24"/>
        </w:rPr>
        <w:t xml:space="preserve">В октябре 2017 года проведены ВПР по предмету «русский язык» во 2-х и 5-х классах, в которых приняли участие 9031 второклассник и 6852 пятиклассника из 201 образовательной организации Томской области. Стоит отметить, что выборка образовательных организаций – участников ВПР в Томской области является репрезентативной и соответствует рекомендациям </w:t>
      </w:r>
      <w:proofErr w:type="spellStart"/>
      <w:r w:rsidRPr="00931CE4">
        <w:rPr>
          <w:rFonts w:ascii="Times New Roman" w:hAnsi="Times New Roman"/>
          <w:sz w:val="24"/>
          <w:szCs w:val="24"/>
        </w:rPr>
        <w:t>Рособрнадзора</w:t>
      </w:r>
      <w:proofErr w:type="spellEnd"/>
      <w:r w:rsidRPr="00931CE4">
        <w:rPr>
          <w:rFonts w:ascii="Times New Roman" w:hAnsi="Times New Roman"/>
          <w:sz w:val="24"/>
          <w:szCs w:val="24"/>
        </w:rPr>
        <w:t>. При этом ВПР в октябре 2017г. в 5-х классах писали те же школьники, которые писали ВПР по русскому языку весной 2017г., обучаясь в 4-м классе. Так как выборка является репрезентативной, результаты этих двух оценочных процедур можно сравнивать</w:t>
      </w:r>
      <w:r>
        <w:rPr>
          <w:rFonts w:ascii="Times New Roman" w:hAnsi="Times New Roman"/>
          <w:sz w:val="24"/>
          <w:szCs w:val="24"/>
        </w:rPr>
        <w:t xml:space="preserve">, </w:t>
      </w:r>
      <w:r w:rsidRPr="00645229">
        <w:rPr>
          <w:rFonts w:ascii="Times New Roman" w:eastAsiaTheme="minorHAnsi" w:hAnsi="Times New Roman"/>
          <w:sz w:val="24"/>
          <w:szCs w:val="24"/>
        </w:rPr>
        <w:t xml:space="preserve">их сравнение представлено на </w:t>
      </w:r>
      <w:r w:rsidRPr="00D040C5">
        <w:rPr>
          <w:rFonts w:ascii="Times New Roman" w:eastAsiaTheme="minorHAnsi" w:hAnsi="Times New Roman"/>
          <w:sz w:val="24"/>
          <w:szCs w:val="24"/>
        </w:rPr>
        <w:t>рисунке 2.</w:t>
      </w:r>
      <w:r w:rsidR="00926A48" w:rsidRPr="00D040C5">
        <w:rPr>
          <w:rFonts w:ascii="Times New Roman" w:eastAsiaTheme="minorHAnsi" w:hAnsi="Times New Roman"/>
          <w:sz w:val="24"/>
          <w:szCs w:val="24"/>
        </w:rPr>
        <w:t>6</w:t>
      </w:r>
      <w:r w:rsidRPr="00D040C5">
        <w:rPr>
          <w:rFonts w:ascii="Times New Roman" w:eastAsiaTheme="minorHAnsi" w:hAnsi="Times New Roman"/>
          <w:sz w:val="24"/>
          <w:szCs w:val="24"/>
        </w:rPr>
        <w:t>.</w:t>
      </w: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keepNext/>
              <w:widowControl w:val="0"/>
              <w:jc w:val="both"/>
              <w:rPr>
                <w:rFonts w:ascii="Times New Roman" w:hAnsi="Times New Roman"/>
                <w:sz w:val="24"/>
                <w:szCs w:val="24"/>
              </w:rPr>
            </w:pPr>
            <w:r>
              <w:rPr>
                <w:rFonts w:ascii="Times New Roman" w:hAnsi="Times New Roman"/>
                <w:noProof/>
                <w:sz w:val="26"/>
                <w:lang w:eastAsia="ru-RU"/>
              </w:rPr>
              <w:lastRenderedPageBreak/>
              <w:drawing>
                <wp:anchor distT="0" distB="0" distL="114300" distR="114300" simplePos="0" relativeHeight="251687936" behindDoc="1" locked="0" layoutInCell="1" allowOverlap="1" wp14:anchorId="00D5C3F8" wp14:editId="23CBBE89">
                  <wp:simplePos x="0" y="0"/>
                  <wp:positionH relativeFrom="column">
                    <wp:posOffset>177165</wp:posOffset>
                  </wp:positionH>
                  <wp:positionV relativeFrom="paragraph">
                    <wp:posOffset>-1059180</wp:posOffset>
                  </wp:positionV>
                  <wp:extent cx="5886450" cy="2657475"/>
                  <wp:effectExtent l="19050" t="0" r="19050" b="0"/>
                  <wp:wrapTopAndBottom/>
                  <wp:docPr id="42" name="Диаграмма 26"/>
                  <wp:cNvGraphicFramePr/>
                  <a:graphic xmlns:a="http://schemas.openxmlformats.org/drawingml/2006/main">
                    <a:graphicData uri="http://schemas.openxmlformats.org/drawingml/2006/chart">
                      <c:chart xmlns:c="http://schemas.openxmlformats.org/drawingml/2006/chart" xmlns:r="http://schemas.openxmlformats.org/officeDocument/2006/relationships" r:id="rId27"/>
                    </a:graphicData>
                  </a:graphic>
                </wp:anchor>
              </w:drawing>
            </w:r>
          </w:p>
        </w:tc>
      </w:tr>
    </w:tbl>
    <w:p w:rsidR="009A1048" w:rsidRDefault="00926A48" w:rsidP="000142E4">
      <w:pPr>
        <w:keepNext/>
        <w:widowControl w:val="0"/>
        <w:jc w:val="center"/>
        <w:rPr>
          <w:rFonts w:ascii="Times New Roman" w:eastAsiaTheme="minorHAnsi" w:hAnsi="Times New Roman"/>
          <w:sz w:val="24"/>
          <w:szCs w:val="24"/>
        </w:rPr>
      </w:pPr>
      <w:r>
        <w:rPr>
          <w:rFonts w:ascii="Times New Roman" w:eastAsiaTheme="minorHAnsi" w:hAnsi="Times New Roman"/>
          <w:sz w:val="24"/>
          <w:szCs w:val="24"/>
        </w:rPr>
        <w:t>Рисунок 2.6</w:t>
      </w:r>
      <w:r w:rsidR="009A1048">
        <w:rPr>
          <w:rFonts w:ascii="Times New Roman" w:eastAsiaTheme="minorHAnsi" w:hAnsi="Times New Roman"/>
          <w:sz w:val="24"/>
          <w:szCs w:val="24"/>
        </w:rPr>
        <w:t xml:space="preserve"> – </w:t>
      </w:r>
      <w:r w:rsidR="009A1048" w:rsidRPr="00B550C5">
        <w:rPr>
          <w:rFonts w:ascii="Times New Roman" w:eastAsiaTheme="minorHAnsi" w:hAnsi="Times New Roman"/>
          <w:b/>
          <w:sz w:val="24"/>
          <w:szCs w:val="24"/>
        </w:rPr>
        <w:t>Сравнение результатов по русскому языку ВПР</w:t>
      </w:r>
    </w:p>
    <w:p w:rsidR="009A1048" w:rsidRDefault="009A1048" w:rsidP="000142E4">
      <w:pPr>
        <w:keepNext/>
        <w:widowControl w:val="0"/>
        <w:ind w:firstLine="709"/>
        <w:jc w:val="both"/>
        <w:rPr>
          <w:rFonts w:ascii="Times New Roman"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Представленные выше данные показывают, что результаты ВПР по русскому языку практически не изменились, особенно в количестве неудовлетворительных отметок. Данные результаты подтверждают объективность проведения оценочных процедур в образовательных организациях Томской области.</w:t>
      </w:r>
    </w:p>
    <w:p w:rsidR="009A1048" w:rsidRDefault="009A1048" w:rsidP="000142E4">
      <w:pPr>
        <w:keepNext/>
        <w:widowControl w:val="0"/>
        <w:ind w:firstLine="709"/>
        <w:jc w:val="both"/>
        <w:rPr>
          <w:rFonts w:ascii="Times New Roman" w:eastAsiaTheme="minorHAnsi" w:hAnsi="Times New Roman"/>
          <w:sz w:val="24"/>
          <w:szCs w:val="24"/>
        </w:rPr>
      </w:pPr>
      <w:proofErr w:type="gramStart"/>
      <w:r w:rsidRPr="00931CE4">
        <w:rPr>
          <w:rFonts w:ascii="Times New Roman" w:hAnsi="Times New Roman"/>
          <w:sz w:val="24"/>
          <w:szCs w:val="24"/>
        </w:rPr>
        <w:t>Региональные мониторинговые исследования качества общеобразовательной подготовки обучающихся в 2017 году проводились в образовательных организациях Томской области в 4, 5, 6, 8 и 10 классах  в два срока: 04 октября – 10 октября 2016 г. и 05  апреля – 19 апреля 2017 г. В качестве обязательных оценочных мероприятий для всех образовательных организаций Томской области Департаментом общего образования Томской области определены обязательные предметы - математика</w:t>
      </w:r>
      <w:proofErr w:type="gramEnd"/>
      <w:r w:rsidRPr="00931CE4">
        <w:rPr>
          <w:rFonts w:ascii="Times New Roman" w:hAnsi="Times New Roman"/>
          <w:sz w:val="24"/>
          <w:szCs w:val="24"/>
        </w:rPr>
        <w:t xml:space="preserve"> и русский язык. Во всех образовательных организациях региона также проведена работа по оценке </w:t>
      </w:r>
      <w:proofErr w:type="spellStart"/>
      <w:r w:rsidRPr="00931CE4">
        <w:rPr>
          <w:rFonts w:ascii="Times New Roman" w:hAnsi="Times New Roman"/>
          <w:sz w:val="24"/>
          <w:szCs w:val="24"/>
        </w:rPr>
        <w:t>сформированности</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метапредметных</w:t>
      </w:r>
      <w:proofErr w:type="spellEnd"/>
      <w:r w:rsidRPr="00931CE4">
        <w:rPr>
          <w:rFonts w:ascii="Times New Roman" w:hAnsi="Times New Roman"/>
          <w:sz w:val="24"/>
          <w:szCs w:val="24"/>
        </w:rPr>
        <w:t xml:space="preserve"> умений обучающихся 4, 5 классов. Для проведения мониторинга осенью и весной 2016-2017 учебного года разработано 40 контрольно-измерительных работ.</w:t>
      </w:r>
    </w:p>
    <w:p w:rsidR="009A1048"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Особое внимание при проведении регионального мониторинга качества образования в 2017 году, как и в предыдущие годы, уделялось оценке </w:t>
      </w:r>
      <w:proofErr w:type="spellStart"/>
      <w:r w:rsidRPr="00931CE4">
        <w:rPr>
          <w:rFonts w:ascii="Times New Roman" w:hAnsi="Times New Roman"/>
          <w:sz w:val="24"/>
          <w:szCs w:val="24"/>
        </w:rPr>
        <w:t>сформированности</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метапредметных</w:t>
      </w:r>
      <w:proofErr w:type="spellEnd"/>
      <w:r w:rsidRPr="00931CE4">
        <w:rPr>
          <w:rFonts w:ascii="Times New Roman" w:hAnsi="Times New Roman"/>
          <w:sz w:val="24"/>
          <w:szCs w:val="24"/>
        </w:rPr>
        <w:t xml:space="preserve"> умений обучающихся. В данном мониторинговом исследовании в 2017 году участвовало 8902 обучающихся 4-х классов и 8516 обучающихся 5-х классов образовательных организаций Томской области. </w:t>
      </w:r>
    </w:p>
    <w:p w:rsidR="009A1048" w:rsidRDefault="009A1048" w:rsidP="00D040C5">
      <w:pPr>
        <w:keepNext/>
        <w:widowControl w:val="0"/>
        <w:ind w:firstLine="709"/>
        <w:jc w:val="both"/>
        <w:rPr>
          <w:rFonts w:ascii="Times New Roman" w:hAnsi="Times New Roman"/>
          <w:sz w:val="24"/>
          <w:szCs w:val="24"/>
        </w:rPr>
      </w:pPr>
      <w:r w:rsidRPr="00D60309">
        <w:rPr>
          <w:rFonts w:ascii="Times New Roman" w:hAnsi="Times New Roman"/>
          <w:sz w:val="24"/>
          <w:szCs w:val="24"/>
        </w:rPr>
        <w:t>Большинство выпускников начальной школы (</w:t>
      </w:r>
      <w:r>
        <w:rPr>
          <w:rFonts w:ascii="Times New Roman" w:hAnsi="Times New Roman"/>
          <w:sz w:val="24"/>
          <w:szCs w:val="24"/>
        </w:rPr>
        <w:t>91,08</w:t>
      </w:r>
      <w:r w:rsidRPr="00D60309">
        <w:rPr>
          <w:rFonts w:ascii="Times New Roman" w:hAnsi="Times New Roman"/>
          <w:sz w:val="24"/>
          <w:szCs w:val="24"/>
        </w:rPr>
        <w:t xml:space="preserve">%) </w:t>
      </w:r>
      <w:r w:rsidRPr="007E78D5">
        <w:rPr>
          <w:rFonts w:ascii="Times New Roman" w:hAnsi="Times New Roman"/>
          <w:sz w:val="24"/>
          <w:szCs w:val="24"/>
        </w:rPr>
        <w:t xml:space="preserve">в целом </w:t>
      </w:r>
      <w:r w:rsidRPr="00D60309">
        <w:rPr>
          <w:rFonts w:ascii="Times New Roman" w:hAnsi="Times New Roman"/>
          <w:sz w:val="24"/>
          <w:szCs w:val="24"/>
        </w:rPr>
        <w:t xml:space="preserve">выполняют требования ФГОС в части </w:t>
      </w:r>
      <w:proofErr w:type="spellStart"/>
      <w:r w:rsidRPr="00D60309">
        <w:rPr>
          <w:rFonts w:ascii="Times New Roman" w:hAnsi="Times New Roman"/>
          <w:sz w:val="24"/>
          <w:szCs w:val="24"/>
        </w:rPr>
        <w:t>метапредметных</w:t>
      </w:r>
      <w:proofErr w:type="spellEnd"/>
      <w:r w:rsidRPr="00D60309">
        <w:rPr>
          <w:rFonts w:ascii="Times New Roman" w:hAnsi="Times New Roman"/>
          <w:sz w:val="24"/>
          <w:szCs w:val="24"/>
        </w:rPr>
        <w:t xml:space="preserve"> </w:t>
      </w:r>
      <w:r>
        <w:rPr>
          <w:rFonts w:ascii="Times New Roman" w:hAnsi="Times New Roman"/>
          <w:sz w:val="24"/>
          <w:szCs w:val="24"/>
        </w:rPr>
        <w:t>умений</w:t>
      </w:r>
      <w:r w:rsidRPr="00D60309">
        <w:rPr>
          <w:rFonts w:ascii="Times New Roman" w:hAnsi="Times New Roman"/>
          <w:sz w:val="24"/>
          <w:szCs w:val="24"/>
        </w:rPr>
        <w:t xml:space="preserve">. При этом </w:t>
      </w:r>
      <w:proofErr w:type="spellStart"/>
      <w:r w:rsidRPr="00D60309">
        <w:rPr>
          <w:rFonts w:ascii="Times New Roman" w:hAnsi="Times New Roman"/>
          <w:sz w:val="24"/>
          <w:szCs w:val="24"/>
        </w:rPr>
        <w:t>метапредметные</w:t>
      </w:r>
      <w:proofErr w:type="spellEnd"/>
      <w:r w:rsidRPr="00D60309">
        <w:rPr>
          <w:rFonts w:ascii="Times New Roman" w:hAnsi="Times New Roman"/>
          <w:sz w:val="24"/>
          <w:szCs w:val="24"/>
        </w:rPr>
        <w:t xml:space="preserve"> умения сформированы на пониженном уровне у </w:t>
      </w:r>
      <w:r>
        <w:rPr>
          <w:rFonts w:ascii="Times New Roman" w:hAnsi="Times New Roman"/>
          <w:sz w:val="24"/>
          <w:szCs w:val="24"/>
        </w:rPr>
        <w:t>8,92</w:t>
      </w:r>
      <w:r w:rsidRPr="00D60309">
        <w:rPr>
          <w:rFonts w:ascii="Times New Roman" w:hAnsi="Times New Roman"/>
          <w:sz w:val="24"/>
          <w:szCs w:val="24"/>
        </w:rPr>
        <w:t xml:space="preserve">% </w:t>
      </w:r>
      <w:r>
        <w:rPr>
          <w:rFonts w:ascii="Times New Roman" w:hAnsi="Times New Roman"/>
          <w:sz w:val="24"/>
          <w:szCs w:val="24"/>
        </w:rPr>
        <w:t>обучающихся</w:t>
      </w:r>
      <w:r w:rsidRPr="00D60309">
        <w:rPr>
          <w:rFonts w:ascii="Times New Roman" w:hAnsi="Times New Roman"/>
          <w:sz w:val="24"/>
          <w:szCs w:val="24"/>
        </w:rPr>
        <w:t xml:space="preserve">, базовый уровень </w:t>
      </w:r>
      <w:proofErr w:type="spellStart"/>
      <w:r w:rsidRPr="00D60309">
        <w:rPr>
          <w:rFonts w:ascii="Times New Roman" w:hAnsi="Times New Roman"/>
          <w:sz w:val="24"/>
          <w:szCs w:val="24"/>
        </w:rPr>
        <w:t>сформированности</w:t>
      </w:r>
      <w:proofErr w:type="spellEnd"/>
      <w:r w:rsidRPr="00D60309">
        <w:rPr>
          <w:rFonts w:ascii="Times New Roman" w:hAnsi="Times New Roman"/>
          <w:sz w:val="24"/>
          <w:szCs w:val="24"/>
        </w:rPr>
        <w:t xml:space="preserve"> </w:t>
      </w:r>
      <w:proofErr w:type="spellStart"/>
      <w:r w:rsidRPr="00D60309">
        <w:rPr>
          <w:rFonts w:ascii="Times New Roman" w:hAnsi="Times New Roman"/>
          <w:sz w:val="24"/>
          <w:szCs w:val="24"/>
        </w:rPr>
        <w:t>метапредметных</w:t>
      </w:r>
      <w:proofErr w:type="spellEnd"/>
      <w:r w:rsidRPr="00D60309">
        <w:rPr>
          <w:rFonts w:ascii="Times New Roman" w:hAnsi="Times New Roman"/>
          <w:sz w:val="24"/>
          <w:szCs w:val="24"/>
        </w:rPr>
        <w:t xml:space="preserve"> умений продемонстрировали 2</w:t>
      </w:r>
      <w:r>
        <w:rPr>
          <w:rFonts w:ascii="Times New Roman" w:hAnsi="Times New Roman"/>
          <w:sz w:val="24"/>
          <w:szCs w:val="24"/>
        </w:rPr>
        <w:t>0,46</w:t>
      </w:r>
      <w:r w:rsidRPr="00D60309">
        <w:rPr>
          <w:rFonts w:ascii="Times New Roman" w:hAnsi="Times New Roman"/>
          <w:sz w:val="24"/>
          <w:szCs w:val="24"/>
        </w:rPr>
        <w:t>%, повышенный уровень – 4</w:t>
      </w:r>
      <w:r>
        <w:rPr>
          <w:rFonts w:ascii="Times New Roman" w:hAnsi="Times New Roman"/>
          <w:sz w:val="24"/>
          <w:szCs w:val="24"/>
        </w:rPr>
        <w:t>5,9</w:t>
      </w:r>
      <w:r w:rsidRPr="00D60309">
        <w:rPr>
          <w:rFonts w:ascii="Times New Roman" w:hAnsi="Times New Roman"/>
          <w:sz w:val="24"/>
          <w:szCs w:val="24"/>
        </w:rPr>
        <w:t xml:space="preserve">% и высокий – </w:t>
      </w:r>
      <w:r>
        <w:rPr>
          <w:rFonts w:ascii="Times New Roman" w:hAnsi="Times New Roman"/>
          <w:sz w:val="24"/>
          <w:szCs w:val="24"/>
        </w:rPr>
        <w:t>24,72</w:t>
      </w:r>
      <w:r w:rsidRPr="00D60309">
        <w:rPr>
          <w:rFonts w:ascii="Times New Roman" w:hAnsi="Times New Roman"/>
          <w:sz w:val="24"/>
          <w:szCs w:val="24"/>
        </w:rPr>
        <w:t>%.</w:t>
      </w:r>
    </w:p>
    <w:p w:rsidR="009A1048" w:rsidRDefault="009A1048" w:rsidP="00D040C5">
      <w:pPr>
        <w:keepNext/>
        <w:widowControl w:val="0"/>
        <w:ind w:firstLine="709"/>
        <w:jc w:val="both"/>
        <w:rPr>
          <w:rFonts w:ascii="Times New Roman" w:hAnsi="Times New Roman"/>
          <w:sz w:val="24"/>
          <w:szCs w:val="24"/>
        </w:rPr>
      </w:pPr>
      <w:r>
        <w:rPr>
          <w:rFonts w:ascii="Times New Roman" w:hAnsi="Times New Roman"/>
          <w:sz w:val="24"/>
          <w:szCs w:val="24"/>
        </w:rPr>
        <w:t>Б</w:t>
      </w:r>
      <w:r w:rsidRPr="00D60309">
        <w:rPr>
          <w:rFonts w:ascii="Times New Roman" w:hAnsi="Times New Roman"/>
          <w:sz w:val="24"/>
          <w:szCs w:val="24"/>
        </w:rPr>
        <w:t xml:space="preserve">олее </w:t>
      </w:r>
      <w:r>
        <w:rPr>
          <w:rFonts w:ascii="Times New Roman" w:hAnsi="Times New Roman"/>
          <w:sz w:val="24"/>
          <w:szCs w:val="24"/>
        </w:rPr>
        <w:t>8</w:t>
      </w:r>
      <w:r w:rsidRPr="00D60309">
        <w:rPr>
          <w:rFonts w:ascii="Times New Roman" w:hAnsi="Times New Roman"/>
          <w:sz w:val="24"/>
          <w:szCs w:val="24"/>
        </w:rPr>
        <w:t xml:space="preserve">0% </w:t>
      </w:r>
      <w:proofErr w:type="gramStart"/>
      <w:r>
        <w:rPr>
          <w:rFonts w:ascii="Times New Roman" w:hAnsi="Times New Roman"/>
          <w:sz w:val="24"/>
          <w:szCs w:val="24"/>
        </w:rPr>
        <w:t>обучающихся</w:t>
      </w:r>
      <w:proofErr w:type="gramEnd"/>
      <w:r>
        <w:rPr>
          <w:rFonts w:ascii="Times New Roman" w:hAnsi="Times New Roman"/>
          <w:sz w:val="24"/>
          <w:szCs w:val="24"/>
        </w:rPr>
        <w:t xml:space="preserve"> начальной школы на базовом и повышенном уровне владеют навыками работы с информацией, который является ключевым для дальнейшего успешного обучения в основной школе.</w:t>
      </w:r>
    </w:p>
    <w:p w:rsidR="009A1048" w:rsidRDefault="009A1048" w:rsidP="00D040C5">
      <w:pPr>
        <w:keepNext/>
        <w:widowControl w:val="0"/>
        <w:ind w:firstLine="709"/>
        <w:jc w:val="both"/>
        <w:rPr>
          <w:rFonts w:ascii="Times New Roman" w:hAnsi="Times New Roman"/>
          <w:sz w:val="24"/>
          <w:szCs w:val="24"/>
        </w:rPr>
      </w:pPr>
      <w:r>
        <w:rPr>
          <w:rFonts w:ascii="Times New Roman" w:hAnsi="Times New Roman"/>
          <w:sz w:val="24"/>
          <w:szCs w:val="24"/>
        </w:rPr>
        <w:t xml:space="preserve">У большинства обучающихся 5 классов (90,19%) </w:t>
      </w:r>
      <w:proofErr w:type="spellStart"/>
      <w:r>
        <w:rPr>
          <w:rFonts w:ascii="Times New Roman" w:hAnsi="Times New Roman"/>
          <w:sz w:val="24"/>
          <w:szCs w:val="24"/>
        </w:rPr>
        <w:t>метапредметные</w:t>
      </w:r>
      <w:proofErr w:type="spellEnd"/>
      <w:r>
        <w:rPr>
          <w:rFonts w:ascii="Times New Roman" w:hAnsi="Times New Roman"/>
          <w:sz w:val="24"/>
          <w:szCs w:val="24"/>
        </w:rPr>
        <w:t xml:space="preserve"> умения сформированы на базовом уровне и выше. Наибольшую трудность у обучающихся 5 классов </w:t>
      </w:r>
      <w:r w:rsidRPr="001C0812">
        <w:rPr>
          <w:rFonts w:ascii="Times New Roman" w:hAnsi="Times New Roman"/>
          <w:sz w:val="24"/>
          <w:szCs w:val="24"/>
        </w:rPr>
        <w:t>вызвал</w:t>
      </w:r>
      <w:r>
        <w:rPr>
          <w:rFonts w:ascii="Times New Roman" w:hAnsi="Times New Roman"/>
          <w:sz w:val="24"/>
          <w:szCs w:val="24"/>
        </w:rPr>
        <w:t>и</w:t>
      </w:r>
      <w:r w:rsidRPr="001C0812">
        <w:rPr>
          <w:rFonts w:ascii="Times New Roman" w:hAnsi="Times New Roman"/>
          <w:sz w:val="24"/>
          <w:szCs w:val="24"/>
        </w:rPr>
        <w:t xml:space="preserve"> </w:t>
      </w:r>
      <w:r>
        <w:rPr>
          <w:rFonts w:ascii="Times New Roman" w:hAnsi="Times New Roman"/>
          <w:sz w:val="24"/>
          <w:szCs w:val="24"/>
        </w:rPr>
        <w:t>задания,</w:t>
      </w:r>
      <w:r w:rsidRPr="001C0812">
        <w:rPr>
          <w:rFonts w:ascii="Times New Roman" w:hAnsi="Times New Roman"/>
          <w:sz w:val="24"/>
          <w:szCs w:val="24"/>
        </w:rPr>
        <w:t xml:space="preserve"> связан</w:t>
      </w:r>
      <w:r>
        <w:rPr>
          <w:rFonts w:ascii="Times New Roman" w:hAnsi="Times New Roman"/>
          <w:sz w:val="24"/>
          <w:szCs w:val="24"/>
        </w:rPr>
        <w:t>ные</w:t>
      </w:r>
      <w:r w:rsidRPr="001C0812">
        <w:rPr>
          <w:rFonts w:ascii="Times New Roman" w:hAnsi="Times New Roman"/>
          <w:sz w:val="24"/>
          <w:szCs w:val="24"/>
        </w:rPr>
        <w:t xml:space="preserve"> с обоснованием своего выбора</w:t>
      </w:r>
      <w:r>
        <w:rPr>
          <w:rFonts w:ascii="Times New Roman" w:hAnsi="Times New Roman"/>
          <w:sz w:val="24"/>
          <w:szCs w:val="24"/>
        </w:rPr>
        <w:t>. Только 51,65% полностью справились с заданиями, в которых было необходимо обосновать тот или иной выбор.</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Одним из направлений развития региональной системы оценки качества образования является участие обучающихся образовательных организаций Томской области в мониторинговых исследованиях качества образования международного и всероссийского уровней.</w:t>
      </w:r>
      <w:r>
        <w:rPr>
          <w:rFonts w:ascii="Times New Roman" w:hAnsi="Times New Roman"/>
          <w:sz w:val="24"/>
          <w:szCs w:val="24"/>
        </w:rPr>
        <w:t xml:space="preserve"> </w:t>
      </w:r>
      <w:r w:rsidRPr="00931CE4">
        <w:rPr>
          <w:rFonts w:ascii="Times New Roman" w:hAnsi="Times New Roman"/>
          <w:sz w:val="24"/>
          <w:szCs w:val="24"/>
        </w:rPr>
        <w:t xml:space="preserve">С 2014 года образовательные организации Томской области принимают участие в </w:t>
      </w:r>
      <w:r w:rsidRPr="00931CE4">
        <w:rPr>
          <w:rFonts w:ascii="Times New Roman" w:hAnsi="Times New Roman"/>
          <w:sz w:val="24"/>
          <w:szCs w:val="24"/>
        </w:rPr>
        <w:lastRenderedPageBreak/>
        <w:t xml:space="preserve">мероприятиях новой программы Национальных исследований оценки качества образования (НИКО). В апреле 2017 года образовательные организации Томской области участвовали в НИКО по учебному предмету «Основы безопасности жизнедеятельности» для 6-х и 8-х классов. </w:t>
      </w:r>
    </w:p>
    <w:p w:rsidR="009A1048" w:rsidRDefault="009A1048" w:rsidP="000142E4">
      <w:pPr>
        <w:keepNext/>
        <w:widowControl w:val="0"/>
        <w:ind w:firstLine="709"/>
        <w:jc w:val="both"/>
        <w:rPr>
          <w:rFonts w:ascii="Times New Roman" w:eastAsiaTheme="minorHAnsi" w:hAnsi="Times New Roman"/>
          <w:sz w:val="24"/>
          <w:szCs w:val="24"/>
        </w:rPr>
      </w:pPr>
      <w:r w:rsidRPr="00931CE4">
        <w:rPr>
          <w:rFonts w:ascii="Times New Roman" w:hAnsi="Times New Roman"/>
          <w:sz w:val="24"/>
          <w:szCs w:val="24"/>
        </w:rPr>
        <w:t xml:space="preserve">Одной из основных оценочных процедур, обеспечивающих независимую и объективную оценку уровня подготовки выпускников общеобразовательных организаций, является государственная итоговая аттестация. На расходы, связанные с проведением государственной итоговой аттестации, в 2017 году в региональном бюджете предусмотрено более 50 </w:t>
      </w:r>
      <w:proofErr w:type="spellStart"/>
      <w:r w:rsidRPr="00931CE4">
        <w:rPr>
          <w:rFonts w:ascii="Times New Roman" w:hAnsi="Times New Roman"/>
          <w:sz w:val="24"/>
          <w:szCs w:val="24"/>
        </w:rPr>
        <w:t>млн</w:t>
      </w:r>
      <w:proofErr w:type="gramStart"/>
      <w:r w:rsidRPr="00931CE4">
        <w:rPr>
          <w:rFonts w:ascii="Times New Roman" w:hAnsi="Times New Roman"/>
          <w:sz w:val="24"/>
          <w:szCs w:val="24"/>
        </w:rPr>
        <w:t>.р</w:t>
      </w:r>
      <w:proofErr w:type="gramEnd"/>
      <w:r w:rsidRPr="00931CE4">
        <w:rPr>
          <w:rFonts w:ascii="Times New Roman" w:hAnsi="Times New Roman"/>
          <w:sz w:val="24"/>
          <w:szCs w:val="24"/>
        </w:rPr>
        <w:t>уб</w:t>
      </w:r>
      <w:proofErr w:type="spellEnd"/>
      <w:r w:rsidRPr="00931CE4">
        <w:rPr>
          <w:rFonts w:ascii="Times New Roman" w:hAnsi="Times New Roman"/>
          <w:sz w:val="24"/>
          <w:szCs w:val="24"/>
        </w:rPr>
        <w:t>.</w:t>
      </w:r>
    </w:p>
    <w:p w:rsidR="009A1048" w:rsidRPr="00931CE4" w:rsidRDefault="009A1048" w:rsidP="000142E4">
      <w:pPr>
        <w:keepNext/>
        <w:widowControl w:val="0"/>
        <w:ind w:firstLine="709"/>
        <w:jc w:val="both"/>
        <w:rPr>
          <w:rFonts w:ascii="Times New Roman" w:hAnsi="Times New Roman"/>
          <w:sz w:val="24"/>
          <w:szCs w:val="24"/>
        </w:rPr>
      </w:pPr>
      <w:proofErr w:type="gramStart"/>
      <w:r w:rsidRPr="00931CE4">
        <w:rPr>
          <w:rFonts w:ascii="Times New Roman" w:hAnsi="Times New Roman"/>
          <w:sz w:val="24"/>
          <w:szCs w:val="24"/>
        </w:rPr>
        <w:t>Кроме того, с целью обеспечения соблюдения требований к условиям проведения экзаменов выделено более 10 млн. рублей из федерального и областного бюджета в рамках реализации соглашения, заключенного между Федеральной службой по надзору в сфере образования и науки и Администрацией Томской области о предоставлении субсидии из федерального бюджета бюджету Томской области на поддержу реализации Федеральной целевой программы развития образования на 2016-2020гг. в</w:t>
      </w:r>
      <w:proofErr w:type="gramEnd"/>
      <w:r w:rsidRPr="00931CE4">
        <w:rPr>
          <w:rFonts w:ascii="Times New Roman" w:hAnsi="Times New Roman"/>
          <w:sz w:val="24"/>
          <w:szCs w:val="24"/>
        </w:rPr>
        <w:t xml:space="preserve"> </w:t>
      </w:r>
      <w:proofErr w:type="gramStart"/>
      <w:r w:rsidRPr="00931CE4">
        <w:rPr>
          <w:rFonts w:ascii="Times New Roman" w:hAnsi="Times New Roman"/>
          <w:sz w:val="24"/>
          <w:szCs w:val="24"/>
        </w:rPr>
        <w:t>рамках</w:t>
      </w:r>
      <w:proofErr w:type="gramEnd"/>
      <w:r w:rsidRPr="00931CE4">
        <w:rPr>
          <w:rFonts w:ascii="Times New Roman" w:hAnsi="Times New Roman"/>
          <w:sz w:val="24"/>
          <w:szCs w:val="24"/>
        </w:rPr>
        <w:t xml:space="preserve"> задачи по мероприятию 5.1. При этом размер субсидии, предоставляемой из федерального бюджета бюджету Томской области, составил 7141,00 тыс. рублей. Средства направлены на приобретение оборудования для регионального центра обработки информации (далее - РЦОИ) и пунктов проведения экзаменов (далее - ППЭ) по технологии «Печать КИМ в ППЭ», информационно-методическое сопровождение проведения региональных оценочных процедур, проведение </w:t>
      </w:r>
      <w:proofErr w:type="spellStart"/>
      <w:r w:rsidRPr="00931CE4">
        <w:rPr>
          <w:rFonts w:ascii="Times New Roman" w:hAnsi="Times New Roman"/>
          <w:sz w:val="24"/>
          <w:szCs w:val="24"/>
        </w:rPr>
        <w:t>внутрирегионального</w:t>
      </w:r>
      <w:proofErr w:type="spellEnd"/>
      <w:r w:rsidRPr="00931CE4">
        <w:rPr>
          <w:rFonts w:ascii="Times New Roman" w:hAnsi="Times New Roman"/>
          <w:sz w:val="24"/>
          <w:szCs w:val="24"/>
        </w:rPr>
        <w:t xml:space="preserve"> анализа оценки качества общего образования и повышение квалификации педагогических работников. Всего в рамках реализации соглашения, приобретено 365 единиц оборудования, оснащено 18 ППЭ. Проведено обучение работников ППЭ по использованию приобретенного оборудования.</w:t>
      </w:r>
    </w:p>
    <w:p w:rsidR="009A1048" w:rsidRDefault="009A1048" w:rsidP="000142E4">
      <w:pPr>
        <w:keepNext/>
        <w:widowControl w:val="0"/>
        <w:ind w:firstLine="709"/>
        <w:jc w:val="both"/>
        <w:rPr>
          <w:rFonts w:ascii="Times New Roman" w:hAnsi="Times New Roman"/>
          <w:bCs/>
          <w:sz w:val="24"/>
          <w:szCs w:val="24"/>
        </w:rPr>
      </w:pPr>
      <w:proofErr w:type="gramStart"/>
      <w:r w:rsidRPr="00931CE4">
        <w:rPr>
          <w:rFonts w:ascii="Times New Roman" w:hAnsi="Times New Roman"/>
          <w:bCs/>
          <w:sz w:val="24"/>
          <w:szCs w:val="24"/>
        </w:rPr>
        <w:t>Проводимые мероприятия по укреплению материально-технической базы ППЭ и РЦОИ и в 2017 году позволили обеспечить в досрочный и основной периоды проведения ЕГЭ функционирование на территории Томской области 63 пунктов проведения экзаменов (в 49 из которых обеспечено видеонаблюдение с трансляцией в режиме он-</w:t>
      </w:r>
      <w:proofErr w:type="spellStart"/>
      <w:r w:rsidRPr="00931CE4">
        <w:rPr>
          <w:rFonts w:ascii="Times New Roman" w:hAnsi="Times New Roman"/>
          <w:bCs/>
          <w:sz w:val="24"/>
          <w:szCs w:val="24"/>
        </w:rPr>
        <w:t>лайн</w:t>
      </w:r>
      <w:proofErr w:type="spellEnd"/>
      <w:r w:rsidRPr="00931CE4">
        <w:rPr>
          <w:rFonts w:ascii="Times New Roman" w:hAnsi="Times New Roman"/>
          <w:bCs/>
          <w:sz w:val="24"/>
          <w:szCs w:val="24"/>
        </w:rPr>
        <w:t xml:space="preserve"> на федеральный портал </w:t>
      </w:r>
      <w:proofErr w:type="spellStart"/>
      <w:r w:rsidRPr="00931CE4">
        <w:rPr>
          <w:rFonts w:ascii="Times New Roman" w:hAnsi="Times New Roman"/>
          <w:bCs/>
          <w:sz w:val="24"/>
          <w:szCs w:val="24"/>
          <w:lang w:val="en-US"/>
        </w:rPr>
        <w:t>smotriege</w:t>
      </w:r>
      <w:proofErr w:type="spellEnd"/>
      <w:r w:rsidRPr="00931CE4">
        <w:rPr>
          <w:rFonts w:ascii="Times New Roman" w:hAnsi="Times New Roman"/>
          <w:bCs/>
          <w:sz w:val="24"/>
          <w:szCs w:val="24"/>
        </w:rPr>
        <w:t>.</w:t>
      </w:r>
      <w:r w:rsidRPr="00931CE4">
        <w:rPr>
          <w:rFonts w:ascii="Times New Roman" w:hAnsi="Times New Roman"/>
          <w:bCs/>
          <w:sz w:val="24"/>
          <w:szCs w:val="24"/>
          <w:lang w:val="en-US"/>
        </w:rPr>
        <w:t>ru</w:t>
      </w:r>
      <w:r w:rsidRPr="00931CE4">
        <w:rPr>
          <w:rFonts w:ascii="Times New Roman" w:hAnsi="Times New Roman"/>
          <w:bCs/>
          <w:sz w:val="24"/>
          <w:szCs w:val="24"/>
        </w:rPr>
        <w:t xml:space="preserve">),   бесперебойное техническое сопровождение проведения экзаменов региональным центром обработки информации (ЦОКО ТОИПКРО). </w:t>
      </w:r>
      <w:proofErr w:type="gramEnd"/>
    </w:p>
    <w:p w:rsidR="009A1048" w:rsidRPr="00931CE4" w:rsidRDefault="009A1048" w:rsidP="000142E4">
      <w:pPr>
        <w:keepNext/>
        <w:widowControl w:val="0"/>
        <w:ind w:firstLine="709"/>
        <w:jc w:val="both"/>
        <w:rPr>
          <w:rFonts w:ascii="Times New Roman" w:hAnsi="Times New Roman"/>
          <w:bCs/>
          <w:sz w:val="24"/>
          <w:szCs w:val="24"/>
        </w:rPr>
      </w:pPr>
      <w:r w:rsidRPr="00931CE4">
        <w:rPr>
          <w:rFonts w:ascii="Times New Roman" w:hAnsi="Times New Roman"/>
          <w:bCs/>
          <w:sz w:val="24"/>
          <w:szCs w:val="24"/>
        </w:rPr>
        <w:t xml:space="preserve">С целью повышения объективности и прозрачности процедуры проведения ЕГЭ в 2017 году продолжена работа по развитию корпуса общественных наблюдателей, в число которых вошли студенты вузов. Студенты томских вузов также приняли активное участие в </w:t>
      </w:r>
      <w:proofErr w:type="gramStart"/>
      <w:r w:rsidRPr="00931CE4">
        <w:rPr>
          <w:rFonts w:ascii="Times New Roman" w:hAnsi="Times New Roman"/>
          <w:bCs/>
          <w:sz w:val="24"/>
          <w:szCs w:val="24"/>
        </w:rPr>
        <w:t>контроле за</w:t>
      </w:r>
      <w:proofErr w:type="gramEnd"/>
      <w:r w:rsidRPr="00931CE4">
        <w:rPr>
          <w:rFonts w:ascii="Times New Roman" w:hAnsi="Times New Roman"/>
          <w:bCs/>
          <w:sz w:val="24"/>
          <w:szCs w:val="24"/>
        </w:rPr>
        <w:t xml:space="preserve"> проведением ЕГЭ в качестве онлайн-наблюдателей на базе созданного в 2017 году в Томской области Ситуационно-информационного центра ЕГЭ. </w:t>
      </w:r>
      <w:r w:rsidRPr="00931CE4">
        <w:rPr>
          <w:rFonts w:ascii="Times New Roman" w:hAnsi="Times New Roman"/>
          <w:sz w:val="24"/>
          <w:szCs w:val="24"/>
        </w:rPr>
        <w:t>Всего в 2017 году в Томской области в качестве общественных наблюдателей приняли участие 75 человек из числа представителей Корпуса общественных наблюдателей Общероссийской общественной организации «Российский союз молодежи» (студенты томских вузов). В 2018 году работа в этом направлении будет продолжена.</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Благодаря предпринимаемым мерам экзаменационная кампания в Томской области в 2017 году прошла без технологических сбоев, а также без нарушений процедуры проведения ЕГЭ, способных повлечь массовые изменения результатов участников ЕГЭ.</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В 2017 году в ЕГЭ на территории Томской области участвовало 5685 человек (в 2016г. - 5559 чел.). При этом в общей численности участников ЕГЭ можно отметить увеличение количества выпускников школ текущего года (2017г. - 5351 чел., 2016г.- 5106 чел.).</w:t>
      </w:r>
    </w:p>
    <w:p w:rsidR="009A1048"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В выборе выпускниками предметов для сдачи ЕГЭ сохраняются тенденции предыдущих лет. Самыми массовыми по численности участников ЕГЭ в 2018 году стали экзамены по обществознанию (47,54%), физике (21,58%), истории (20,51%). Стоит отметить рост числа сдающих ЕГЭ по химии (2016г. – 9,49%, 2017г. – 10,73%) и информатике (2016г. – 9,6%, 2017г. – 10,57%).</w:t>
      </w:r>
    </w:p>
    <w:p w:rsidR="009A1048" w:rsidRDefault="009A1048" w:rsidP="000142E4">
      <w:pPr>
        <w:keepNext/>
        <w:widowControl w:val="0"/>
        <w:ind w:firstLine="709"/>
        <w:jc w:val="both"/>
        <w:rPr>
          <w:rFonts w:ascii="Times New Roman" w:hAnsi="Times New Roman"/>
          <w:bCs/>
          <w:sz w:val="24"/>
          <w:szCs w:val="24"/>
        </w:rPr>
      </w:pPr>
      <w:proofErr w:type="gramStart"/>
      <w:r w:rsidRPr="00931CE4">
        <w:rPr>
          <w:rFonts w:ascii="Times New Roman" w:hAnsi="Times New Roman"/>
          <w:sz w:val="24"/>
          <w:szCs w:val="24"/>
        </w:rPr>
        <w:t xml:space="preserve">Уменьшение по сравнению с 2016 годом численности выпускников, выбравших для сдачи ЕГЭ математику профильного уровня (2016г. – 61,47%, 2017г. – 59,91%) и физику (2016г. – 23,79%, 2017г. – 21,58%), сопровождается повышением качества подготовки </w:t>
      </w:r>
      <w:r w:rsidRPr="00931CE4">
        <w:rPr>
          <w:rFonts w:ascii="Times New Roman" w:hAnsi="Times New Roman"/>
          <w:sz w:val="24"/>
          <w:szCs w:val="24"/>
        </w:rPr>
        <w:lastRenderedPageBreak/>
        <w:t xml:space="preserve">выпускников по данным предметам, что является следствием системного подхода к организации </w:t>
      </w:r>
      <w:proofErr w:type="spellStart"/>
      <w:r w:rsidRPr="00931CE4">
        <w:rPr>
          <w:rFonts w:ascii="Times New Roman" w:hAnsi="Times New Roman"/>
          <w:sz w:val="24"/>
          <w:szCs w:val="24"/>
        </w:rPr>
        <w:t>профориентационной</w:t>
      </w:r>
      <w:proofErr w:type="spellEnd"/>
      <w:r w:rsidRPr="00931CE4">
        <w:rPr>
          <w:rFonts w:ascii="Times New Roman" w:hAnsi="Times New Roman"/>
          <w:sz w:val="24"/>
          <w:szCs w:val="24"/>
        </w:rPr>
        <w:t xml:space="preserve"> работы в системе общего образования и более осмысленного выбора выпускниками предметов для сдачи ЕГЭ и определения дальнейшей образовательной траектории</w:t>
      </w:r>
      <w:proofErr w:type="gramEnd"/>
      <w:r w:rsidRPr="00931CE4">
        <w:rPr>
          <w:rFonts w:ascii="Times New Roman" w:hAnsi="Times New Roman"/>
          <w:sz w:val="24"/>
          <w:szCs w:val="24"/>
        </w:rPr>
        <w:t>. Улучшение результатов ЕГЭ по математике и физике подтверждается уменьшением доли выпускников, не преодолевших минимальный порог по соответствующему предмету, и увеличением доли участников ЕГЭ, набравших от 81 до 100 баллов.</w:t>
      </w:r>
    </w:p>
    <w:p w:rsidR="009A1048" w:rsidRDefault="009A1048" w:rsidP="000142E4">
      <w:pPr>
        <w:keepNext/>
        <w:widowControl w:val="0"/>
        <w:ind w:firstLine="709"/>
        <w:jc w:val="both"/>
        <w:rPr>
          <w:rFonts w:ascii="Times New Roman" w:eastAsiaTheme="minorHAnsi" w:hAnsi="Times New Roman"/>
          <w:sz w:val="24"/>
          <w:szCs w:val="24"/>
        </w:rPr>
      </w:pP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keepNext/>
              <w:widowControl w:val="0"/>
              <w:jc w:val="both"/>
              <w:rPr>
                <w:rFonts w:ascii="Times New Roman" w:eastAsiaTheme="minorHAnsi" w:hAnsi="Times New Roman"/>
                <w:sz w:val="24"/>
                <w:szCs w:val="24"/>
              </w:rPr>
            </w:pPr>
            <w:r>
              <w:rPr>
                <w:rFonts w:ascii="Times New Roman" w:hAnsi="Times New Roman"/>
                <w:noProof/>
                <w:sz w:val="26"/>
                <w:lang w:eastAsia="ru-RU"/>
              </w:rPr>
              <w:drawing>
                <wp:inline distT="0" distB="0" distL="0" distR="0" wp14:anchorId="5A596583" wp14:editId="32982C78">
                  <wp:extent cx="5886450" cy="2781300"/>
                  <wp:effectExtent l="19050" t="0" r="19050" b="0"/>
                  <wp:docPr id="45" name="Диаграмма 12"/>
                  <wp:cNvGraphicFramePr/>
                  <a:graphic xmlns:a="http://schemas.openxmlformats.org/drawingml/2006/main">
                    <a:graphicData uri="http://schemas.openxmlformats.org/drawingml/2006/chart">
                      <c:chart xmlns:c="http://schemas.openxmlformats.org/drawingml/2006/chart" xmlns:r="http://schemas.openxmlformats.org/officeDocument/2006/relationships" r:id="rId28"/>
                    </a:graphicData>
                  </a:graphic>
                </wp:inline>
              </w:drawing>
            </w:r>
          </w:p>
        </w:tc>
      </w:tr>
    </w:tbl>
    <w:p w:rsidR="009A1048" w:rsidRPr="00054B93" w:rsidRDefault="009A1048" w:rsidP="000142E4">
      <w:pPr>
        <w:keepNext/>
        <w:widowControl w:val="0"/>
        <w:jc w:val="center"/>
        <w:rPr>
          <w:rFonts w:ascii="Times New Roman" w:eastAsiaTheme="minorHAnsi" w:hAnsi="Times New Roman"/>
          <w:b/>
          <w:sz w:val="24"/>
          <w:szCs w:val="24"/>
        </w:rPr>
      </w:pPr>
      <w:r w:rsidRPr="00D040C5">
        <w:rPr>
          <w:rFonts w:ascii="Times New Roman" w:eastAsiaTheme="minorHAnsi" w:hAnsi="Times New Roman"/>
          <w:sz w:val="24"/>
          <w:szCs w:val="24"/>
        </w:rPr>
        <w:t>Рисунок 2.</w:t>
      </w:r>
      <w:r w:rsidR="00926A48" w:rsidRPr="00D040C5">
        <w:rPr>
          <w:rFonts w:ascii="Times New Roman" w:eastAsiaTheme="minorHAnsi" w:hAnsi="Times New Roman"/>
          <w:sz w:val="24"/>
          <w:szCs w:val="24"/>
        </w:rPr>
        <w:t>7</w:t>
      </w:r>
      <w:r w:rsidRPr="00D040C5">
        <w:rPr>
          <w:rFonts w:ascii="Times New Roman" w:eastAsiaTheme="minorHAnsi" w:hAnsi="Times New Roman"/>
          <w:sz w:val="24"/>
          <w:szCs w:val="24"/>
        </w:rPr>
        <w:t xml:space="preserve"> – </w:t>
      </w:r>
      <w:r w:rsidRPr="00D040C5">
        <w:rPr>
          <w:rFonts w:ascii="Times New Roman" w:eastAsiaTheme="minorHAnsi" w:hAnsi="Times New Roman"/>
          <w:b/>
          <w:sz w:val="24"/>
          <w:szCs w:val="24"/>
        </w:rPr>
        <w:t>Результаты ЕГЭ по математике профильного уровня и физике, 2017г. (</w:t>
      </w:r>
      <w:r w:rsidRPr="00D040C5">
        <w:rPr>
          <w:rFonts w:ascii="Times New Roman" w:hAnsi="Times New Roman"/>
          <w:b/>
          <w:sz w:val="23"/>
          <w:szCs w:val="23"/>
        </w:rPr>
        <w:t>без учета пересдачи неудовлетворительных результатов по математике  в резервные дни</w:t>
      </w:r>
      <w:proofErr w:type="gramStart"/>
      <w:r w:rsidRPr="00D040C5">
        <w:rPr>
          <w:rFonts w:ascii="Times New Roman" w:hAnsi="Times New Roman"/>
          <w:b/>
          <w:sz w:val="23"/>
          <w:szCs w:val="23"/>
        </w:rPr>
        <w:t>,</w:t>
      </w:r>
      <w:r w:rsidRPr="00D040C5">
        <w:rPr>
          <w:rFonts w:ascii="Times New Roman" w:eastAsiaTheme="minorHAnsi" w:hAnsi="Times New Roman"/>
          <w:b/>
          <w:sz w:val="24"/>
          <w:szCs w:val="24"/>
        </w:rPr>
        <w:t xml:space="preserve"> %)</w:t>
      </w:r>
      <w:proofErr w:type="gramEnd"/>
    </w:p>
    <w:p w:rsidR="009A1048" w:rsidRDefault="009A1048" w:rsidP="000142E4">
      <w:pPr>
        <w:keepNext/>
        <w:widowControl w:val="0"/>
        <w:jc w:val="center"/>
        <w:rPr>
          <w:rFonts w:ascii="Times New Roman" w:eastAsiaTheme="minorHAnsi" w:hAnsi="Times New Roman"/>
          <w:sz w:val="24"/>
          <w:szCs w:val="24"/>
        </w:rPr>
      </w:pP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В 2017 году 59 участников ЕГЭ из Томской области получили 100 баллов по результатам ЕГЭ, причем 3 выпускника набрали 100 баллов одновременно по 2 предметам. География  проживания  выпускников,  набравших  100  баллов в 2017 году, достаточно разнообразна: в числе «</w:t>
      </w:r>
      <w:proofErr w:type="spellStart"/>
      <w:r w:rsidRPr="00931CE4">
        <w:rPr>
          <w:rFonts w:ascii="Times New Roman" w:hAnsi="Times New Roman"/>
          <w:sz w:val="24"/>
          <w:szCs w:val="24"/>
        </w:rPr>
        <w:t>стобалльников</w:t>
      </w:r>
      <w:proofErr w:type="spellEnd"/>
      <w:r w:rsidRPr="00931CE4">
        <w:rPr>
          <w:rFonts w:ascii="Times New Roman" w:hAnsi="Times New Roman"/>
          <w:sz w:val="24"/>
          <w:szCs w:val="24"/>
        </w:rPr>
        <w:t xml:space="preserve">» выпускники школ </w:t>
      </w:r>
      <w:proofErr w:type="spellStart"/>
      <w:r w:rsidRPr="00931CE4">
        <w:rPr>
          <w:rFonts w:ascii="Times New Roman" w:hAnsi="Times New Roman"/>
          <w:sz w:val="24"/>
          <w:szCs w:val="24"/>
        </w:rPr>
        <w:t>г</w:t>
      </w:r>
      <w:proofErr w:type="gramStart"/>
      <w:r w:rsidRPr="00931CE4">
        <w:rPr>
          <w:rFonts w:ascii="Times New Roman" w:hAnsi="Times New Roman"/>
          <w:sz w:val="24"/>
          <w:szCs w:val="24"/>
        </w:rPr>
        <w:t>.Т</w:t>
      </w:r>
      <w:proofErr w:type="gramEnd"/>
      <w:r w:rsidRPr="00931CE4">
        <w:rPr>
          <w:rFonts w:ascii="Times New Roman" w:hAnsi="Times New Roman"/>
          <w:sz w:val="24"/>
          <w:szCs w:val="24"/>
        </w:rPr>
        <w:t>омска</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г.Северска</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г.Стрежевого</w:t>
      </w:r>
      <w:proofErr w:type="spellEnd"/>
      <w:r w:rsidRPr="00931CE4">
        <w:rPr>
          <w:rFonts w:ascii="Times New Roman" w:hAnsi="Times New Roman"/>
          <w:sz w:val="24"/>
          <w:szCs w:val="24"/>
        </w:rPr>
        <w:t xml:space="preserve">, а также </w:t>
      </w:r>
      <w:proofErr w:type="spellStart"/>
      <w:r w:rsidRPr="00931CE4">
        <w:rPr>
          <w:rFonts w:ascii="Times New Roman" w:hAnsi="Times New Roman"/>
          <w:sz w:val="24"/>
          <w:szCs w:val="24"/>
        </w:rPr>
        <w:t>Асиновского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Верхнекетского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Каргасокского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Кожевниковского</w:t>
      </w:r>
      <w:proofErr w:type="spellEnd"/>
      <w:r w:rsidRPr="00931CE4">
        <w:rPr>
          <w:rFonts w:ascii="Times New Roman" w:hAnsi="Times New Roman"/>
          <w:sz w:val="24"/>
          <w:szCs w:val="24"/>
        </w:rPr>
        <w:t xml:space="preserve">, </w:t>
      </w:r>
      <w:proofErr w:type="spellStart"/>
      <w:r w:rsidRPr="00931CE4">
        <w:rPr>
          <w:rFonts w:ascii="Times New Roman" w:hAnsi="Times New Roman"/>
          <w:sz w:val="24"/>
          <w:szCs w:val="24"/>
        </w:rPr>
        <w:t>Колпашевского</w:t>
      </w:r>
      <w:proofErr w:type="spellEnd"/>
      <w:r w:rsidRPr="00931CE4">
        <w:rPr>
          <w:rFonts w:ascii="Times New Roman" w:hAnsi="Times New Roman"/>
          <w:sz w:val="24"/>
          <w:szCs w:val="24"/>
        </w:rPr>
        <w:t xml:space="preserve">, Томского, </w:t>
      </w:r>
      <w:proofErr w:type="spellStart"/>
      <w:r w:rsidRPr="00931CE4">
        <w:rPr>
          <w:rFonts w:ascii="Times New Roman" w:hAnsi="Times New Roman"/>
          <w:sz w:val="24"/>
          <w:szCs w:val="24"/>
        </w:rPr>
        <w:t>Чаинского</w:t>
      </w:r>
      <w:proofErr w:type="spellEnd"/>
      <w:r w:rsidRPr="00931CE4">
        <w:rPr>
          <w:rFonts w:ascii="Times New Roman" w:hAnsi="Times New Roman"/>
          <w:sz w:val="24"/>
          <w:szCs w:val="24"/>
        </w:rPr>
        <w:t xml:space="preserve"> районов. Общее количество работ участников ЕГЭ, оцененных в 100 баллов – 62, это рекордное значение показателя для региона (в 2016г. – 47). В 2017 году увеличилось и количество </w:t>
      </w:r>
      <w:proofErr w:type="spellStart"/>
      <w:r w:rsidRPr="00931CE4">
        <w:rPr>
          <w:rFonts w:ascii="Times New Roman" w:hAnsi="Times New Roman"/>
          <w:sz w:val="24"/>
          <w:szCs w:val="24"/>
        </w:rPr>
        <w:t>высокобалльников</w:t>
      </w:r>
      <w:proofErr w:type="spellEnd"/>
      <w:r w:rsidRPr="00931CE4">
        <w:rPr>
          <w:rFonts w:ascii="Times New Roman" w:hAnsi="Times New Roman"/>
          <w:sz w:val="24"/>
          <w:szCs w:val="24"/>
        </w:rPr>
        <w:t xml:space="preserve"> (набравших 81-100 баллов): в 2017г. – 458 чел., в 2016г. – 388 чел. По большинству предметов уменьшилась по сравнению с 2016г. доля участников ЕГЭ, не преодолевших минимальный порог. Причем, по 12 предметам результаты Томской области по этому показателю лучше, чем в целом по России. </w:t>
      </w:r>
      <w:r w:rsidRPr="00D040C5">
        <w:rPr>
          <w:rFonts w:ascii="Times New Roman" w:hAnsi="Times New Roman"/>
          <w:sz w:val="24"/>
          <w:szCs w:val="24"/>
        </w:rPr>
        <w:t>Информация о «</w:t>
      </w:r>
      <w:proofErr w:type="spellStart"/>
      <w:r w:rsidRPr="00D040C5">
        <w:rPr>
          <w:rFonts w:ascii="Times New Roman" w:hAnsi="Times New Roman"/>
          <w:sz w:val="24"/>
          <w:szCs w:val="24"/>
        </w:rPr>
        <w:t>высокобалльниках</w:t>
      </w:r>
      <w:proofErr w:type="spellEnd"/>
      <w:r w:rsidRPr="00D040C5">
        <w:rPr>
          <w:rFonts w:ascii="Times New Roman" w:hAnsi="Times New Roman"/>
          <w:sz w:val="24"/>
          <w:szCs w:val="24"/>
        </w:rPr>
        <w:t>» и «</w:t>
      </w:r>
      <w:proofErr w:type="spellStart"/>
      <w:r w:rsidRPr="00D040C5">
        <w:rPr>
          <w:rFonts w:ascii="Times New Roman" w:hAnsi="Times New Roman"/>
          <w:sz w:val="24"/>
          <w:szCs w:val="24"/>
        </w:rPr>
        <w:t>стобалльниках</w:t>
      </w:r>
      <w:proofErr w:type="spellEnd"/>
      <w:r w:rsidRPr="00D040C5">
        <w:rPr>
          <w:rFonts w:ascii="Times New Roman" w:hAnsi="Times New Roman"/>
          <w:sz w:val="24"/>
          <w:szCs w:val="24"/>
        </w:rPr>
        <w:t>», а также об участниках ЕГЭ, не преодолевших минимальный порог, представлена в приложени</w:t>
      </w:r>
      <w:r w:rsidR="006F1554" w:rsidRPr="00D040C5">
        <w:rPr>
          <w:rFonts w:ascii="Times New Roman" w:hAnsi="Times New Roman"/>
          <w:sz w:val="24"/>
          <w:szCs w:val="24"/>
        </w:rPr>
        <w:t>ях 2.8, 2.9, 2.10</w:t>
      </w:r>
      <w:r w:rsidRPr="00D040C5">
        <w:rPr>
          <w:rFonts w:ascii="Times New Roman" w:hAnsi="Times New Roman"/>
          <w:sz w:val="24"/>
          <w:szCs w:val="24"/>
        </w:rPr>
        <w:t>.</w:t>
      </w:r>
      <w:r w:rsidRPr="00931CE4">
        <w:rPr>
          <w:rFonts w:ascii="Times New Roman" w:hAnsi="Times New Roman"/>
          <w:sz w:val="24"/>
          <w:szCs w:val="24"/>
        </w:rPr>
        <w:t xml:space="preserve"> </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 xml:space="preserve">По показателю среднего тестового балла результаты участников ЕГЭ Томской области выше общероссийских по 8 из 13 предметов (русский язык, математика, физика, химия, биология, информатика и ИКТ, география, обществознание). </w:t>
      </w:r>
      <w:r w:rsidRPr="00D040C5">
        <w:rPr>
          <w:rFonts w:ascii="Times New Roman" w:hAnsi="Times New Roman"/>
          <w:sz w:val="24"/>
          <w:szCs w:val="24"/>
        </w:rPr>
        <w:t>Сравнение средних тестовых баллов по предметам участников ЕГЭ Томской области 2017 года с результатами 2016 года и общероссийскими показателями приведено в приложении</w:t>
      </w:r>
      <w:r w:rsidR="006F1554" w:rsidRPr="00D040C5">
        <w:rPr>
          <w:rFonts w:ascii="Times New Roman" w:hAnsi="Times New Roman"/>
          <w:sz w:val="24"/>
          <w:szCs w:val="24"/>
        </w:rPr>
        <w:t xml:space="preserve"> 2.7</w:t>
      </w:r>
      <w:r w:rsidRPr="00D040C5">
        <w:rPr>
          <w:rFonts w:ascii="Times New Roman" w:hAnsi="Times New Roman"/>
          <w:sz w:val="24"/>
          <w:szCs w:val="24"/>
        </w:rPr>
        <w:t>.</w:t>
      </w:r>
    </w:p>
    <w:p w:rsidR="009A1048" w:rsidRPr="00931CE4" w:rsidRDefault="009A1048" w:rsidP="000142E4">
      <w:pPr>
        <w:keepNext/>
        <w:widowControl w:val="0"/>
        <w:ind w:firstLine="709"/>
        <w:jc w:val="both"/>
        <w:rPr>
          <w:rFonts w:ascii="Times New Roman" w:hAnsi="Times New Roman"/>
          <w:sz w:val="24"/>
          <w:szCs w:val="24"/>
        </w:rPr>
      </w:pPr>
      <w:r w:rsidRPr="00931CE4">
        <w:rPr>
          <w:rFonts w:ascii="Times New Roman" w:hAnsi="Times New Roman"/>
          <w:sz w:val="24"/>
          <w:szCs w:val="24"/>
        </w:rPr>
        <w:t>Общее повышение показателей ЕГЭ позволяет говорить о положительной динамике</w:t>
      </w:r>
      <w:r>
        <w:rPr>
          <w:rFonts w:ascii="Times New Roman" w:hAnsi="Times New Roman"/>
          <w:sz w:val="24"/>
          <w:szCs w:val="24"/>
        </w:rPr>
        <w:t xml:space="preserve"> учебных достижений обучающихся</w:t>
      </w:r>
      <w:r w:rsidRPr="00931CE4">
        <w:rPr>
          <w:rFonts w:ascii="Times New Roman" w:hAnsi="Times New Roman"/>
          <w:sz w:val="24"/>
          <w:szCs w:val="24"/>
        </w:rPr>
        <w:t xml:space="preserve"> </w:t>
      </w:r>
      <w:r>
        <w:rPr>
          <w:rFonts w:ascii="Times New Roman" w:hAnsi="Times New Roman"/>
          <w:sz w:val="24"/>
          <w:szCs w:val="24"/>
        </w:rPr>
        <w:t>и</w:t>
      </w:r>
      <w:r w:rsidRPr="00931CE4">
        <w:rPr>
          <w:rFonts w:ascii="Times New Roman" w:hAnsi="Times New Roman"/>
          <w:sz w:val="24"/>
          <w:szCs w:val="24"/>
        </w:rPr>
        <w:t xml:space="preserve"> росте качества базовой подготовки выпускников по общеобразовательным предметам.</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Проблемные вопросы, выявленные при проведении государственной итоговой аттестации выпускников 9, 11 классов в 2017 году, решение которых становится особенно актуальным в условиях полного перехода на технологию печати контрольных измерительных материалов в аудиториях и сканирования в ППЭ с 2018 года:</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 xml:space="preserve">- недостаточное кадровое обеспечение (нехватка кадров для обеспечения процедуры </w:t>
      </w:r>
      <w:r w:rsidRPr="00AD0BD5">
        <w:rPr>
          <w:rFonts w:ascii="Times New Roman" w:hAnsi="Times New Roman"/>
          <w:sz w:val="24"/>
          <w:szCs w:val="24"/>
        </w:rPr>
        <w:lastRenderedPageBreak/>
        <w:t>проведения ЕГЭ, прежде всего, квалифициро</w:t>
      </w:r>
      <w:r>
        <w:rPr>
          <w:rFonts w:ascii="Times New Roman" w:hAnsi="Times New Roman"/>
          <w:sz w:val="24"/>
          <w:szCs w:val="24"/>
        </w:rPr>
        <w:t>ванных технических специалистов)</w:t>
      </w:r>
      <w:r w:rsidRPr="00AD0BD5">
        <w:rPr>
          <w:rFonts w:ascii="Times New Roman" w:hAnsi="Times New Roman"/>
          <w:sz w:val="24"/>
          <w:szCs w:val="24"/>
        </w:rPr>
        <w:t>;</w:t>
      </w:r>
    </w:p>
    <w:p w:rsidR="009A1048" w:rsidRPr="00931CE4"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 xml:space="preserve">- недостаточная скорость передачи данных по сети Интернет </w:t>
      </w:r>
      <w:proofErr w:type="gramStart"/>
      <w:r w:rsidRPr="00AD0BD5">
        <w:rPr>
          <w:rFonts w:ascii="Times New Roman" w:hAnsi="Times New Roman"/>
          <w:sz w:val="24"/>
          <w:szCs w:val="24"/>
        </w:rPr>
        <w:t>в</w:t>
      </w:r>
      <w:proofErr w:type="gramEnd"/>
      <w:r w:rsidRPr="00AD0BD5">
        <w:rPr>
          <w:rFonts w:ascii="Times New Roman" w:hAnsi="Times New Roman"/>
          <w:sz w:val="24"/>
          <w:szCs w:val="24"/>
        </w:rPr>
        <w:t xml:space="preserve"> отдельных ППЭ.</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Создание условий для в</w:t>
      </w:r>
      <w:r>
        <w:rPr>
          <w:rFonts w:ascii="Times New Roman" w:eastAsiaTheme="minorHAnsi" w:hAnsi="Times New Roman"/>
          <w:b/>
          <w:sz w:val="24"/>
          <w:szCs w:val="24"/>
        </w:rPr>
        <w:t xml:space="preserve">ведения ФГОС общего образования. </w:t>
      </w:r>
      <w:proofErr w:type="gramStart"/>
      <w:r w:rsidRPr="00645229">
        <w:rPr>
          <w:rFonts w:ascii="Times New Roman" w:eastAsiaTheme="minorHAnsi" w:hAnsi="Times New Roman"/>
          <w:sz w:val="24"/>
          <w:szCs w:val="24"/>
        </w:rPr>
        <w:t xml:space="preserve">В соответствии с Планом поэтапного введения ФГОС на территории Томской области в 2017/2018 учебном году по ФГОС общего образования обучаются 87 041 человек, что составляет 74 % от общего количества обучающихся: школьники 1 – 4 классов (51 077 человек), 5 – 7 классов (32 510 человек) и в пилотном режиме 8 и 9 классов (3 454 человека). </w:t>
      </w:r>
      <w:proofErr w:type="gramEnd"/>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Обновление содержания образования и технологий обучения в соответствии с ФГОС осуществлялось через поэтапную реализацию предметных концепций (Концепция развития математического образования, Концепция преподавания русского языка и литературы, Историко-культурный стандарт) и новые технологии обучения (дистанционное обучение, сетевые проекты, </w:t>
      </w:r>
      <w:proofErr w:type="spellStart"/>
      <w:r w:rsidRPr="00645229">
        <w:rPr>
          <w:rFonts w:ascii="Times New Roman" w:eastAsiaTheme="minorHAnsi" w:hAnsi="Times New Roman"/>
          <w:sz w:val="24"/>
          <w:szCs w:val="24"/>
        </w:rPr>
        <w:t>стажировочные</w:t>
      </w:r>
      <w:proofErr w:type="spellEnd"/>
      <w:r w:rsidRPr="00645229">
        <w:rPr>
          <w:rFonts w:ascii="Times New Roman" w:eastAsiaTheme="minorHAnsi" w:hAnsi="Times New Roman"/>
          <w:sz w:val="24"/>
          <w:szCs w:val="24"/>
        </w:rPr>
        <w:t xml:space="preserve"> площадки).</w:t>
      </w:r>
    </w:p>
    <w:p w:rsidR="009A1048" w:rsidRPr="00AD0BD5" w:rsidRDefault="009A1048" w:rsidP="000142E4">
      <w:pPr>
        <w:pStyle w:val="a9"/>
        <w:keepNext/>
        <w:widowControl w:val="0"/>
        <w:ind w:left="0" w:firstLine="709"/>
        <w:jc w:val="both"/>
        <w:rPr>
          <w:rFonts w:ascii="Times New Roman" w:hAnsi="Times New Roman"/>
          <w:color w:val="000000"/>
          <w:sz w:val="24"/>
          <w:szCs w:val="24"/>
        </w:rPr>
      </w:pPr>
      <w:r w:rsidRPr="00AD0BD5">
        <w:rPr>
          <w:rFonts w:ascii="Times New Roman" w:hAnsi="Times New Roman"/>
          <w:color w:val="000000"/>
          <w:sz w:val="24"/>
          <w:szCs w:val="24"/>
        </w:rPr>
        <w:t xml:space="preserve">В течение 2017 года в рамках </w:t>
      </w:r>
      <w:r w:rsidRPr="00AD0BD5">
        <w:rPr>
          <w:rFonts w:ascii="Times New Roman" w:hAnsi="Times New Roman"/>
          <w:sz w:val="24"/>
          <w:szCs w:val="24"/>
        </w:rPr>
        <w:t>Плана мероприятий по реализации Концепции развития математического образования в Российской Федерации на территории Томской области:</w:t>
      </w:r>
    </w:p>
    <w:p w:rsidR="009A1048" w:rsidRPr="00AD0BD5" w:rsidRDefault="009A1048" w:rsidP="000142E4">
      <w:pPr>
        <w:pStyle w:val="a9"/>
        <w:keepNext/>
        <w:widowControl w:val="0"/>
        <w:ind w:left="0" w:firstLine="709"/>
        <w:jc w:val="both"/>
        <w:rPr>
          <w:rFonts w:ascii="Times New Roman" w:hAnsi="Times New Roman"/>
          <w:color w:val="000000"/>
          <w:sz w:val="24"/>
          <w:szCs w:val="24"/>
        </w:rPr>
      </w:pPr>
      <w:r w:rsidRPr="00AD0BD5">
        <w:rPr>
          <w:rFonts w:ascii="Times New Roman" w:hAnsi="Times New Roman"/>
          <w:color w:val="000000"/>
          <w:sz w:val="24"/>
          <w:szCs w:val="24"/>
        </w:rPr>
        <w:t>- продолжена работа по сетевому взаимодействию с вузами г. Томска (охвачено 36 образовательных организаций по реализации направлений: профильные классы, дистанционное обучение школьников, повышение квалификации педагогов, проведение совместных образовательных событий);</w:t>
      </w:r>
    </w:p>
    <w:p w:rsidR="009A1048" w:rsidRPr="00AD0BD5" w:rsidRDefault="009A1048" w:rsidP="000142E4">
      <w:pPr>
        <w:pStyle w:val="a9"/>
        <w:keepNext/>
        <w:widowControl w:val="0"/>
        <w:ind w:left="0" w:firstLine="709"/>
        <w:jc w:val="both"/>
        <w:rPr>
          <w:rFonts w:ascii="Times New Roman" w:hAnsi="Times New Roman"/>
          <w:color w:val="000000"/>
          <w:sz w:val="24"/>
          <w:szCs w:val="24"/>
        </w:rPr>
      </w:pPr>
      <w:r w:rsidRPr="00AD0BD5">
        <w:rPr>
          <w:rFonts w:ascii="Times New Roman" w:hAnsi="Times New Roman"/>
          <w:color w:val="000000"/>
          <w:sz w:val="24"/>
          <w:szCs w:val="24"/>
        </w:rPr>
        <w:t>- обеспечено участие одаренных детей в международных олимпиадах, конкурсных мероприятиях и интенсивных программах (12 школьников Томской области приняли участие в лагерной смене, посвященной углублённому изучению олимпиадной математики в ОЦ «Сириус»), 405 школьников прошло обучение в сезонных сменах физико-математических школ ТГУ и ТГПУ);</w:t>
      </w:r>
    </w:p>
    <w:p w:rsidR="009A1048" w:rsidRDefault="009A1048" w:rsidP="000142E4">
      <w:pPr>
        <w:keepNext/>
        <w:widowControl w:val="0"/>
        <w:ind w:firstLine="709"/>
        <w:jc w:val="both"/>
        <w:rPr>
          <w:rFonts w:ascii="Times New Roman" w:hAnsi="Times New Roman"/>
          <w:color w:val="000000"/>
          <w:sz w:val="24"/>
          <w:szCs w:val="24"/>
        </w:rPr>
      </w:pPr>
      <w:r w:rsidRPr="00AD0BD5">
        <w:rPr>
          <w:rFonts w:ascii="Times New Roman" w:hAnsi="Times New Roman"/>
          <w:color w:val="000000"/>
          <w:sz w:val="24"/>
          <w:szCs w:val="24"/>
        </w:rPr>
        <w:t>- и организованы и проведены олимпиады и иные конкурсные мероприятия для учителей в области математического образования (223 педагога математики приняли участие в дистанционной региональной олимпиаде в области математического образования, 24 педагога участвовали в VI региональном конкурсе учителей физики и математики (ТГПУ) «</w:t>
      </w:r>
      <w:proofErr w:type="gramStart"/>
      <w:r w:rsidRPr="00AD0BD5">
        <w:rPr>
          <w:rFonts w:ascii="Times New Roman" w:hAnsi="Times New Roman"/>
          <w:color w:val="000000"/>
          <w:sz w:val="24"/>
          <w:szCs w:val="24"/>
        </w:rPr>
        <w:t>Лучший</w:t>
      </w:r>
      <w:proofErr w:type="gramEnd"/>
      <w:r w:rsidRPr="00AD0BD5">
        <w:rPr>
          <w:rFonts w:ascii="Times New Roman" w:hAnsi="Times New Roman"/>
          <w:color w:val="000000"/>
          <w:sz w:val="24"/>
          <w:szCs w:val="24"/>
        </w:rPr>
        <w:t xml:space="preserve"> по профессии»).</w:t>
      </w:r>
    </w:p>
    <w:p w:rsidR="009A1048" w:rsidRPr="00AD0BD5" w:rsidRDefault="009A1048" w:rsidP="000142E4">
      <w:pPr>
        <w:keepNext/>
        <w:widowControl w:val="0"/>
        <w:ind w:firstLine="708"/>
        <w:jc w:val="both"/>
        <w:rPr>
          <w:rFonts w:ascii="Times New Roman" w:hAnsi="Times New Roman"/>
          <w:sz w:val="24"/>
          <w:szCs w:val="24"/>
        </w:rPr>
      </w:pPr>
      <w:r w:rsidRPr="00AD0BD5">
        <w:rPr>
          <w:rFonts w:ascii="Times New Roman" w:eastAsiaTheme="minorHAnsi" w:hAnsi="Times New Roman"/>
          <w:sz w:val="24"/>
          <w:szCs w:val="24"/>
        </w:rPr>
        <w:t>В целях реализации Концепции преподавания русского языка и литературы</w:t>
      </w:r>
      <w:r>
        <w:rPr>
          <w:rFonts w:ascii="Times New Roman" w:eastAsiaTheme="minorHAnsi" w:hAnsi="Times New Roman"/>
          <w:sz w:val="24"/>
          <w:szCs w:val="24"/>
        </w:rPr>
        <w:t xml:space="preserve"> в Томской области в 2017 году</w:t>
      </w:r>
      <w:r w:rsidRPr="00AD0BD5">
        <w:rPr>
          <w:rFonts w:ascii="Times New Roman" w:eastAsiaTheme="minorHAnsi" w:hAnsi="Times New Roman"/>
          <w:sz w:val="24"/>
          <w:szCs w:val="24"/>
        </w:rPr>
        <w:t xml:space="preserve"> у</w:t>
      </w:r>
      <w:r w:rsidRPr="00AD0BD5">
        <w:rPr>
          <w:rFonts w:ascii="Times New Roman" w:hAnsi="Times New Roman"/>
          <w:sz w:val="24"/>
          <w:szCs w:val="24"/>
        </w:rPr>
        <w:t>силена методическая составляющая курсов повышения квалификации по проблемам формирования коммуникативной компетенции, смысловому чтению, организации работы с текстом на уроках русского языка и литературы, методике построения развёрнутых ответов на экзаменах (по вопросам, вызывающим затруднения у учителей). Курсы повышения квалификации по обновлению содержания образования и новым технологиям обучения в рамках реализуемой концепции прошли 336 чел.; организованы и проведены конференции (105 чел.), тематические творческие лаборатории (54 чел.), конкурсы (58 чел.), лингвистическая олимпиада для учителей русского языка и литературы (154 чел.).</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рамках реализации Концепции историко-культурного стандарта в 2017 году продолжена работа по внедрению ИКС на территории Томской области: в 55 общеобразовательных организациях введен новый УМК по истории для 6 и 7 классов, соответствующий требованиям ФГОС основного общего образования и ИКС; в 11 общеобразовательных организациях введен новый УМК по истории для 9 классов, соответствующий требованиям ФГОС основного общего образования и ИКС.</w:t>
      </w:r>
    </w:p>
    <w:p w:rsidR="009A1048" w:rsidRPr="00AD0BD5" w:rsidRDefault="009A1048" w:rsidP="000142E4">
      <w:pPr>
        <w:keepNext/>
        <w:widowControl w:val="0"/>
        <w:ind w:firstLine="709"/>
        <w:jc w:val="both"/>
        <w:rPr>
          <w:rFonts w:ascii="Times New Roman" w:eastAsiaTheme="minorHAnsi" w:hAnsi="Times New Roman"/>
          <w:sz w:val="24"/>
          <w:szCs w:val="24"/>
        </w:rPr>
      </w:pPr>
      <w:proofErr w:type="gramStart"/>
      <w:r w:rsidRPr="00AD0BD5">
        <w:rPr>
          <w:rFonts w:ascii="Times New Roman" w:eastAsiaTheme="minorHAnsi" w:hAnsi="Times New Roman"/>
          <w:sz w:val="24"/>
          <w:szCs w:val="24"/>
        </w:rPr>
        <w:t xml:space="preserve">В связи с введением учебного предмета «Астрономия» как обязательного для изучения на уровне среднего общего образования в Томской области в 2017 году </w:t>
      </w:r>
      <w:r>
        <w:rPr>
          <w:rFonts w:ascii="Times New Roman" w:eastAsiaTheme="minorHAnsi" w:hAnsi="Times New Roman"/>
          <w:sz w:val="24"/>
          <w:szCs w:val="24"/>
        </w:rPr>
        <w:t>определены</w:t>
      </w:r>
      <w:r w:rsidRPr="00AD0BD5">
        <w:rPr>
          <w:rFonts w:ascii="Times New Roman" w:eastAsiaTheme="minorHAnsi" w:hAnsi="Times New Roman"/>
          <w:sz w:val="24"/>
          <w:szCs w:val="24"/>
        </w:rPr>
        <w:t xml:space="preserve"> 52 общеобразовательных организации (пилотны</w:t>
      </w:r>
      <w:r>
        <w:rPr>
          <w:rFonts w:ascii="Times New Roman" w:eastAsiaTheme="minorHAnsi" w:hAnsi="Times New Roman"/>
          <w:sz w:val="24"/>
          <w:szCs w:val="24"/>
        </w:rPr>
        <w:t>е</w:t>
      </w:r>
      <w:r w:rsidRPr="00AD0BD5">
        <w:rPr>
          <w:rFonts w:ascii="Times New Roman" w:eastAsiaTheme="minorHAnsi" w:hAnsi="Times New Roman"/>
          <w:sz w:val="24"/>
          <w:szCs w:val="24"/>
        </w:rPr>
        <w:t xml:space="preserve"> площад</w:t>
      </w:r>
      <w:r>
        <w:rPr>
          <w:rFonts w:ascii="Times New Roman" w:eastAsiaTheme="minorHAnsi" w:hAnsi="Times New Roman"/>
          <w:sz w:val="24"/>
          <w:szCs w:val="24"/>
        </w:rPr>
        <w:t>ки</w:t>
      </w:r>
      <w:r w:rsidRPr="00AD0BD5">
        <w:rPr>
          <w:rFonts w:ascii="Times New Roman" w:eastAsiaTheme="minorHAnsi" w:hAnsi="Times New Roman"/>
          <w:sz w:val="24"/>
          <w:szCs w:val="24"/>
        </w:rPr>
        <w:t>) по внедрению данного предмета в 2017-2018 учебном году (приложение</w:t>
      </w:r>
      <w:r w:rsidR="006F1554">
        <w:rPr>
          <w:rFonts w:ascii="Times New Roman" w:eastAsiaTheme="minorHAnsi" w:hAnsi="Times New Roman"/>
          <w:sz w:val="24"/>
          <w:szCs w:val="24"/>
        </w:rPr>
        <w:t xml:space="preserve"> 2.6</w:t>
      </w:r>
      <w:r w:rsidRPr="00AD0BD5">
        <w:rPr>
          <w:rFonts w:ascii="Times New Roman" w:eastAsiaTheme="minorHAnsi" w:hAnsi="Times New Roman"/>
          <w:sz w:val="24"/>
          <w:szCs w:val="24"/>
        </w:rPr>
        <w:t>), опыт которых позволит другим общеобразовательным организациям приступить к введению учебного предмета «Астрономия» в 2018 году.</w:t>
      </w:r>
      <w:proofErr w:type="gramEnd"/>
    </w:p>
    <w:p w:rsidR="009A1048" w:rsidRPr="00837DD3"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 xml:space="preserve">Проведены курсы повышения квалификации «Актуальные вопросы преподавания астрономии в условиях модернизации системы образования» (реализовано три программы, обучено 66 педагогов), организовано методическое сопровождение учителей пилотных </w:t>
      </w:r>
      <w:r w:rsidRPr="00AD0BD5">
        <w:rPr>
          <w:rFonts w:ascii="Times New Roman" w:eastAsiaTheme="minorHAnsi" w:hAnsi="Times New Roman"/>
          <w:sz w:val="24"/>
          <w:szCs w:val="24"/>
        </w:rPr>
        <w:lastRenderedPageBreak/>
        <w:t xml:space="preserve">школ. </w:t>
      </w:r>
    </w:p>
    <w:p w:rsidR="009A1048" w:rsidRDefault="009A1048" w:rsidP="000142E4">
      <w:pPr>
        <w:keepNext/>
        <w:widowControl w:val="0"/>
        <w:ind w:firstLine="709"/>
        <w:jc w:val="both"/>
        <w:rPr>
          <w:rFonts w:ascii="Times New Roman" w:hAnsi="Times New Roman"/>
          <w:sz w:val="24"/>
        </w:rPr>
      </w:pPr>
      <w:r w:rsidRPr="00AD0BD5">
        <w:rPr>
          <w:rFonts w:ascii="Times New Roman" w:hAnsi="Times New Roman"/>
          <w:sz w:val="24"/>
        </w:rPr>
        <w:t>В рамках обновления предметной области «Технология» в 2017 году реализовывались новые программы повышения квалификации учителей по темам: «Подготовка учителя технологии к работе в условиях ФГОС», «Образовательная робототехника». Курсы повышения квалификации проводились в сотрудничестве с детским технопарком «</w:t>
      </w:r>
      <w:proofErr w:type="spellStart"/>
      <w:r w:rsidRPr="00AD0BD5">
        <w:rPr>
          <w:rFonts w:ascii="Times New Roman" w:hAnsi="Times New Roman"/>
          <w:sz w:val="24"/>
        </w:rPr>
        <w:t>Кванториум</w:t>
      </w:r>
      <w:proofErr w:type="spellEnd"/>
      <w:r w:rsidRPr="00AD0BD5">
        <w:rPr>
          <w:rFonts w:ascii="Times New Roman" w:hAnsi="Times New Roman"/>
          <w:sz w:val="24"/>
        </w:rPr>
        <w:t>». Впервые в 2017 году  проведена региональная олимпиада по 3</w:t>
      </w:r>
      <w:r w:rsidRPr="00AD0BD5">
        <w:rPr>
          <w:rFonts w:ascii="Times New Roman" w:hAnsi="Times New Roman"/>
          <w:sz w:val="24"/>
          <w:lang w:val="en-US"/>
        </w:rPr>
        <w:t>D</w:t>
      </w:r>
      <w:r w:rsidRPr="00AD0BD5">
        <w:rPr>
          <w:rFonts w:ascii="Times New Roman" w:hAnsi="Times New Roman"/>
          <w:sz w:val="24"/>
        </w:rPr>
        <w:t>-моделированию, в которой приняли участие обучающиеся и педагоги не только из Томской области, но и из субъектов РФ. Осуществля</w:t>
      </w:r>
      <w:r>
        <w:rPr>
          <w:rFonts w:ascii="Times New Roman" w:hAnsi="Times New Roman"/>
          <w:sz w:val="24"/>
        </w:rPr>
        <w:t>лось</w:t>
      </w:r>
      <w:r w:rsidRPr="00AD0BD5">
        <w:rPr>
          <w:rFonts w:ascii="Times New Roman" w:hAnsi="Times New Roman"/>
          <w:sz w:val="24"/>
        </w:rPr>
        <w:t xml:space="preserve"> методическое сопровождение учителей технологии в рамках проекта концепции предметной области «Технология».</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Накопленный опыт и лучшие практики  позволили образовательным организациям </w:t>
      </w:r>
      <w:r>
        <w:rPr>
          <w:rFonts w:ascii="Times New Roman" w:eastAsiaTheme="minorHAnsi" w:hAnsi="Times New Roman"/>
          <w:sz w:val="24"/>
          <w:szCs w:val="24"/>
        </w:rPr>
        <w:t>Т</w:t>
      </w:r>
      <w:r w:rsidRPr="00645229">
        <w:rPr>
          <w:rFonts w:ascii="Times New Roman" w:eastAsiaTheme="minorHAnsi" w:hAnsi="Times New Roman"/>
          <w:sz w:val="24"/>
          <w:szCs w:val="24"/>
        </w:rPr>
        <w:t xml:space="preserve">омской области  принять участие в федеральных проектах и программах в рамках реализации Федеральной целевой программы развития образования (ФЦПРО) на 2016-2020 годы.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победителем мероприятия 2.3. «Создание сети школ, реализующих инновационные программы для отработки новых технологий и содержания обучения и воспитания, через конкурсную поддержку школьных инициатив и сетевых проектов» ФЦПРО стало областное государственное бюджетное общеобразовательное учреждение «Томский физико-технический лицей», получившее на реализацию своего проекта из областного бюджета – 300,0 тыс. руб., из федерального бюджета – 1009,4 </w:t>
      </w:r>
      <w:proofErr w:type="spellStart"/>
      <w:r w:rsidRPr="00645229">
        <w:rPr>
          <w:rFonts w:ascii="Times New Roman" w:eastAsiaTheme="minorHAnsi" w:hAnsi="Times New Roman"/>
          <w:sz w:val="24"/>
          <w:szCs w:val="24"/>
        </w:rPr>
        <w:t>тыс</w:t>
      </w:r>
      <w:proofErr w:type="gramStart"/>
      <w:r w:rsidRPr="00645229">
        <w:rPr>
          <w:rFonts w:ascii="Times New Roman" w:eastAsiaTheme="minorHAnsi" w:hAnsi="Times New Roman"/>
          <w:sz w:val="24"/>
          <w:szCs w:val="24"/>
        </w:rPr>
        <w:t>.р</w:t>
      </w:r>
      <w:proofErr w:type="gramEnd"/>
      <w:r w:rsidRPr="00645229">
        <w:rPr>
          <w:rFonts w:ascii="Times New Roman" w:eastAsiaTheme="minorHAnsi" w:hAnsi="Times New Roman"/>
          <w:sz w:val="24"/>
          <w:szCs w:val="24"/>
        </w:rPr>
        <w:t>уб</w:t>
      </w:r>
      <w:proofErr w:type="spellEnd"/>
      <w:r w:rsidRPr="00645229">
        <w:rPr>
          <w:rFonts w:ascii="Times New Roman" w:eastAsiaTheme="minorHAnsi" w:hAnsi="Times New Roman"/>
          <w:sz w:val="24"/>
          <w:szCs w:val="24"/>
        </w:rPr>
        <w:t xml:space="preserve">.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МБОУ «Северский лицей»</w:t>
      </w:r>
      <w:r>
        <w:rPr>
          <w:rFonts w:ascii="Times New Roman" w:eastAsiaTheme="minorHAnsi" w:hAnsi="Times New Roman"/>
          <w:sz w:val="24"/>
          <w:szCs w:val="24"/>
        </w:rPr>
        <w:t xml:space="preserve"> вошло</w:t>
      </w:r>
      <w:r w:rsidRPr="00645229">
        <w:rPr>
          <w:rFonts w:ascii="Times New Roman" w:eastAsiaTheme="minorHAnsi" w:hAnsi="Times New Roman"/>
          <w:sz w:val="24"/>
          <w:szCs w:val="24"/>
        </w:rPr>
        <w:t xml:space="preserve"> в ТОП-500 лучших школ Российской Федерации. Четыре общеобразовательные организации вошли в ТОП-200 общеобразовательных организаций, обеспечивающих высокие возможности развития способностей обучающихся</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 МБОУ лицей при ТПУ, МАОУ гимназия № 29 г. Томска, МАОУ Академический лицей г. Томска,  МАОУ Сибирский лицей г. Томска. В ТОП-300 лучших сельских школ Российской Федерации вошли три общеобразовательные организации Томской области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МАОУ </w:t>
      </w:r>
      <w:r>
        <w:rPr>
          <w:rFonts w:ascii="Times New Roman" w:eastAsiaTheme="minorHAnsi" w:hAnsi="Times New Roman"/>
          <w:sz w:val="24"/>
          <w:szCs w:val="24"/>
        </w:rPr>
        <w:t>«</w:t>
      </w:r>
      <w:proofErr w:type="spellStart"/>
      <w:r w:rsidRPr="00645229">
        <w:rPr>
          <w:rFonts w:ascii="Times New Roman" w:eastAsiaTheme="minorHAnsi" w:hAnsi="Times New Roman"/>
          <w:sz w:val="24"/>
          <w:szCs w:val="24"/>
        </w:rPr>
        <w:t>Зональненская</w:t>
      </w:r>
      <w:proofErr w:type="spellEnd"/>
      <w:r w:rsidRPr="00645229">
        <w:rPr>
          <w:rFonts w:ascii="Times New Roman" w:eastAsiaTheme="minorHAnsi" w:hAnsi="Times New Roman"/>
          <w:sz w:val="24"/>
          <w:szCs w:val="24"/>
        </w:rPr>
        <w:t xml:space="preserve">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Томского района, МБОУ </w:t>
      </w:r>
      <w:r>
        <w:rPr>
          <w:rFonts w:ascii="Times New Roman" w:eastAsiaTheme="minorHAnsi" w:hAnsi="Times New Roman"/>
          <w:sz w:val="24"/>
          <w:szCs w:val="24"/>
        </w:rPr>
        <w:t>«</w:t>
      </w:r>
      <w:proofErr w:type="spellStart"/>
      <w:r w:rsidRPr="00645229">
        <w:rPr>
          <w:rFonts w:ascii="Times New Roman" w:eastAsiaTheme="minorHAnsi" w:hAnsi="Times New Roman"/>
          <w:sz w:val="24"/>
          <w:szCs w:val="24"/>
        </w:rPr>
        <w:t>Тогурская</w:t>
      </w:r>
      <w:proofErr w:type="spellEnd"/>
      <w:r w:rsidRPr="00645229">
        <w:rPr>
          <w:rFonts w:ascii="Times New Roman" w:eastAsiaTheme="minorHAnsi" w:hAnsi="Times New Roman"/>
          <w:sz w:val="24"/>
          <w:szCs w:val="24"/>
        </w:rPr>
        <w:t xml:space="preserve">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Колпашевского</w:t>
      </w:r>
      <w:proofErr w:type="spellEnd"/>
      <w:r w:rsidRPr="00645229">
        <w:rPr>
          <w:rFonts w:ascii="Times New Roman" w:eastAsiaTheme="minorHAnsi" w:hAnsi="Times New Roman"/>
          <w:sz w:val="24"/>
          <w:szCs w:val="24"/>
        </w:rPr>
        <w:t xml:space="preserve"> района, МБОУ </w:t>
      </w:r>
      <w:r>
        <w:rPr>
          <w:rFonts w:ascii="Times New Roman" w:eastAsiaTheme="minorHAnsi" w:hAnsi="Times New Roman"/>
          <w:sz w:val="24"/>
          <w:szCs w:val="24"/>
        </w:rPr>
        <w:t>«</w:t>
      </w:r>
      <w:proofErr w:type="spellStart"/>
      <w:r w:rsidRPr="00645229">
        <w:rPr>
          <w:rFonts w:ascii="Times New Roman" w:eastAsiaTheme="minorHAnsi" w:hAnsi="Times New Roman"/>
          <w:sz w:val="24"/>
          <w:szCs w:val="24"/>
        </w:rPr>
        <w:t>Богашевская</w:t>
      </w:r>
      <w:proofErr w:type="spellEnd"/>
      <w:r w:rsidRPr="00645229">
        <w:rPr>
          <w:rFonts w:ascii="Times New Roman" w:eastAsiaTheme="minorHAnsi" w:hAnsi="Times New Roman"/>
          <w:sz w:val="24"/>
          <w:szCs w:val="24"/>
        </w:rPr>
        <w:t xml:space="preserve"> средняя общеобразовательная школа им. А.И. Федорова</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Томского района. Четыре общеобразовательные организации Томской области вошли в перечень лучших школ, обеспечивающих высокий уровень профильной подготовки: МАОУ Сибирский лицей г. Томска (биолого-географический и химико-биологический профили), МБОУ Лицей при ТПУ г. Томска (физико-химический профиль), МАОУ СОШ № 4 им. И.С. Черных г. Томск (индустриально-технологический профиль), МБОУ </w:t>
      </w:r>
      <w:r>
        <w:rPr>
          <w:rFonts w:ascii="Times New Roman" w:eastAsiaTheme="minorHAnsi" w:hAnsi="Times New Roman"/>
          <w:sz w:val="24"/>
          <w:szCs w:val="24"/>
        </w:rPr>
        <w:t>«</w:t>
      </w:r>
      <w:r w:rsidRPr="00645229">
        <w:rPr>
          <w:rFonts w:ascii="Times New Roman" w:eastAsiaTheme="minorHAnsi" w:hAnsi="Times New Roman"/>
          <w:sz w:val="24"/>
          <w:szCs w:val="24"/>
        </w:rPr>
        <w:t>Северский лицей</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г. Северск (индустриально-технологический профиль)</w:t>
      </w:r>
      <w:r>
        <w:rPr>
          <w:rFonts w:ascii="Times New Roman" w:eastAsiaTheme="minorHAnsi" w:hAnsi="Times New Roman"/>
          <w:sz w:val="24"/>
          <w:szCs w:val="24"/>
        </w:rPr>
        <w:t>.</w:t>
      </w:r>
    </w:p>
    <w:p w:rsidR="009A1048" w:rsidRPr="00AD0BD5" w:rsidRDefault="009A1048" w:rsidP="000142E4">
      <w:pPr>
        <w:keepNext/>
        <w:widowControl w:val="0"/>
        <w:tabs>
          <w:tab w:val="num" w:pos="720"/>
        </w:tabs>
        <w:ind w:firstLine="709"/>
        <w:jc w:val="both"/>
        <w:rPr>
          <w:rFonts w:ascii="Times New Roman" w:hAnsi="Times New Roman"/>
          <w:sz w:val="24"/>
          <w:szCs w:val="24"/>
        </w:rPr>
      </w:pPr>
      <w:r w:rsidRPr="00AD0BD5">
        <w:rPr>
          <w:rFonts w:ascii="Times New Roman" w:hAnsi="Times New Roman"/>
          <w:sz w:val="24"/>
          <w:szCs w:val="24"/>
        </w:rPr>
        <w:t xml:space="preserve">Развитие профильного обучения в системе общего образования в 2017 году ориентировано на реализацию стратегии социально-экономического развития Томской области до 2030 года, а также концепцию реализации основных промышленных кластеров Томской области (ядерных технологий, </w:t>
      </w:r>
      <w:proofErr w:type="gramStart"/>
      <w:r w:rsidRPr="00AD0BD5">
        <w:rPr>
          <w:rFonts w:ascii="Times New Roman" w:hAnsi="Times New Roman"/>
          <w:sz w:val="24"/>
          <w:szCs w:val="24"/>
        </w:rPr>
        <w:t>нефтехимический</w:t>
      </w:r>
      <w:proofErr w:type="gramEnd"/>
      <w:r w:rsidRPr="00AD0BD5">
        <w:rPr>
          <w:rFonts w:ascii="Times New Roman" w:hAnsi="Times New Roman"/>
          <w:sz w:val="24"/>
          <w:szCs w:val="24"/>
        </w:rPr>
        <w:t xml:space="preserve">, «умные» технологии, возобновляемых природных ресурсов, </w:t>
      </w:r>
      <w:proofErr w:type="spellStart"/>
      <w:r w:rsidRPr="00AD0BD5">
        <w:rPr>
          <w:rFonts w:ascii="Times New Roman" w:hAnsi="Times New Roman"/>
          <w:sz w:val="24"/>
          <w:szCs w:val="24"/>
        </w:rPr>
        <w:t>трудноизвлекаемых</w:t>
      </w:r>
      <w:proofErr w:type="spellEnd"/>
      <w:r w:rsidRPr="00AD0BD5">
        <w:rPr>
          <w:rFonts w:ascii="Times New Roman" w:hAnsi="Times New Roman"/>
          <w:sz w:val="24"/>
          <w:szCs w:val="24"/>
        </w:rPr>
        <w:t xml:space="preserve"> природных ресурсов и лесопромышленный). </w:t>
      </w:r>
      <w:proofErr w:type="gramStart"/>
      <w:r w:rsidRPr="00AD0BD5">
        <w:rPr>
          <w:rFonts w:ascii="Times New Roman" w:hAnsi="Times New Roman"/>
          <w:sz w:val="24"/>
          <w:szCs w:val="24"/>
        </w:rPr>
        <w:t xml:space="preserve">Тем не менее, несмотря на высокие потребности рынка труда в высококвалифицированных кадрах технической направленности, динамика распределения обучающихся по направлениям профильного обучения за последние 3 года показала недостаточно высокий процент выбора технологического (в </w:t>
      </w:r>
      <w:proofErr w:type="spellStart"/>
      <w:r w:rsidRPr="00AD0BD5">
        <w:rPr>
          <w:rFonts w:ascii="Times New Roman" w:hAnsi="Times New Roman"/>
          <w:sz w:val="24"/>
          <w:szCs w:val="24"/>
        </w:rPr>
        <w:t>т.ч</w:t>
      </w:r>
      <w:proofErr w:type="spellEnd"/>
      <w:r w:rsidRPr="00AD0BD5">
        <w:rPr>
          <w:rFonts w:ascii="Times New Roman" w:hAnsi="Times New Roman"/>
          <w:sz w:val="24"/>
          <w:szCs w:val="24"/>
        </w:rPr>
        <w:t>. информационный и информационно-технологический) и физико-математического направления</w:t>
      </w:r>
      <w:r>
        <w:rPr>
          <w:rFonts w:ascii="Times New Roman" w:hAnsi="Times New Roman"/>
          <w:sz w:val="24"/>
          <w:szCs w:val="24"/>
        </w:rPr>
        <w:t>.</w:t>
      </w:r>
      <w:proofErr w:type="gramEnd"/>
      <w:r w:rsidRPr="00AD0BD5">
        <w:rPr>
          <w:rFonts w:ascii="Times New Roman" w:hAnsi="Times New Roman"/>
          <w:sz w:val="24"/>
          <w:szCs w:val="24"/>
        </w:rPr>
        <w:t xml:space="preserve"> </w:t>
      </w:r>
      <w:proofErr w:type="gramStart"/>
      <w:r>
        <w:rPr>
          <w:rFonts w:ascii="Times New Roman" w:hAnsi="Times New Roman"/>
          <w:sz w:val="24"/>
          <w:szCs w:val="24"/>
        </w:rPr>
        <w:t>П</w:t>
      </w:r>
      <w:r w:rsidRPr="00AD0BD5">
        <w:rPr>
          <w:rFonts w:ascii="Times New Roman" w:hAnsi="Times New Roman"/>
          <w:sz w:val="24"/>
          <w:szCs w:val="24"/>
        </w:rPr>
        <w:t>оэтому задача вовлечения обучающихся в проекты технического направления, а также популяризация инженерного образования остаются одними из приоритетных задач Томской области на ближайшие годы наряду с общей концепцией развития образования Российской Федерации.</w:t>
      </w:r>
      <w:proofErr w:type="gramEnd"/>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Наиболее яркими примерами эффективной реализации профильной подготовки в 2017 году являются классы МБОУ Лицей при ТПУ г. Томска, реализуемые с участием ТПУ, РКК «Энергия», ОАО Газпром (атомный класс, IT-класс, Газпром-класс, аэрокосмический класс), а также инженерно-технической класс МАОУ СОШ №</w:t>
      </w:r>
      <w:r>
        <w:rPr>
          <w:rFonts w:ascii="Times New Roman" w:hAnsi="Times New Roman"/>
          <w:sz w:val="24"/>
          <w:szCs w:val="24"/>
        </w:rPr>
        <w:t xml:space="preserve"> </w:t>
      </w:r>
      <w:r w:rsidRPr="00AD0BD5">
        <w:rPr>
          <w:rFonts w:ascii="Times New Roman" w:hAnsi="Times New Roman"/>
          <w:sz w:val="24"/>
          <w:szCs w:val="24"/>
        </w:rPr>
        <w:t>67 г. Томск</w:t>
      </w:r>
      <w:r>
        <w:rPr>
          <w:rFonts w:ascii="Times New Roman" w:hAnsi="Times New Roman"/>
          <w:sz w:val="24"/>
          <w:szCs w:val="24"/>
        </w:rPr>
        <w:t>а</w:t>
      </w:r>
      <w:r w:rsidRPr="00AD0BD5">
        <w:rPr>
          <w:rFonts w:ascii="Times New Roman" w:hAnsi="Times New Roman"/>
          <w:sz w:val="24"/>
          <w:szCs w:val="24"/>
        </w:rPr>
        <w:t>, реализуемый совместно с ТГАСУ.</w:t>
      </w:r>
    </w:p>
    <w:p w:rsidR="009A1048" w:rsidRDefault="009A1048" w:rsidP="000142E4">
      <w:pPr>
        <w:keepNext/>
        <w:widowControl w:val="0"/>
        <w:ind w:firstLine="709"/>
        <w:jc w:val="both"/>
        <w:rPr>
          <w:rFonts w:ascii="Times New Roman" w:hAnsi="Times New Roman"/>
          <w:color w:val="000000"/>
          <w:sz w:val="24"/>
          <w:szCs w:val="24"/>
          <w:shd w:val="clear" w:color="auto" w:fill="FFFFFF"/>
        </w:rPr>
      </w:pPr>
      <w:proofErr w:type="gramStart"/>
      <w:r w:rsidRPr="00AD0BD5">
        <w:rPr>
          <w:rFonts w:ascii="Times New Roman" w:hAnsi="Times New Roman"/>
          <w:sz w:val="24"/>
          <w:szCs w:val="24"/>
        </w:rPr>
        <w:t xml:space="preserve">В реализации и развитии профильного обучения Томской области принимают активное участие все вузы Томска (ТПУ, ТГПУ, ТГУ, СГМУ, ТГАСУ, ТУСУР), а также ряд </w:t>
      </w:r>
      <w:r w:rsidRPr="00AD0BD5">
        <w:rPr>
          <w:rFonts w:ascii="Times New Roman" w:hAnsi="Times New Roman"/>
          <w:sz w:val="24"/>
          <w:szCs w:val="24"/>
        </w:rPr>
        <w:lastRenderedPageBreak/>
        <w:t>бюджетных и некоммерческих образовательных организаций (технопарк «</w:t>
      </w:r>
      <w:proofErr w:type="spellStart"/>
      <w:r w:rsidRPr="00AD0BD5">
        <w:rPr>
          <w:rFonts w:ascii="Times New Roman" w:hAnsi="Times New Roman"/>
          <w:sz w:val="24"/>
          <w:szCs w:val="24"/>
        </w:rPr>
        <w:t>Кванториум</w:t>
      </w:r>
      <w:proofErr w:type="spellEnd"/>
      <w:r w:rsidRPr="00AD0BD5">
        <w:rPr>
          <w:rFonts w:ascii="Times New Roman" w:hAnsi="Times New Roman"/>
          <w:sz w:val="24"/>
          <w:szCs w:val="24"/>
        </w:rPr>
        <w:t>», областной краеведческий музей:</w:t>
      </w:r>
      <w:proofErr w:type="gramEnd"/>
      <w:r w:rsidRPr="00AD0BD5">
        <w:rPr>
          <w:rFonts w:ascii="Times New Roman" w:hAnsi="Times New Roman"/>
          <w:sz w:val="24"/>
          <w:szCs w:val="24"/>
        </w:rPr>
        <w:t xml:space="preserve"> «Точка гравитации. Музей начала наук», «Открытый молодежный университет», ЦМИТ «Школа цифровых технологий», </w:t>
      </w:r>
      <w:r>
        <w:rPr>
          <w:rFonts w:ascii="Times New Roman" w:hAnsi="Times New Roman"/>
          <w:sz w:val="24"/>
          <w:szCs w:val="24"/>
        </w:rPr>
        <w:t>Ц</w:t>
      </w:r>
      <w:r w:rsidRPr="00AD0BD5">
        <w:rPr>
          <w:rFonts w:ascii="Times New Roman" w:hAnsi="Times New Roman"/>
          <w:sz w:val="24"/>
          <w:szCs w:val="24"/>
        </w:rPr>
        <w:t>ентр планирования карьеры</w:t>
      </w:r>
      <w:r>
        <w:rPr>
          <w:rFonts w:ascii="Times New Roman" w:hAnsi="Times New Roman"/>
          <w:sz w:val="24"/>
          <w:szCs w:val="24"/>
        </w:rPr>
        <w:t xml:space="preserve"> </w:t>
      </w:r>
      <w:proofErr w:type="spellStart"/>
      <w:r>
        <w:rPr>
          <w:rFonts w:ascii="Times New Roman" w:hAnsi="Times New Roman"/>
          <w:sz w:val="24"/>
          <w:szCs w:val="24"/>
        </w:rPr>
        <w:t>г</w:t>
      </w:r>
      <w:proofErr w:type="gramStart"/>
      <w:r>
        <w:rPr>
          <w:rFonts w:ascii="Times New Roman" w:hAnsi="Times New Roman"/>
          <w:sz w:val="24"/>
          <w:szCs w:val="24"/>
        </w:rPr>
        <w:t>.Т</w:t>
      </w:r>
      <w:proofErr w:type="gramEnd"/>
      <w:r>
        <w:rPr>
          <w:rFonts w:ascii="Times New Roman" w:hAnsi="Times New Roman"/>
          <w:sz w:val="24"/>
          <w:szCs w:val="24"/>
        </w:rPr>
        <w:t>омска</w:t>
      </w:r>
      <w:proofErr w:type="spellEnd"/>
      <w:r w:rsidRPr="00AD0BD5">
        <w:rPr>
          <w:rFonts w:ascii="Times New Roman" w:hAnsi="Times New Roman"/>
          <w:sz w:val="24"/>
          <w:szCs w:val="24"/>
        </w:rPr>
        <w:t xml:space="preserve"> и др.). Особое внимание при реализации профильного обучения уделяется также работе с учреждениями среднего</w:t>
      </w:r>
      <w:r>
        <w:rPr>
          <w:rFonts w:ascii="Times New Roman" w:hAnsi="Times New Roman"/>
          <w:sz w:val="24"/>
          <w:szCs w:val="24"/>
        </w:rPr>
        <w:t xml:space="preserve"> профессионального образования</w:t>
      </w:r>
      <w:r w:rsidRPr="00AD0BD5">
        <w:rPr>
          <w:rFonts w:ascii="Times New Roman" w:hAnsi="Times New Roman"/>
          <w:sz w:val="24"/>
          <w:szCs w:val="24"/>
        </w:rPr>
        <w:t xml:space="preserve">, позволяющей обеспечить условия для профессионального самоопределения обучающихся </w:t>
      </w:r>
      <w:r w:rsidRPr="00AD0BD5">
        <w:rPr>
          <w:rFonts w:ascii="Times New Roman" w:hAnsi="Times New Roman"/>
          <w:color w:val="000000"/>
          <w:sz w:val="24"/>
          <w:szCs w:val="24"/>
          <w:shd w:val="clear" w:color="auto" w:fill="FFFFFF"/>
        </w:rPr>
        <w:t>относительно востребованных рабочих профессий. На 2018 год планируется расширение реализации профилей инженерной направленности во вновь вводимых школах: биотехнологии (школа «Перспектива»), робототехника и 3</w:t>
      </w:r>
      <w:r w:rsidRPr="00AD0BD5">
        <w:rPr>
          <w:rFonts w:ascii="Times New Roman" w:hAnsi="Times New Roman"/>
          <w:color w:val="000000"/>
          <w:sz w:val="24"/>
          <w:szCs w:val="24"/>
          <w:shd w:val="clear" w:color="auto" w:fill="FFFFFF"/>
          <w:lang w:val="en-US"/>
        </w:rPr>
        <w:t>D</w:t>
      </w:r>
      <w:r w:rsidRPr="00AD0BD5">
        <w:rPr>
          <w:rFonts w:ascii="Times New Roman" w:hAnsi="Times New Roman"/>
          <w:color w:val="000000"/>
          <w:sz w:val="24"/>
          <w:szCs w:val="24"/>
          <w:shd w:val="clear" w:color="auto" w:fill="FFFFFF"/>
        </w:rPr>
        <w:t xml:space="preserve"> моделирование и проектирование (новые корпуса </w:t>
      </w:r>
      <w:proofErr w:type="spellStart"/>
      <w:r w:rsidRPr="00AD0BD5">
        <w:rPr>
          <w:rFonts w:ascii="Times New Roman" w:hAnsi="Times New Roman"/>
          <w:color w:val="000000"/>
          <w:sz w:val="24"/>
          <w:szCs w:val="24"/>
          <w:shd w:val="clear" w:color="auto" w:fill="FFFFFF"/>
        </w:rPr>
        <w:t>Акаде</w:t>
      </w:r>
      <w:r>
        <w:rPr>
          <w:rFonts w:ascii="Times New Roman" w:hAnsi="Times New Roman"/>
          <w:color w:val="000000"/>
          <w:sz w:val="24"/>
          <w:szCs w:val="24"/>
          <w:shd w:val="clear" w:color="auto" w:fill="FFFFFF"/>
        </w:rPr>
        <w:t>м</w:t>
      </w:r>
      <w:r w:rsidRPr="00AD0BD5">
        <w:rPr>
          <w:rFonts w:ascii="Times New Roman" w:hAnsi="Times New Roman"/>
          <w:color w:val="000000"/>
          <w:sz w:val="24"/>
          <w:szCs w:val="24"/>
          <w:shd w:val="clear" w:color="auto" w:fill="FFFFFF"/>
        </w:rPr>
        <w:t>лицея</w:t>
      </w:r>
      <w:proofErr w:type="spellEnd"/>
      <w:r w:rsidRPr="00AD0BD5">
        <w:rPr>
          <w:rFonts w:ascii="Times New Roman" w:hAnsi="Times New Roman"/>
          <w:color w:val="000000"/>
          <w:sz w:val="24"/>
          <w:szCs w:val="24"/>
          <w:shd w:val="clear" w:color="auto" w:fill="FFFFFF"/>
        </w:rPr>
        <w:t>, СОШ № 16 г. Томска, школа «Перспектива»).</w:t>
      </w:r>
    </w:p>
    <w:p w:rsidR="009A1048" w:rsidRPr="00645229"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 xml:space="preserve">В 2017 году в Томской области продолжено развитие кадетского образования. </w:t>
      </w:r>
      <w:r w:rsidRPr="00645229">
        <w:rPr>
          <w:rFonts w:ascii="Times New Roman" w:eastAsiaTheme="minorHAnsi" w:hAnsi="Times New Roman"/>
          <w:sz w:val="24"/>
          <w:szCs w:val="24"/>
        </w:rPr>
        <w:t>Общее количество обучающихся в кадетских школах-интернатах составляет 500 человек и остается стабильным на протяжении последних 5 лет. Помимо реализации основных общеобразовательных программ основного общего и среднего общего образования в кадетских школах-интернатах реализуются дополнительные  общеобразовательные программы, имеющие целью подготовку несовершеннолетних граждан к военной или иной государственной службе.</w:t>
      </w:r>
      <w:r>
        <w:rPr>
          <w:rFonts w:ascii="Times New Roman" w:eastAsiaTheme="minorHAnsi" w:hAnsi="Times New Roman"/>
          <w:sz w:val="24"/>
          <w:szCs w:val="24"/>
        </w:rPr>
        <w:t xml:space="preserve"> </w:t>
      </w:r>
      <w:r w:rsidRPr="00645229">
        <w:rPr>
          <w:rFonts w:ascii="Times New Roman" w:eastAsiaTheme="minorHAnsi" w:hAnsi="Times New Roman"/>
          <w:sz w:val="24"/>
          <w:szCs w:val="24"/>
        </w:rPr>
        <w:t>В 2017 году в ОГКОУ КШИ «</w:t>
      </w:r>
      <w:proofErr w:type="spellStart"/>
      <w:r w:rsidRPr="00645229">
        <w:rPr>
          <w:rFonts w:ascii="Times New Roman" w:eastAsiaTheme="minorHAnsi" w:hAnsi="Times New Roman"/>
          <w:sz w:val="24"/>
          <w:szCs w:val="24"/>
        </w:rPr>
        <w:t>Колпашевский</w:t>
      </w:r>
      <w:proofErr w:type="spellEnd"/>
      <w:r w:rsidRPr="00645229">
        <w:rPr>
          <w:rFonts w:ascii="Times New Roman" w:eastAsiaTheme="minorHAnsi" w:hAnsi="Times New Roman"/>
          <w:sz w:val="24"/>
          <w:szCs w:val="24"/>
        </w:rPr>
        <w:t xml:space="preserve"> кадетский корпус» сформировано 2 класса </w:t>
      </w:r>
      <w:proofErr w:type="spellStart"/>
      <w:r w:rsidRPr="00645229">
        <w:rPr>
          <w:rFonts w:ascii="Times New Roman" w:eastAsiaTheme="minorHAnsi" w:hAnsi="Times New Roman"/>
          <w:sz w:val="24"/>
          <w:szCs w:val="24"/>
        </w:rPr>
        <w:t>профориентационной</w:t>
      </w:r>
      <w:proofErr w:type="spellEnd"/>
      <w:r w:rsidRPr="00645229">
        <w:rPr>
          <w:rFonts w:ascii="Times New Roman" w:eastAsiaTheme="minorHAnsi" w:hAnsi="Times New Roman"/>
          <w:sz w:val="24"/>
          <w:szCs w:val="24"/>
        </w:rPr>
        <w:t xml:space="preserve"> направленности: класс МВД  и класс МЧС</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 рамках внеурочной деятельности реализуются программы «Строевая подготовка» и «Меткий стрелок». В Северском кадетском корпусе открыты два класса войск Национальной гвардии РФ.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в общеобразовательных организациях Томской области открыты классы, в которых реализуются образовательные программы оборонно-спортивной направленности</w:t>
      </w:r>
      <w:r>
        <w:rPr>
          <w:rFonts w:ascii="Times New Roman" w:eastAsiaTheme="minorHAnsi" w:hAnsi="Times New Roman"/>
          <w:sz w:val="24"/>
          <w:szCs w:val="24"/>
        </w:rPr>
        <w:t xml:space="preserve"> </w:t>
      </w:r>
      <w:r w:rsidRPr="00645229">
        <w:rPr>
          <w:rFonts w:ascii="Times New Roman" w:eastAsiaTheme="minorHAnsi" w:hAnsi="Times New Roman"/>
          <w:sz w:val="24"/>
          <w:szCs w:val="24"/>
        </w:rPr>
        <w:t>правоохранительного профиля:</w:t>
      </w:r>
    </w:p>
    <w:p w:rsidR="009A1048" w:rsidRPr="00AD0BD5" w:rsidRDefault="009A1048" w:rsidP="000142E4">
      <w:pPr>
        <w:pStyle w:val="a9"/>
        <w:keepNext/>
        <w:widowControl w:val="0"/>
        <w:numPr>
          <w:ilvl w:val="1"/>
          <w:numId w:val="66"/>
        </w:numPr>
        <w:ind w:left="0" w:firstLine="709"/>
        <w:jc w:val="both"/>
        <w:rPr>
          <w:rFonts w:ascii="Times New Roman" w:eastAsiaTheme="minorHAnsi" w:hAnsi="Times New Roman"/>
          <w:sz w:val="24"/>
          <w:szCs w:val="24"/>
        </w:rPr>
      </w:pPr>
      <w:r>
        <w:rPr>
          <w:rFonts w:ascii="Times New Roman" w:eastAsiaTheme="minorHAnsi" w:hAnsi="Times New Roman"/>
          <w:sz w:val="24"/>
          <w:szCs w:val="24"/>
        </w:rPr>
        <w:t>в</w:t>
      </w:r>
      <w:r w:rsidRPr="00AD0BD5">
        <w:rPr>
          <w:rFonts w:ascii="Times New Roman" w:eastAsiaTheme="minorHAnsi" w:hAnsi="Times New Roman"/>
          <w:sz w:val="24"/>
          <w:szCs w:val="24"/>
        </w:rPr>
        <w:t xml:space="preserve"> </w:t>
      </w:r>
      <w:r>
        <w:rPr>
          <w:rFonts w:ascii="Times New Roman" w:eastAsiaTheme="minorHAnsi" w:hAnsi="Times New Roman"/>
          <w:sz w:val="24"/>
          <w:szCs w:val="24"/>
        </w:rPr>
        <w:t>МАОУ СОШ</w:t>
      </w:r>
      <w:r w:rsidRPr="00AD0BD5">
        <w:rPr>
          <w:rFonts w:ascii="Times New Roman" w:eastAsiaTheme="minorHAnsi" w:hAnsi="Times New Roman"/>
          <w:sz w:val="24"/>
          <w:szCs w:val="24"/>
        </w:rPr>
        <w:t xml:space="preserve"> № 30 </w:t>
      </w:r>
      <w:proofErr w:type="spellStart"/>
      <w:r w:rsidRPr="00AD0BD5">
        <w:rPr>
          <w:rFonts w:ascii="Times New Roman" w:eastAsiaTheme="minorHAnsi" w:hAnsi="Times New Roman"/>
          <w:sz w:val="24"/>
          <w:szCs w:val="24"/>
        </w:rPr>
        <w:t>г</w:t>
      </w:r>
      <w:r>
        <w:rPr>
          <w:rFonts w:ascii="Times New Roman" w:eastAsiaTheme="minorHAnsi" w:hAnsi="Times New Roman"/>
          <w:sz w:val="24"/>
          <w:szCs w:val="24"/>
        </w:rPr>
        <w:t>.</w:t>
      </w:r>
      <w:r w:rsidRPr="00AD0BD5">
        <w:rPr>
          <w:rFonts w:ascii="Times New Roman" w:eastAsiaTheme="minorHAnsi" w:hAnsi="Times New Roman"/>
          <w:sz w:val="24"/>
          <w:szCs w:val="24"/>
        </w:rPr>
        <w:t>Томска</w:t>
      </w:r>
      <w:proofErr w:type="spellEnd"/>
      <w:r w:rsidRPr="00AD0BD5">
        <w:rPr>
          <w:rFonts w:ascii="Times New Roman" w:eastAsiaTheme="minorHAnsi" w:hAnsi="Times New Roman"/>
          <w:sz w:val="24"/>
          <w:szCs w:val="24"/>
        </w:rPr>
        <w:t xml:space="preserve"> </w:t>
      </w:r>
      <w:r>
        <w:rPr>
          <w:rFonts w:ascii="Times New Roman" w:eastAsiaTheme="minorHAnsi" w:hAnsi="Times New Roman"/>
          <w:sz w:val="24"/>
          <w:szCs w:val="24"/>
        </w:rPr>
        <w:t>-</w:t>
      </w:r>
      <w:r w:rsidRPr="00AD0BD5">
        <w:rPr>
          <w:rFonts w:ascii="Times New Roman" w:eastAsiaTheme="minorHAnsi" w:hAnsi="Times New Roman"/>
          <w:sz w:val="24"/>
          <w:szCs w:val="24"/>
        </w:rPr>
        <w:t xml:space="preserve"> профильный класс правоохранительн</w:t>
      </w:r>
      <w:r>
        <w:rPr>
          <w:rFonts w:ascii="Times New Roman" w:eastAsiaTheme="minorHAnsi" w:hAnsi="Times New Roman"/>
          <w:sz w:val="24"/>
          <w:szCs w:val="24"/>
        </w:rPr>
        <w:t>ого</w:t>
      </w:r>
      <w:r w:rsidRPr="00AD0BD5">
        <w:rPr>
          <w:rFonts w:ascii="Times New Roman" w:eastAsiaTheme="minorHAnsi" w:hAnsi="Times New Roman"/>
          <w:sz w:val="24"/>
          <w:szCs w:val="24"/>
        </w:rPr>
        <w:t xml:space="preserve"> профил</w:t>
      </w:r>
      <w:r>
        <w:rPr>
          <w:rFonts w:ascii="Times New Roman" w:eastAsiaTheme="minorHAnsi" w:hAnsi="Times New Roman"/>
          <w:sz w:val="24"/>
          <w:szCs w:val="24"/>
        </w:rPr>
        <w:t>я</w:t>
      </w:r>
      <w:r w:rsidRPr="00AD0BD5">
        <w:rPr>
          <w:rFonts w:ascii="Times New Roman" w:eastAsiaTheme="minorHAnsi" w:hAnsi="Times New Roman"/>
          <w:sz w:val="24"/>
          <w:szCs w:val="24"/>
        </w:rPr>
        <w:t xml:space="preserve">; </w:t>
      </w:r>
    </w:p>
    <w:p w:rsidR="009A1048" w:rsidRPr="00AD0BD5" w:rsidRDefault="009A1048" w:rsidP="000142E4">
      <w:pPr>
        <w:pStyle w:val="a9"/>
        <w:keepNext/>
        <w:widowControl w:val="0"/>
        <w:numPr>
          <w:ilvl w:val="1"/>
          <w:numId w:val="66"/>
        </w:numPr>
        <w:ind w:left="0" w:firstLine="709"/>
        <w:jc w:val="both"/>
        <w:rPr>
          <w:rFonts w:ascii="Times New Roman" w:eastAsiaTheme="minorHAnsi" w:hAnsi="Times New Roman"/>
          <w:sz w:val="24"/>
          <w:szCs w:val="24"/>
        </w:rPr>
      </w:pPr>
      <w:r>
        <w:rPr>
          <w:rFonts w:ascii="Times New Roman" w:eastAsiaTheme="minorHAnsi" w:hAnsi="Times New Roman"/>
          <w:sz w:val="24"/>
          <w:szCs w:val="24"/>
        </w:rPr>
        <w:t>в</w:t>
      </w:r>
      <w:r w:rsidRPr="00AD0BD5">
        <w:rPr>
          <w:rFonts w:ascii="Times New Roman" w:eastAsiaTheme="minorHAnsi" w:hAnsi="Times New Roman"/>
          <w:sz w:val="24"/>
          <w:szCs w:val="24"/>
        </w:rPr>
        <w:t xml:space="preserve"> </w:t>
      </w:r>
      <w:r>
        <w:rPr>
          <w:rFonts w:ascii="Times New Roman" w:eastAsiaTheme="minorHAnsi" w:hAnsi="Times New Roman"/>
          <w:sz w:val="24"/>
          <w:szCs w:val="24"/>
        </w:rPr>
        <w:t>МБОУ</w:t>
      </w:r>
      <w:r w:rsidRPr="00AD0BD5">
        <w:rPr>
          <w:rFonts w:ascii="Times New Roman" w:eastAsiaTheme="minorHAnsi" w:hAnsi="Times New Roman"/>
          <w:sz w:val="24"/>
          <w:szCs w:val="24"/>
        </w:rPr>
        <w:t xml:space="preserve"> «</w:t>
      </w:r>
      <w:proofErr w:type="spellStart"/>
      <w:r w:rsidRPr="00AD0BD5">
        <w:rPr>
          <w:rFonts w:ascii="Times New Roman" w:eastAsiaTheme="minorHAnsi" w:hAnsi="Times New Roman"/>
          <w:sz w:val="24"/>
          <w:szCs w:val="24"/>
        </w:rPr>
        <w:t>Мирненская</w:t>
      </w:r>
      <w:proofErr w:type="spellEnd"/>
      <w:r w:rsidRPr="00AD0BD5">
        <w:rPr>
          <w:rFonts w:ascii="Times New Roman" w:eastAsiaTheme="minorHAnsi" w:hAnsi="Times New Roman"/>
          <w:sz w:val="24"/>
          <w:szCs w:val="24"/>
        </w:rPr>
        <w:t xml:space="preserve">  средняя общеобразовательная школа» Томского района </w:t>
      </w:r>
      <w:r>
        <w:rPr>
          <w:rFonts w:ascii="Times New Roman" w:eastAsiaTheme="minorHAnsi" w:hAnsi="Times New Roman"/>
          <w:sz w:val="24"/>
          <w:szCs w:val="24"/>
        </w:rPr>
        <w:t>-</w:t>
      </w:r>
      <w:r w:rsidRPr="00AD0BD5">
        <w:rPr>
          <w:rFonts w:ascii="Times New Roman" w:eastAsiaTheme="minorHAnsi" w:hAnsi="Times New Roman"/>
          <w:sz w:val="24"/>
          <w:szCs w:val="24"/>
        </w:rPr>
        <w:t xml:space="preserve"> класс оборонно-спортивной направленности</w:t>
      </w:r>
      <w:r>
        <w:rPr>
          <w:rFonts w:ascii="Times New Roman" w:eastAsiaTheme="minorHAnsi" w:hAnsi="Times New Roman"/>
          <w:sz w:val="24"/>
          <w:szCs w:val="24"/>
        </w:rPr>
        <w:t>.</w:t>
      </w:r>
      <w:r w:rsidRPr="00AD0BD5">
        <w:rPr>
          <w:rFonts w:ascii="Times New Roman" w:eastAsiaTheme="minorHAnsi" w:hAnsi="Times New Roman"/>
          <w:sz w:val="24"/>
          <w:szCs w:val="24"/>
        </w:rPr>
        <w:t xml:space="preserve">  </w:t>
      </w:r>
    </w:p>
    <w:p w:rsidR="009A1048" w:rsidRPr="00AD0BD5" w:rsidRDefault="009A1048" w:rsidP="000142E4">
      <w:pPr>
        <w:keepNext/>
        <w:widowControl w:val="0"/>
        <w:ind w:firstLine="709"/>
        <w:jc w:val="both"/>
        <w:rPr>
          <w:rFonts w:ascii="Times New Roman" w:hAnsi="Times New Roman"/>
          <w:color w:val="000000"/>
          <w:sz w:val="24"/>
          <w:szCs w:val="24"/>
        </w:rPr>
      </w:pPr>
      <w:r w:rsidRPr="00AD0BD5">
        <w:rPr>
          <w:rFonts w:ascii="Times New Roman" w:hAnsi="Times New Roman"/>
          <w:b/>
          <w:sz w:val="24"/>
        </w:rPr>
        <w:t>Реализация ФГОС общего образования через организацию внеурочной деятельности.</w:t>
      </w:r>
      <w:r>
        <w:rPr>
          <w:rFonts w:ascii="Times New Roman" w:hAnsi="Times New Roman"/>
          <w:b/>
          <w:sz w:val="24"/>
        </w:rPr>
        <w:t xml:space="preserve"> </w:t>
      </w:r>
      <w:r w:rsidRPr="00AD0BD5">
        <w:rPr>
          <w:rFonts w:ascii="Times New Roman" w:hAnsi="Times New Roman"/>
          <w:sz w:val="24"/>
        </w:rPr>
        <w:t>По данным регионального мониторинга в</w:t>
      </w:r>
      <w:r w:rsidRPr="00AD0BD5">
        <w:rPr>
          <w:rFonts w:ascii="Times New Roman" w:hAnsi="Times New Roman"/>
          <w:color w:val="000000"/>
          <w:sz w:val="24"/>
          <w:szCs w:val="24"/>
        </w:rPr>
        <w:t>неурочная деятельность реализуется во всех общеобразовательных организациях Томской области:</w:t>
      </w:r>
    </w:p>
    <w:p w:rsidR="009A1048" w:rsidRPr="00AD0BD5" w:rsidRDefault="009A1048" w:rsidP="000142E4">
      <w:pPr>
        <w:keepNext/>
        <w:widowControl w:val="0"/>
        <w:ind w:firstLine="709"/>
        <w:jc w:val="both"/>
        <w:rPr>
          <w:rFonts w:ascii="Times New Roman" w:hAnsi="Times New Roman"/>
          <w:sz w:val="24"/>
        </w:rPr>
      </w:pPr>
      <w:r w:rsidRPr="00AD0BD5">
        <w:rPr>
          <w:rFonts w:ascii="Times New Roman" w:hAnsi="Times New Roman"/>
          <w:sz w:val="24"/>
        </w:rPr>
        <w:t>- среднее количество часов на уровне начального общего образования составляет - 6, 5 часов/неделю (2016 год – 6,2, 2015 год - 8,7 часов/неделю, 2014 год - 7,6 часов/неделю, в 2013 году – 6 часов/неделю);</w:t>
      </w:r>
    </w:p>
    <w:p w:rsidR="009A1048" w:rsidRPr="00AD0BD5" w:rsidRDefault="009A1048" w:rsidP="000142E4">
      <w:pPr>
        <w:keepNext/>
        <w:widowControl w:val="0"/>
        <w:ind w:firstLine="709"/>
        <w:jc w:val="both"/>
        <w:rPr>
          <w:rFonts w:ascii="Times New Roman" w:hAnsi="Times New Roman"/>
          <w:sz w:val="24"/>
        </w:rPr>
      </w:pPr>
      <w:r w:rsidRPr="00AD0BD5">
        <w:rPr>
          <w:rFonts w:ascii="Times New Roman" w:hAnsi="Times New Roman"/>
          <w:sz w:val="24"/>
        </w:rPr>
        <w:t xml:space="preserve">- фиксируется снижение среднего количества часов внеурочной деятельности в классах, реализующих программы основного общего образования: 2017 год – 5,72; 2016 год- 6,23. В </w:t>
      </w:r>
      <w:proofErr w:type="gramStart"/>
      <w:r w:rsidRPr="00AD0BD5">
        <w:rPr>
          <w:rFonts w:ascii="Times New Roman" w:hAnsi="Times New Roman"/>
          <w:sz w:val="24"/>
        </w:rPr>
        <w:t>классах</w:t>
      </w:r>
      <w:proofErr w:type="gramEnd"/>
      <w:r w:rsidRPr="00AD0BD5">
        <w:rPr>
          <w:rFonts w:ascii="Times New Roman" w:hAnsi="Times New Roman"/>
          <w:sz w:val="24"/>
        </w:rPr>
        <w:t>, реализующих ФГОС в пилотном режиме в 2017 году среднее количество часов составило 7, 16 часа;</w:t>
      </w:r>
    </w:p>
    <w:p w:rsidR="009A1048" w:rsidRPr="00AD0BD5" w:rsidRDefault="009A1048" w:rsidP="000142E4">
      <w:pPr>
        <w:keepNext/>
        <w:widowControl w:val="0"/>
        <w:ind w:firstLine="709"/>
        <w:jc w:val="both"/>
        <w:rPr>
          <w:rFonts w:ascii="Times New Roman" w:hAnsi="Times New Roman"/>
          <w:sz w:val="24"/>
        </w:rPr>
      </w:pPr>
      <w:r w:rsidRPr="00AD0BD5">
        <w:rPr>
          <w:rFonts w:ascii="Times New Roman" w:hAnsi="Times New Roman"/>
          <w:sz w:val="24"/>
        </w:rPr>
        <w:t xml:space="preserve">- при реализации программ внеурочной деятельности 60% муниципальных образований используют ресурсы организаций дополнительного образования детей (12 из 20), из них ресурсы организаций сферы культуры - 40% (8 муниципалитетов), организаций спорта - 35% (7 муниципалитетов), некоммерческих организаций – 15 % (3 муниципалитета), ресурсы вузов – 20% (4 муниципалитета). </w:t>
      </w:r>
    </w:p>
    <w:p w:rsidR="009A1048" w:rsidRPr="00340A79" w:rsidRDefault="009A1048" w:rsidP="000142E4">
      <w:pPr>
        <w:pStyle w:val="ConsPlusNormal"/>
        <w:keepNext/>
        <w:widowControl w:val="0"/>
        <w:ind w:firstLine="709"/>
        <w:jc w:val="both"/>
        <w:rPr>
          <w:rFonts w:ascii="Times New Roman" w:hAnsi="Times New Roman" w:cs="Times New Roman"/>
          <w:b/>
          <w:color w:val="000000"/>
          <w:sz w:val="24"/>
          <w:szCs w:val="24"/>
        </w:rPr>
      </w:pPr>
      <w:r w:rsidRPr="00AD0BD5">
        <w:rPr>
          <w:rFonts w:ascii="Times New Roman" w:hAnsi="Times New Roman" w:cs="Times New Roman"/>
          <w:color w:val="000000"/>
          <w:sz w:val="24"/>
          <w:szCs w:val="24"/>
        </w:rPr>
        <w:t xml:space="preserve">В целях распространения опыта реализации эффективных моделей внеурочной деятельности на территории региона созданы </w:t>
      </w:r>
      <w:proofErr w:type="spellStart"/>
      <w:r w:rsidRPr="00AD0BD5">
        <w:rPr>
          <w:rFonts w:ascii="Times New Roman" w:hAnsi="Times New Roman" w:cs="Times New Roman"/>
          <w:color w:val="000000"/>
          <w:sz w:val="24"/>
          <w:szCs w:val="24"/>
        </w:rPr>
        <w:t>стажировочные</w:t>
      </w:r>
      <w:proofErr w:type="spellEnd"/>
      <w:r w:rsidRPr="00AD0BD5">
        <w:rPr>
          <w:rFonts w:ascii="Times New Roman" w:hAnsi="Times New Roman" w:cs="Times New Roman"/>
          <w:color w:val="000000"/>
          <w:sz w:val="24"/>
          <w:szCs w:val="24"/>
        </w:rPr>
        <w:t xml:space="preserve"> площадки. </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В целях обновления содержания образования и технологий обучения осуществляется научно-методическое и координационное сопровождение инновационных площадок. По состоянию на декабрь 2017 года функционирует 39 инновационных площадок (в 2017 году статус инновационных площадок присвоен 17 коллективам из 23 образовательных организаций).</w:t>
      </w:r>
    </w:p>
    <w:p w:rsidR="009A1048" w:rsidRPr="00645229" w:rsidRDefault="009A1048" w:rsidP="000142E4">
      <w:pPr>
        <w:keepNext/>
        <w:widowControl w:val="0"/>
        <w:ind w:firstLine="709"/>
        <w:jc w:val="both"/>
        <w:rPr>
          <w:rFonts w:ascii="Times New Roman" w:eastAsiaTheme="minorHAnsi" w:hAnsi="Times New Roman"/>
          <w:sz w:val="24"/>
          <w:szCs w:val="24"/>
        </w:rPr>
      </w:pPr>
      <w:r w:rsidRPr="00AD0BD5">
        <w:rPr>
          <w:rFonts w:ascii="Times New Roman" w:hAnsi="Times New Roman"/>
          <w:sz w:val="24"/>
          <w:szCs w:val="24"/>
        </w:rPr>
        <w:t>По итогам проведения конкурсного отбора ФГАУ "Федеральный институт развития образования"</w:t>
      </w:r>
      <w:r w:rsidRPr="00AD0BD5">
        <w:rPr>
          <w:sz w:val="24"/>
          <w:szCs w:val="24"/>
        </w:rPr>
        <w:t xml:space="preserve"> </w:t>
      </w:r>
      <w:r w:rsidRPr="00AD0BD5">
        <w:rPr>
          <w:rFonts w:ascii="Times New Roman" w:hAnsi="Times New Roman"/>
          <w:sz w:val="24"/>
          <w:szCs w:val="24"/>
        </w:rPr>
        <w:t xml:space="preserve">присвоен статус экспериментальной площадки программе "Педагогика сотворчества учителя и ученика в достижении и оценке образовательных результатов". В число базовых организаций федеральной площадки вошли 20 образовательных организаций </w:t>
      </w:r>
      <w:r w:rsidRPr="00AD0BD5">
        <w:rPr>
          <w:rFonts w:ascii="Times New Roman" w:hAnsi="Times New Roman"/>
          <w:sz w:val="24"/>
          <w:szCs w:val="24"/>
        </w:rPr>
        <w:lastRenderedPageBreak/>
        <w:t>Томской области по разработке рефлексивного образовательного контента (игрового, дидактического, методического, диагностического), проведено 6 методических мероприятий (обучено 190 педагогов).</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Создание условий для получения качественного образования для детей инвалидов, детей с ОВЗ</w:t>
      </w:r>
      <w:r>
        <w:rPr>
          <w:rFonts w:ascii="Times New Roman" w:eastAsiaTheme="minorHAnsi" w:hAnsi="Times New Roman"/>
          <w:b/>
          <w:sz w:val="24"/>
          <w:szCs w:val="24"/>
        </w:rPr>
        <w:t xml:space="preserve">. </w:t>
      </w:r>
      <w:r w:rsidRPr="00645229">
        <w:rPr>
          <w:rFonts w:ascii="Times New Roman" w:eastAsiaTheme="minorHAnsi" w:hAnsi="Times New Roman"/>
          <w:sz w:val="24"/>
          <w:szCs w:val="24"/>
        </w:rPr>
        <w:t xml:space="preserve">Образование детей с ОВЗ и инвалидностью организовано как в инклюзивной форме, так и в отдельных классах, группах и в отдельных организациях – специальных коррекционных школах.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в региональной сфере дошкольного и общего образования численность детей с ОВЗ и инвалидностью составила 13 938 человек: инклюзивно – 10 032; в специальных коррекционных классах – 1 539; в специальных коррекционных школах – 1 428; на дому – 939, из них с использованием дистанционных образовательных технологий – 191. В Томской области функционирует 15 отдельных общеобразовательных организаций, осуществляющих образовательную деятельность по адаптированным основным общеобразовательным программам в 9 муниципальных образованиях Томской области (</w:t>
      </w:r>
      <w:proofErr w:type="spellStart"/>
      <w:r w:rsidRPr="00645229">
        <w:rPr>
          <w:rFonts w:ascii="Times New Roman" w:eastAsiaTheme="minorHAnsi" w:hAnsi="Times New Roman"/>
          <w:sz w:val="24"/>
          <w:szCs w:val="24"/>
        </w:rPr>
        <w:t>Асиновский</w:t>
      </w:r>
      <w:proofErr w:type="spellEnd"/>
      <w:r w:rsidRPr="00645229">
        <w:rPr>
          <w:rFonts w:ascii="Times New Roman" w:eastAsiaTheme="minorHAnsi" w:hAnsi="Times New Roman"/>
          <w:sz w:val="24"/>
          <w:szCs w:val="24"/>
        </w:rPr>
        <w:t xml:space="preserve"> район, </w:t>
      </w:r>
      <w:proofErr w:type="spellStart"/>
      <w:r w:rsidRPr="00645229">
        <w:rPr>
          <w:rFonts w:ascii="Times New Roman" w:eastAsiaTheme="minorHAnsi" w:hAnsi="Times New Roman"/>
          <w:sz w:val="24"/>
          <w:szCs w:val="24"/>
        </w:rPr>
        <w:t>Бакчарский</w:t>
      </w:r>
      <w:proofErr w:type="spellEnd"/>
      <w:r w:rsidRPr="00645229">
        <w:rPr>
          <w:rFonts w:ascii="Times New Roman" w:eastAsiaTheme="minorHAnsi" w:hAnsi="Times New Roman"/>
          <w:sz w:val="24"/>
          <w:szCs w:val="24"/>
        </w:rPr>
        <w:t xml:space="preserve"> район, </w:t>
      </w:r>
      <w:proofErr w:type="spellStart"/>
      <w:r w:rsidRPr="00645229">
        <w:rPr>
          <w:rFonts w:ascii="Times New Roman" w:eastAsiaTheme="minorHAnsi" w:hAnsi="Times New Roman"/>
          <w:sz w:val="24"/>
          <w:szCs w:val="24"/>
        </w:rPr>
        <w:t>Кожевниковский</w:t>
      </w:r>
      <w:proofErr w:type="spellEnd"/>
      <w:r w:rsidRPr="00645229">
        <w:rPr>
          <w:rFonts w:ascii="Times New Roman" w:eastAsiaTheme="minorHAnsi" w:hAnsi="Times New Roman"/>
          <w:sz w:val="24"/>
          <w:szCs w:val="24"/>
        </w:rPr>
        <w:t xml:space="preserve"> район, Томский район, ЗАТО Северск, городской округ Стрежевой, город Томск, </w:t>
      </w:r>
      <w:proofErr w:type="spellStart"/>
      <w:r w:rsidRPr="00645229">
        <w:rPr>
          <w:rFonts w:ascii="Times New Roman" w:eastAsiaTheme="minorHAnsi" w:hAnsi="Times New Roman"/>
          <w:sz w:val="24"/>
          <w:szCs w:val="24"/>
        </w:rPr>
        <w:t>Чаинский</w:t>
      </w:r>
      <w:proofErr w:type="spellEnd"/>
      <w:r w:rsidRPr="00645229">
        <w:rPr>
          <w:rFonts w:ascii="Times New Roman" w:eastAsiaTheme="minorHAnsi" w:hAnsi="Times New Roman"/>
          <w:sz w:val="24"/>
          <w:szCs w:val="24"/>
        </w:rPr>
        <w:t xml:space="preserve"> район, </w:t>
      </w:r>
      <w:proofErr w:type="spellStart"/>
      <w:r w:rsidRPr="00645229">
        <w:rPr>
          <w:rFonts w:ascii="Times New Roman" w:eastAsiaTheme="minorHAnsi" w:hAnsi="Times New Roman"/>
          <w:sz w:val="24"/>
          <w:szCs w:val="24"/>
        </w:rPr>
        <w:t>Шегарский</w:t>
      </w:r>
      <w:proofErr w:type="spellEnd"/>
      <w:r w:rsidRPr="00645229">
        <w:rPr>
          <w:rFonts w:ascii="Times New Roman" w:eastAsiaTheme="minorHAnsi" w:hAnsi="Times New Roman"/>
          <w:sz w:val="24"/>
          <w:szCs w:val="24"/>
        </w:rPr>
        <w:t xml:space="preserve"> район).</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ФГОС ОВЗ </w:t>
      </w:r>
      <w:proofErr w:type="gramStart"/>
      <w:r w:rsidRPr="00645229">
        <w:rPr>
          <w:rFonts w:ascii="Times New Roman" w:eastAsiaTheme="minorHAnsi" w:hAnsi="Times New Roman"/>
          <w:sz w:val="24"/>
          <w:szCs w:val="24"/>
        </w:rPr>
        <w:t>внедрен</w:t>
      </w:r>
      <w:proofErr w:type="gramEnd"/>
      <w:r w:rsidRPr="00645229">
        <w:rPr>
          <w:rFonts w:ascii="Times New Roman" w:eastAsiaTheme="minorHAnsi" w:hAnsi="Times New Roman"/>
          <w:sz w:val="24"/>
          <w:szCs w:val="24"/>
        </w:rPr>
        <w:t xml:space="preserve"> во все общеобразовательные организации Томской области в 1-ых и 2-ых классах. Введение ФГОС начального общего образования </w:t>
      </w:r>
      <w:proofErr w:type="gramStart"/>
      <w:r w:rsidRPr="00645229">
        <w:rPr>
          <w:rFonts w:ascii="Times New Roman" w:eastAsiaTheme="minorHAnsi" w:hAnsi="Times New Roman"/>
          <w:sz w:val="24"/>
          <w:szCs w:val="24"/>
        </w:rPr>
        <w:t>обучающихся</w:t>
      </w:r>
      <w:proofErr w:type="gramEnd"/>
      <w:r w:rsidRPr="00645229">
        <w:rPr>
          <w:rFonts w:ascii="Times New Roman" w:eastAsiaTheme="minorHAnsi" w:hAnsi="Times New Roman"/>
          <w:sz w:val="24"/>
          <w:szCs w:val="24"/>
        </w:rPr>
        <w:t xml:space="preserve"> с ОВЗ и ФГОС образования обучающихся с умственной отсталостью (интеллектуальными нарушениями) осуществляется с 01 сентября 2016-2017 учебного года.  С 01 сентября 2017-2018 учебного года по ФГОС ОВЗ и ФГОС ОУО обучается 1440 детей с ОВЗ: первоклассники (590 чел.) и второклассники (850 чел.). </w:t>
      </w:r>
    </w:p>
    <w:p w:rsidR="009A1048" w:rsidRDefault="009A1048" w:rsidP="000142E4">
      <w:pPr>
        <w:keepNext/>
        <w:widowControl w:val="0"/>
        <w:ind w:firstLine="709"/>
        <w:jc w:val="both"/>
        <w:rPr>
          <w:rFonts w:ascii="Times New Roman" w:eastAsiaTheme="minorHAnsi" w:hAnsi="Times New Roman"/>
          <w:sz w:val="24"/>
          <w:szCs w:val="24"/>
        </w:rPr>
      </w:pPr>
      <w:r w:rsidRPr="00AD0BD5">
        <w:rPr>
          <w:rFonts w:ascii="Times New Roman" w:hAnsi="Times New Roman"/>
          <w:sz w:val="24"/>
          <w:szCs w:val="24"/>
        </w:rPr>
        <w:t xml:space="preserve">Для решения задач по введению ФГОС НОО обучающихся с ОВЗ и ФГОС ОО с умственной отсталостью (интеллектуальными нарушениями) разработаны дополнительные профессиональные программы и организованы курсы повышения квалификации для педагогических работников по темам: </w:t>
      </w:r>
      <w:proofErr w:type="gramStart"/>
      <w:r w:rsidRPr="00AD0BD5">
        <w:rPr>
          <w:rFonts w:ascii="Times New Roman" w:hAnsi="Times New Roman"/>
          <w:sz w:val="24"/>
          <w:szCs w:val="24"/>
        </w:rPr>
        <w:t>«Специфика обучения детей-инвалидов и детей с ОВЗ в общеобразовательных организациях»,  «Основные направления психолого-педагогического сопровождения, воспитания и обучения детей разного возраста с проблемами в развитии в условиях реализации ФГОС» и др.</w:t>
      </w:r>
      <w:r w:rsidRPr="007812DE">
        <w:t xml:space="preserve"> </w:t>
      </w:r>
      <w:r w:rsidRPr="00AD0BD5">
        <w:rPr>
          <w:rFonts w:ascii="Times New Roman" w:hAnsi="Times New Roman"/>
          <w:sz w:val="24"/>
          <w:szCs w:val="24"/>
        </w:rPr>
        <w:t>Отмечено, что педагоги Томской области формируют для рассмотрения темы, связанны</w:t>
      </w:r>
      <w:r>
        <w:rPr>
          <w:rFonts w:ascii="Times New Roman" w:hAnsi="Times New Roman"/>
          <w:sz w:val="24"/>
          <w:szCs w:val="24"/>
        </w:rPr>
        <w:t>е</w:t>
      </w:r>
      <w:r w:rsidRPr="00AD0BD5">
        <w:rPr>
          <w:rFonts w:ascii="Times New Roman" w:hAnsi="Times New Roman"/>
          <w:sz w:val="24"/>
          <w:szCs w:val="24"/>
        </w:rPr>
        <w:t xml:space="preserve"> с предметной направленностью образования детей с ОВЗ, вопросы по обучению детей с расстройствами аутистического спектра, интеллектуальными нарушениями.</w:t>
      </w:r>
      <w:proofErr w:type="gramEnd"/>
      <w:r w:rsidRPr="00AD0BD5">
        <w:rPr>
          <w:rFonts w:ascii="Times New Roman" w:hAnsi="Times New Roman"/>
          <w:sz w:val="24"/>
          <w:szCs w:val="24"/>
        </w:rPr>
        <w:t xml:space="preserve"> Учитывая запрос педагогического сообщества, реализованы в 2017 году программы повышения квалификации «Специфика комплексного сопровождения детей разного возраста с ментальными нарушениями (ЗПР, УО, РАС)», программа профессиональной переподготовки «Олигофренопедагогика».</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последние три года наблюдается положительная динамика в части увеличения количества детей с ОВЗ и инвалидностью, посещающих организации дополнительного образования детей. </w:t>
      </w:r>
      <w:proofErr w:type="gramStart"/>
      <w:r w:rsidRPr="00645229">
        <w:rPr>
          <w:rFonts w:ascii="Times New Roman" w:eastAsiaTheme="minorHAnsi" w:hAnsi="Times New Roman"/>
          <w:sz w:val="24"/>
          <w:szCs w:val="24"/>
        </w:rPr>
        <w:t xml:space="preserve">По итогам 2017 года доля детей-инвалидов в возрасте от 5 до 18 лет, получающих дополнительное образование, от общей численности детей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инвалидов данного возраста, составила 35%.</w:t>
      </w:r>
      <w:r>
        <w:rPr>
          <w:rFonts w:ascii="Times New Roman" w:eastAsiaTheme="minorHAnsi" w:hAnsi="Times New Roman"/>
          <w:sz w:val="24"/>
          <w:szCs w:val="24"/>
        </w:rPr>
        <w:t xml:space="preserve"> </w:t>
      </w:r>
      <w:r w:rsidRPr="00AD0BD5">
        <w:rPr>
          <w:rFonts w:ascii="Times New Roman" w:eastAsiaTheme="minorHAnsi" w:hAnsi="Times New Roman"/>
          <w:sz w:val="24"/>
          <w:szCs w:val="24"/>
        </w:rPr>
        <w:t>Учитывая, что одним из главных направлений по обеспечению непрерывного обучения детей является дополнительное образование, выделен особый курс повышения квалификации педагогов по работе с детьми с ОВЗ по реализации адаптированных дополнительных общеобразовательных программ.</w:t>
      </w:r>
      <w:proofErr w:type="gramEnd"/>
      <w:r w:rsidRPr="00AD0BD5">
        <w:t xml:space="preserve"> </w:t>
      </w:r>
      <w:r w:rsidRPr="00AD0BD5">
        <w:rPr>
          <w:rFonts w:ascii="Times New Roman" w:eastAsiaTheme="minorHAnsi" w:hAnsi="Times New Roman"/>
          <w:sz w:val="24"/>
          <w:szCs w:val="24"/>
        </w:rPr>
        <w:t>В декаду инвалидов проводится уже ставший традиционным конкурс для детей с ОВЗ и детей-инвалидов «Радуга творчества», целью которого является стимулирование творческого потенциала детей с ограниченными возможностями здоровья и детей-инвалидов в изобразительной деятельности, в декоративно-прикладном творчестве, формирование и воспитание гражданской идентичности, семейных ценностей и патриотизма.</w:t>
      </w:r>
    </w:p>
    <w:p w:rsidR="009A1048" w:rsidRPr="007812DE"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Департаментом общего образования Томской области  организована работа по взаимодействию с негосударственными коммерческими организациями по вопросам предоставления психолого-педагогических услуг детям с ОВЗ и инвалидностью, что  позволило 60 детям – инвалидам Томской области за счет средств областного бюджета (3 000 тыс. рублей) получить бесплатные услуги психолого-педагогического сопровождения. </w:t>
      </w:r>
      <w:r w:rsidRPr="00AD0BD5">
        <w:rPr>
          <w:rFonts w:ascii="Times New Roman" w:eastAsiaTheme="minorHAnsi" w:hAnsi="Times New Roman"/>
          <w:sz w:val="24"/>
          <w:szCs w:val="24"/>
        </w:rPr>
        <w:lastRenderedPageBreak/>
        <w:t xml:space="preserve">Расширено взаимодействие с НКО </w:t>
      </w:r>
      <w:proofErr w:type="spellStart"/>
      <w:r w:rsidRPr="00AD0BD5">
        <w:rPr>
          <w:rFonts w:ascii="Times New Roman" w:eastAsiaTheme="minorHAnsi" w:hAnsi="Times New Roman"/>
          <w:sz w:val="24"/>
          <w:szCs w:val="24"/>
        </w:rPr>
        <w:t>г.Томска</w:t>
      </w:r>
      <w:proofErr w:type="spellEnd"/>
      <w:r w:rsidRPr="00AD0BD5">
        <w:rPr>
          <w:rFonts w:ascii="Times New Roman" w:eastAsiaTheme="minorHAnsi" w:hAnsi="Times New Roman"/>
          <w:sz w:val="24"/>
          <w:szCs w:val="24"/>
        </w:rPr>
        <w:t>, представляющими организации родителей и опекунов детей-инвалидов («Аура», «Незабудка»), центрами для детей и подростков с ОВЗ, сборной Томской области по игре "</w:t>
      </w:r>
      <w:proofErr w:type="spellStart"/>
      <w:r w:rsidRPr="00AD0BD5">
        <w:rPr>
          <w:rFonts w:ascii="Times New Roman" w:eastAsiaTheme="minorHAnsi" w:hAnsi="Times New Roman"/>
          <w:sz w:val="24"/>
          <w:szCs w:val="24"/>
        </w:rPr>
        <w:t>Бочча</w:t>
      </w:r>
      <w:proofErr w:type="spellEnd"/>
      <w:r w:rsidRPr="00AD0BD5">
        <w:rPr>
          <w:rFonts w:ascii="Times New Roman" w:eastAsiaTheme="minorHAnsi" w:hAnsi="Times New Roman"/>
          <w:sz w:val="24"/>
          <w:szCs w:val="24"/>
        </w:rPr>
        <w:t xml:space="preserve">". </w:t>
      </w:r>
    </w:p>
    <w:p w:rsidR="009A1048" w:rsidRPr="00645229" w:rsidRDefault="009A1048" w:rsidP="000142E4">
      <w:pPr>
        <w:keepNext/>
        <w:widowControl w:val="0"/>
        <w:ind w:firstLine="709"/>
        <w:jc w:val="both"/>
        <w:rPr>
          <w:rFonts w:ascii="Times New Roman" w:eastAsiaTheme="minorHAnsi" w:hAnsi="Times New Roman"/>
          <w:sz w:val="24"/>
          <w:szCs w:val="24"/>
        </w:rPr>
      </w:pPr>
      <w:proofErr w:type="gramStart"/>
      <w:r w:rsidRPr="00AD0BD5">
        <w:rPr>
          <w:rFonts w:ascii="Times New Roman" w:hAnsi="Times New Roman"/>
          <w:sz w:val="24"/>
          <w:szCs w:val="24"/>
        </w:rPr>
        <w:t>В 2017 году школьник</w:t>
      </w:r>
      <w:r>
        <w:rPr>
          <w:rFonts w:ascii="Times New Roman" w:hAnsi="Times New Roman"/>
          <w:sz w:val="24"/>
          <w:szCs w:val="24"/>
        </w:rPr>
        <w:t>и</w:t>
      </w:r>
      <w:r w:rsidRPr="00AD0BD5">
        <w:rPr>
          <w:rFonts w:ascii="Times New Roman" w:hAnsi="Times New Roman"/>
          <w:sz w:val="24"/>
          <w:szCs w:val="24"/>
        </w:rPr>
        <w:t xml:space="preserve"> с ОВЗ приняли участие в </w:t>
      </w:r>
      <w:r>
        <w:rPr>
          <w:rFonts w:ascii="Times New Roman" w:hAnsi="Times New Roman"/>
          <w:sz w:val="24"/>
          <w:szCs w:val="24"/>
        </w:rPr>
        <w:t>р</w:t>
      </w:r>
      <w:r w:rsidRPr="00AD0BD5">
        <w:rPr>
          <w:rFonts w:ascii="Times New Roman" w:hAnsi="Times New Roman"/>
          <w:sz w:val="24"/>
          <w:szCs w:val="24"/>
        </w:rPr>
        <w:t>егиональном этапе национального чемпионата «Абилимпикс Россия»</w:t>
      </w:r>
      <w:r>
        <w:rPr>
          <w:rFonts w:ascii="Times New Roman" w:hAnsi="Times New Roman"/>
          <w:sz w:val="24"/>
          <w:szCs w:val="24"/>
        </w:rPr>
        <w:t xml:space="preserve"> (27 человек – в заочном, </w:t>
      </w:r>
      <w:r w:rsidRPr="00AD0BD5">
        <w:rPr>
          <w:rFonts w:ascii="Times New Roman" w:hAnsi="Times New Roman"/>
          <w:sz w:val="24"/>
          <w:szCs w:val="24"/>
        </w:rPr>
        <w:t xml:space="preserve">15 </w:t>
      </w:r>
      <w:r>
        <w:rPr>
          <w:rFonts w:ascii="Times New Roman" w:hAnsi="Times New Roman"/>
          <w:sz w:val="24"/>
          <w:szCs w:val="24"/>
        </w:rPr>
        <w:t>чел. – в очном этапе).</w:t>
      </w:r>
      <w:proofErr w:type="gramEnd"/>
      <w:r>
        <w:rPr>
          <w:rFonts w:ascii="Times New Roman" w:hAnsi="Times New Roman"/>
          <w:sz w:val="24"/>
          <w:szCs w:val="24"/>
        </w:rPr>
        <w:t xml:space="preserve"> </w:t>
      </w:r>
      <w:r w:rsidRPr="00AD0BD5">
        <w:rPr>
          <w:rFonts w:ascii="Times New Roman" w:hAnsi="Times New Roman"/>
          <w:sz w:val="24"/>
          <w:szCs w:val="24"/>
        </w:rPr>
        <w:t xml:space="preserve"> </w:t>
      </w:r>
      <w:r>
        <w:rPr>
          <w:rFonts w:ascii="Times New Roman" w:hAnsi="Times New Roman"/>
          <w:sz w:val="24"/>
          <w:szCs w:val="24"/>
        </w:rPr>
        <w:t>К</w:t>
      </w:r>
      <w:r w:rsidRPr="00AD0BD5">
        <w:rPr>
          <w:rFonts w:ascii="Times New Roman" w:hAnsi="Times New Roman"/>
          <w:sz w:val="24"/>
          <w:szCs w:val="24"/>
        </w:rPr>
        <w:t xml:space="preserve">онкурс </w:t>
      </w:r>
      <w:r>
        <w:rPr>
          <w:rFonts w:ascii="Times New Roman" w:hAnsi="Times New Roman"/>
          <w:sz w:val="24"/>
          <w:szCs w:val="24"/>
        </w:rPr>
        <w:t xml:space="preserve">для школьников </w:t>
      </w:r>
      <w:r w:rsidRPr="00AD0BD5">
        <w:rPr>
          <w:rFonts w:ascii="Times New Roman" w:hAnsi="Times New Roman"/>
          <w:sz w:val="24"/>
          <w:szCs w:val="24"/>
        </w:rPr>
        <w:t>проводился по 3-м компетенциям: «</w:t>
      </w:r>
      <w:proofErr w:type="spellStart"/>
      <w:r w:rsidRPr="00AD0BD5">
        <w:rPr>
          <w:rFonts w:ascii="Times New Roman" w:hAnsi="Times New Roman"/>
          <w:sz w:val="24"/>
          <w:szCs w:val="24"/>
        </w:rPr>
        <w:t>Бисероплетение</w:t>
      </w:r>
      <w:proofErr w:type="spellEnd"/>
      <w:r w:rsidRPr="00AD0BD5">
        <w:rPr>
          <w:rFonts w:ascii="Times New Roman" w:hAnsi="Times New Roman"/>
          <w:sz w:val="24"/>
          <w:szCs w:val="24"/>
        </w:rPr>
        <w:t>», «</w:t>
      </w:r>
      <w:proofErr w:type="spellStart"/>
      <w:r w:rsidRPr="00AD0BD5">
        <w:rPr>
          <w:rFonts w:ascii="Times New Roman" w:hAnsi="Times New Roman"/>
          <w:sz w:val="24"/>
          <w:szCs w:val="24"/>
        </w:rPr>
        <w:t>Флонристика</w:t>
      </w:r>
      <w:proofErr w:type="spellEnd"/>
      <w:r w:rsidRPr="00AD0BD5">
        <w:rPr>
          <w:rFonts w:ascii="Times New Roman" w:hAnsi="Times New Roman"/>
          <w:sz w:val="24"/>
          <w:szCs w:val="24"/>
        </w:rPr>
        <w:t xml:space="preserve">», «Студийный фотограф». </w:t>
      </w:r>
      <w:r>
        <w:rPr>
          <w:rFonts w:ascii="Times New Roman" w:hAnsi="Times New Roman"/>
          <w:sz w:val="24"/>
          <w:szCs w:val="24"/>
        </w:rPr>
        <w:t xml:space="preserve">Победительница регионального конкурса представила Томскую область на всероссийском этапе по компетенции </w:t>
      </w:r>
      <w:r w:rsidRPr="00DE39D0">
        <w:rPr>
          <w:rFonts w:ascii="Times New Roman" w:hAnsi="Times New Roman"/>
          <w:sz w:val="24"/>
          <w:szCs w:val="24"/>
        </w:rPr>
        <w:t>«</w:t>
      </w:r>
      <w:proofErr w:type="spellStart"/>
      <w:r w:rsidRPr="00DE39D0">
        <w:rPr>
          <w:rFonts w:ascii="Times New Roman" w:hAnsi="Times New Roman"/>
          <w:sz w:val="24"/>
          <w:szCs w:val="24"/>
        </w:rPr>
        <w:t>Бисероплетение</w:t>
      </w:r>
      <w:proofErr w:type="spellEnd"/>
      <w:r w:rsidRPr="00DE39D0">
        <w:rPr>
          <w:rFonts w:ascii="Times New Roman" w:hAnsi="Times New Roman"/>
          <w:sz w:val="24"/>
          <w:szCs w:val="24"/>
        </w:rPr>
        <w:t>»</w:t>
      </w:r>
      <w:r>
        <w:rPr>
          <w:rFonts w:ascii="Times New Roman" w:hAnsi="Times New Roman"/>
          <w:sz w:val="24"/>
          <w:szCs w:val="24"/>
        </w:rPr>
        <w:t>.</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в целях организации мероприятий по профессиональной ориентации детей-инвалидов, инвалидов и лиц с ОВЗ исполнены в полном объеме мероприятия, предусмотренные Комплексом мер, направленным на повышение эффективности реализации мероприятий по сопровождению инвалидов молодого возраста при получении ими профессионального образования и содействия в последующем трудоустройстве на 2016-2017 годы.</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 результатам мониторинга психологического благополучия и профессиональной ориентации обучающихся общеобразовательных организаций в 2017 году окончили школу </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2 043 ребенка с ОВЗ (9 класс – 1 835 человек; 11 класс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208 человек). </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 итогам 2017 года 85% выпускников – инвалидов 9 и 11 классов и </w:t>
      </w:r>
      <w:proofErr w:type="gramStart"/>
      <w:r w:rsidRPr="00645229">
        <w:rPr>
          <w:rFonts w:ascii="Times New Roman" w:eastAsiaTheme="minorHAnsi" w:hAnsi="Times New Roman"/>
          <w:sz w:val="24"/>
          <w:szCs w:val="24"/>
        </w:rPr>
        <w:t>охвачены</w:t>
      </w:r>
      <w:proofErr w:type="gram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профориентационной</w:t>
      </w:r>
      <w:proofErr w:type="spellEnd"/>
      <w:r w:rsidRPr="00645229">
        <w:rPr>
          <w:rFonts w:ascii="Times New Roman" w:eastAsiaTheme="minorHAnsi" w:hAnsi="Times New Roman"/>
          <w:sz w:val="24"/>
          <w:szCs w:val="24"/>
        </w:rPr>
        <w:t xml:space="preserve"> работой.</w:t>
      </w:r>
    </w:p>
    <w:p w:rsidR="000142E4" w:rsidRDefault="000142E4" w:rsidP="000142E4">
      <w:pPr>
        <w:keepNext/>
        <w:widowControl w:val="0"/>
        <w:ind w:firstLine="709"/>
        <w:jc w:val="both"/>
        <w:rPr>
          <w:rFonts w:ascii="Times New Roman" w:eastAsiaTheme="minorHAnsi" w:hAnsi="Times New Roman"/>
          <w:sz w:val="24"/>
          <w:szCs w:val="24"/>
        </w:rPr>
      </w:pPr>
    </w:p>
    <w:bookmarkEnd w:id="2"/>
    <w:p w:rsidR="009A1048" w:rsidRPr="00645229" w:rsidRDefault="000142E4" w:rsidP="00D040C5">
      <w:pPr>
        <w:keepNext/>
        <w:widowControl w:val="0"/>
        <w:tabs>
          <w:tab w:val="left" w:pos="284"/>
          <w:tab w:val="left" w:pos="567"/>
          <w:tab w:val="left" w:pos="2268"/>
        </w:tabs>
        <w:jc w:val="center"/>
        <w:outlineLvl w:val="0"/>
        <w:rPr>
          <w:rFonts w:ascii="Times New Roman" w:eastAsia="Calibri" w:hAnsi="Times New Roman"/>
          <w:b/>
          <w:kern w:val="32"/>
          <w:sz w:val="24"/>
          <w:szCs w:val="24"/>
          <w:lang w:eastAsia="ru-RU"/>
        </w:rPr>
      </w:pPr>
      <w:r>
        <w:rPr>
          <w:rFonts w:ascii="Times New Roman" w:eastAsiaTheme="minorHAnsi" w:hAnsi="Times New Roman"/>
          <w:b/>
          <w:sz w:val="24"/>
          <w:szCs w:val="24"/>
        </w:rPr>
        <w:t>2.4.</w:t>
      </w:r>
      <w:r w:rsidR="00A93F88">
        <w:rPr>
          <w:rFonts w:ascii="Times New Roman" w:eastAsiaTheme="minorHAnsi" w:hAnsi="Times New Roman"/>
          <w:b/>
          <w:sz w:val="24"/>
          <w:szCs w:val="24"/>
        </w:rPr>
        <w:t xml:space="preserve"> </w:t>
      </w:r>
      <w:bookmarkStart w:id="3" w:name="_Toc478742864"/>
      <w:r w:rsidR="009A1048">
        <w:rPr>
          <w:rFonts w:ascii="Times New Roman" w:eastAsia="Calibri" w:hAnsi="Times New Roman"/>
          <w:b/>
          <w:kern w:val="32"/>
          <w:sz w:val="24"/>
          <w:szCs w:val="24"/>
          <w:lang w:eastAsia="ru-RU"/>
        </w:rPr>
        <w:t>Развитие системы</w:t>
      </w:r>
      <w:r w:rsidR="009A1048" w:rsidRPr="00645229">
        <w:rPr>
          <w:rFonts w:ascii="Times New Roman" w:eastAsia="Calibri" w:hAnsi="Times New Roman"/>
          <w:b/>
          <w:kern w:val="32"/>
          <w:sz w:val="24"/>
          <w:szCs w:val="24"/>
          <w:lang w:eastAsia="ru-RU"/>
        </w:rPr>
        <w:t xml:space="preserve"> дополнительного образования</w:t>
      </w:r>
      <w:r w:rsidR="009A1048">
        <w:rPr>
          <w:rFonts w:ascii="Times New Roman" w:eastAsia="Calibri" w:hAnsi="Times New Roman"/>
          <w:b/>
          <w:kern w:val="32"/>
          <w:sz w:val="24"/>
          <w:szCs w:val="24"/>
          <w:lang w:eastAsia="ru-RU"/>
        </w:rPr>
        <w:t xml:space="preserve"> и воспитания</w:t>
      </w:r>
    </w:p>
    <w:p w:rsidR="009A1048" w:rsidRPr="00645229" w:rsidRDefault="009A1048" w:rsidP="000142E4">
      <w:pPr>
        <w:keepNext/>
        <w:widowControl w:val="0"/>
        <w:ind w:firstLine="709"/>
        <w:contextualSpacing/>
        <w:jc w:val="both"/>
        <w:rPr>
          <w:rFonts w:ascii="Times New Roman" w:hAnsi="Times New Roman"/>
          <w:b/>
          <w:sz w:val="24"/>
          <w:szCs w:val="24"/>
          <w:lang w:eastAsia="ru-RU"/>
        </w:rPr>
      </w:pPr>
    </w:p>
    <w:p w:rsidR="009A1048" w:rsidRDefault="009A1048" w:rsidP="000142E4">
      <w:pPr>
        <w:keepNext/>
        <w:widowControl w:val="0"/>
        <w:ind w:firstLine="709"/>
        <w:contextualSpacing/>
        <w:jc w:val="both"/>
        <w:rPr>
          <w:rFonts w:ascii="Times New Roman" w:eastAsiaTheme="minorHAnsi" w:hAnsi="Times New Roman"/>
          <w:sz w:val="24"/>
          <w:szCs w:val="24"/>
        </w:rPr>
      </w:pPr>
      <w:r w:rsidRPr="00645229">
        <w:rPr>
          <w:rFonts w:ascii="Times New Roman" w:hAnsi="Times New Roman"/>
          <w:b/>
          <w:sz w:val="24"/>
          <w:szCs w:val="24"/>
          <w:lang w:eastAsia="ru-RU"/>
        </w:rPr>
        <w:t>Общая характеристика системы дополнительного образования детей Томской области</w:t>
      </w:r>
      <w:r>
        <w:rPr>
          <w:rFonts w:ascii="Times New Roman" w:hAnsi="Times New Roman"/>
          <w:b/>
          <w:sz w:val="24"/>
          <w:szCs w:val="24"/>
          <w:lang w:eastAsia="ru-RU"/>
        </w:rPr>
        <w:t xml:space="preserve">. </w:t>
      </w:r>
      <w:r w:rsidRPr="00645229">
        <w:rPr>
          <w:rFonts w:ascii="Times New Roman" w:eastAsiaTheme="minorHAnsi" w:hAnsi="Times New Roman"/>
          <w:sz w:val="24"/>
          <w:szCs w:val="24"/>
        </w:rPr>
        <w:t xml:space="preserve">В 2017 году в Томской области функционировало 126 государственных, муниципальных и частных организаций дополнительного образования детей с общим количеством детей, занимающихся в них, - 102 004 человек. </w:t>
      </w:r>
      <w:proofErr w:type="gramStart"/>
      <w:r w:rsidRPr="00645229">
        <w:rPr>
          <w:rFonts w:ascii="Times New Roman" w:eastAsiaTheme="minorHAnsi" w:hAnsi="Times New Roman"/>
          <w:sz w:val="24"/>
          <w:szCs w:val="24"/>
        </w:rPr>
        <w:t>Из 126 организаций дополнительного образования детей 55 расположены в сельской местности.</w:t>
      </w:r>
      <w:proofErr w:type="gramEnd"/>
    </w:p>
    <w:p w:rsidR="00530D70" w:rsidRDefault="00530D70" w:rsidP="000142E4">
      <w:pPr>
        <w:keepNext/>
        <w:widowControl w:val="0"/>
        <w:tabs>
          <w:tab w:val="left" w:pos="851"/>
        </w:tabs>
        <w:ind w:firstLine="709"/>
        <w:jc w:val="both"/>
        <w:rPr>
          <w:rFonts w:ascii="Times New Roman" w:eastAsiaTheme="minorHAnsi" w:hAnsi="Times New Roman"/>
          <w:sz w:val="24"/>
          <w:szCs w:val="24"/>
        </w:rPr>
      </w:pPr>
      <w:r w:rsidRPr="00D040C5">
        <w:rPr>
          <w:rFonts w:ascii="Times New Roman" w:eastAsiaTheme="minorHAnsi" w:hAnsi="Times New Roman"/>
          <w:sz w:val="24"/>
          <w:szCs w:val="24"/>
        </w:rPr>
        <w:t>В системе дополнительного</w:t>
      </w:r>
      <w:r>
        <w:rPr>
          <w:rFonts w:ascii="Times New Roman" w:eastAsiaTheme="minorHAnsi" w:hAnsi="Times New Roman"/>
          <w:sz w:val="24"/>
          <w:szCs w:val="24"/>
        </w:rPr>
        <w:t xml:space="preserve"> образования детей сохраняется проблема объективного учета обучающихся. </w:t>
      </w:r>
      <w:proofErr w:type="gramStart"/>
      <w:r>
        <w:rPr>
          <w:rFonts w:ascii="Times New Roman" w:eastAsiaTheme="minorHAnsi" w:hAnsi="Times New Roman"/>
          <w:sz w:val="24"/>
          <w:szCs w:val="24"/>
        </w:rPr>
        <w:t>Используемая многие годы методика расчета показателя охвата обучающихся дополнительным образованием учитывает обучающихся, занимающихся дополнительным образованием только в организациях дополнительного образования.</w:t>
      </w:r>
      <w:proofErr w:type="gramEnd"/>
      <w:r>
        <w:rPr>
          <w:rFonts w:ascii="Times New Roman" w:eastAsiaTheme="minorHAnsi" w:hAnsi="Times New Roman"/>
          <w:sz w:val="24"/>
          <w:szCs w:val="24"/>
        </w:rPr>
        <w:t xml:space="preserve"> </w:t>
      </w:r>
      <w:r w:rsidR="00ED602A">
        <w:rPr>
          <w:rFonts w:ascii="Times New Roman" w:eastAsiaTheme="minorHAnsi" w:hAnsi="Times New Roman"/>
          <w:sz w:val="24"/>
          <w:szCs w:val="24"/>
        </w:rPr>
        <w:t>В то же время</w:t>
      </w:r>
      <w:r>
        <w:rPr>
          <w:rFonts w:ascii="Times New Roman" w:eastAsiaTheme="minorHAnsi" w:hAnsi="Times New Roman"/>
          <w:sz w:val="24"/>
          <w:szCs w:val="24"/>
        </w:rPr>
        <w:t>, в последн</w:t>
      </w:r>
      <w:r w:rsidR="00ED602A">
        <w:rPr>
          <w:rFonts w:ascii="Times New Roman" w:eastAsiaTheme="minorHAnsi" w:hAnsi="Times New Roman"/>
          <w:sz w:val="24"/>
          <w:szCs w:val="24"/>
        </w:rPr>
        <w:t>ие</w:t>
      </w:r>
      <w:r>
        <w:rPr>
          <w:rFonts w:ascii="Times New Roman" w:eastAsiaTheme="minorHAnsi" w:hAnsi="Times New Roman"/>
          <w:sz w:val="24"/>
          <w:szCs w:val="24"/>
        </w:rPr>
        <w:t xml:space="preserve"> </w:t>
      </w:r>
      <w:r w:rsidR="00ED602A">
        <w:rPr>
          <w:rFonts w:ascii="Times New Roman" w:eastAsiaTheme="minorHAnsi" w:hAnsi="Times New Roman"/>
          <w:sz w:val="24"/>
          <w:szCs w:val="24"/>
        </w:rPr>
        <w:t>годы</w:t>
      </w:r>
      <w:r>
        <w:rPr>
          <w:rFonts w:ascii="Times New Roman" w:eastAsiaTheme="minorHAnsi" w:hAnsi="Times New Roman"/>
          <w:sz w:val="24"/>
          <w:szCs w:val="24"/>
        </w:rPr>
        <w:t xml:space="preserve"> </w:t>
      </w:r>
      <w:r w:rsidR="00ED602A">
        <w:rPr>
          <w:rFonts w:ascii="Times New Roman" w:eastAsiaTheme="minorHAnsi" w:hAnsi="Times New Roman"/>
          <w:sz w:val="24"/>
          <w:szCs w:val="24"/>
        </w:rPr>
        <w:t>наблюдается тенденция увеличения количества иных организаций, реализующих дополнительные общеобразовательные программы (школы, детские сады, вузы, организации дополнительного образования). Это позволяет обеспечить вовлечение большего количества детей в дополнительное образование, но охват детей, обучающихся в организациях дополнительного образования</w:t>
      </w:r>
      <w:r w:rsidR="005B5E70">
        <w:rPr>
          <w:rFonts w:ascii="Times New Roman" w:eastAsiaTheme="minorHAnsi" w:hAnsi="Times New Roman"/>
          <w:sz w:val="24"/>
          <w:szCs w:val="24"/>
        </w:rPr>
        <w:t>,</w:t>
      </w:r>
      <w:r w:rsidR="00ED602A">
        <w:rPr>
          <w:rFonts w:ascii="Times New Roman" w:eastAsiaTheme="minorHAnsi" w:hAnsi="Times New Roman"/>
          <w:sz w:val="24"/>
          <w:szCs w:val="24"/>
        </w:rPr>
        <w:t xml:space="preserve"> при этом остается низким, что особенно актуально для сельской местности. </w:t>
      </w:r>
      <w:r w:rsidR="005B5E70">
        <w:rPr>
          <w:rFonts w:ascii="Times New Roman" w:eastAsiaTheme="minorHAnsi" w:hAnsi="Times New Roman"/>
          <w:sz w:val="24"/>
          <w:szCs w:val="24"/>
        </w:rPr>
        <w:t>Необходимо изменение методики расчета охвата дополнительным образованием.</w:t>
      </w:r>
      <w:r w:rsidR="00ED602A">
        <w:rPr>
          <w:rFonts w:ascii="Times New Roman" w:eastAsiaTheme="minorHAnsi" w:hAnsi="Times New Roman"/>
          <w:sz w:val="24"/>
          <w:szCs w:val="24"/>
        </w:rPr>
        <w:t xml:space="preserve"> </w:t>
      </w:r>
      <w:r>
        <w:rPr>
          <w:rFonts w:ascii="Times New Roman" w:eastAsiaTheme="minorHAnsi" w:hAnsi="Times New Roman"/>
          <w:sz w:val="24"/>
          <w:szCs w:val="24"/>
        </w:rPr>
        <w:t xml:space="preserve"> </w:t>
      </w:r>
    </w:p>
    <w:p w:rsidR="00530D70" w:rsidRDefault="00530D70" w:rsidP="000142E4">
      <w:pPr>
        <w:keepNext/>
        <w:widowControl w:val="0"/>
        <w:tabs>
          <w:tab w:val="left" w:pos="851"/>
        </w:tabs>
        <w:ind w:firstLine="709"/>
        <w:jc w:val="both"/>
        <w:rPr>
          <w:rFonts w:ascii="Times New Roman" w:eastAsiaTheme="minorHAnsi" w:hAnsi="Times New Roman"/>
          <w:sz w:val="24"/>
          <w:szCs w:val="24"/>
        </w:rPr>
      </w:pPr>
      <w:r>
        <w:rPr>
          <w:rFonts w:ascii="Times New Roman" w:eastAsiaTheme="minorHAnsi" w:hAnsi="Times New Roman"/>
          <w:sz w:val="24"/>
          <w:szCs w:val="24"/>
        </w:rPr>
        <w:t xml:space="preserve">По данным ведомственного мониторинга общий охват детей в возрасте от 5 до 18 лет дополнительным образованием с учетом детей, обучающихся на базе школ, детских садов, во всех организациях, реализующих дополнительные общеобразовательные программы, по итогам 2017 года составил 70%,  а охват программами естественнонаучной и технической направленностей – 11,4%. Информация об общем количестве организаций дополнительного образования и </w:t>
      </w:r>
      <w:proofErr w:type="gramStart"/>
      <w:r>
        <w:rPr>
          <w:rFonts w:ascii="Times New Roman" w:eastAsiaTheme="minorHAnsi" w:hAnsi="Times New Roman"/>
          <w:sz w:val="24"/>
          <w:szCs w:val="24"/>
        </w:rPr>
        <w:t>численности</w:t>
      </w:r>
      <w:proofErr w:type="gramEnd"/>
      <w:r>
        <w:rPr>
          <w:rFonts w:ascii="Times New Roman" w:eastAsiaTheme="minorHAnsi" w:hAnsi="Times New Roman"/>
          <w:sz w:val="24"/>
          <w:szCs w:val="24"/>
        </w:rPr>
        <w:t xml:space="preserve"> обучающихся по дополнительным общеобразовательным программам в разрезе муниципальных образований </w:t>
      </w:r>
      <w:proofErr w:type="gramStart"/>
      <w:r w:rsidRPr="00AD0BD5">
        <w:rPr>
          <w:rFonts w:ascii="Times New Roman" w:eastAsiaTheme="minorHAnsi" w:hAnsi="Times New Roman"/>
          <w:sz w:val="24"/>
          <w:szCs w:val="24"/>
        </w:rPr>
        <w:t>представлена</w:t>
      </w:r>
      <w:proofErr w:type="gramEnd"/>
      <w:r w:rsidRPr="00AD0BD5">
        <w:rPr>
          <w:rFonts w:ascii="Times New Roman" w:eastAsiaTheme="minorHAnsi" w:hAnsi="Times New Roman"/>
          <w:sz w:val="24"/>
          <w:szCs w:val="24"/>
        </w:rPr>
        <w:t xml:space="preserve"> в приложении 2.12</w:t>
      </w:r>
      <w:r>
        <w:rPr>
          <w:rFonts w:ascii="Times New Roman" w:eastAsiaTheme="minorHAnsi" w:hAnsi="Times New Roman"/>
          <w:sz w:val="24"/>
          <w:szCs w:val="24"/>
        </w:rPr>
        <w:t>.</w:t>
      </w:r>
    </w:p>
    <w:p w:rsidR="00153779" w:rsidRDefault="00153779"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0142E4">
      <w:pPr>
        <w:keepNext/>
        <w:widowControl w:val="0"/>
        <w:jc w:val="center"/>
        <w:rPr>
          <w:rFonts w:ascii="Times New Roman" w:hAnsi="Times New Roman"/>
          <w:b/>
        </w:rPr>
      </w:pPr>
    </w:p>
    <w:p w:rsidR="000142E4" w:rsidRDefault="000142E4" w:rsidP="00D040C5">
      <w:pPr>
        <w:keepNext/>
        <w:widowControl w:val="0"/>
        <w:jc w:val="center"/>
        <w:rPr>
          <w:rFonts w:ascii="Times New Roman" w:hAnsi="Times New Roman"/>
          <w:b/>
        </w:rPr>
      </w:pPr>
    </w:p>
    <w:p w:rsidR="00153779" w:rsidRDefault="00997F51" w:rsidP="00D040C5">
      <w:pPr>
        <w:keepNext/>
        <w:widowControl w:val="0"/>
        <w:jc w:val="both"/>
        <w:rPr>
          <w:rFonts w:ascii="Times New Roman" w:hAnsi="Times New Roman"/>
          <w:b/>
        </w:rPr>
      </w:pPr>
      <w:r w:rsidRPr="00D040C5">
        <w:rPr>
          <w:rFonts w:ascii="Times New Roman" w:eastAsiaTheme="minorHAnsi" w:hAnsi="Times New Roman"/>
          <w:sz w:val="24"/>
          <w:szCs w:val="24"/>
        </w:rPr>
        <w:lastRenderedPageBreak/>
        <w:t>Таблица 2.</w:t>
      </w:r>
      <w:r w:rsidRPr="00977DAF">
        <w:rPr>
          <w:rFonts w:ascii="Times New Roman" w:eastAsiaTheme="minorHAnsi" w:hAnsi="Times New Roman"/>
          <w:sz w:val="24"/>
          <w:szCs w:val="24"/>
        </w:rPr>
        <w:t>1 –</w:t>
      </w:r>
      <w:r w:rsidR="00977DAF">
        <w:rPr>
          <w:rFonts w:ascii="Times New Roman" w:eastAsiaTheme="minorHAnsi" w:hAnsi="Times New Roman"/>
          <w:sz w:val="24"/>
          <w:szCs w:val="24"/>
        </w:rPr>
        <w:t xml:space="preserve"> </w:t>
      </w:r>
      <w:r w:rsidR="00153779" w:rsidRPr="003D7B9E">
        <w:rPr>
          <w:rFonts w:ascii="Times New Roman" w:hAnsi="Times New Roman"/>
          <w:b/>
        </w:rPr>
        <w:t xml:space="preserve">Охват  детей </w:t>
      </w:r>
      <w:r>
        <w:rPr>
          <w:rFonts w:ascii="Times New Roman" w:hAnsi="Times New Roman"/>
          <w:b/>
        </w:rPr>
        <w:t xml:space="preserve">в возрасте от 5 до 18 лет </w:t>
      </w:r>
      <w:r w:rsidR="00153779" w:rsidRPr="003D7B9E">
        <w:rPr>
          <w:rFonts w:ascii="Times New Roman" w:hAnsi="Times New Roman"/>
          <w:b/>
        </w:rPr>
        <w:t>дополнительн</w:t>
      </w:r>
      <w:r>
        <w:rPr>
          <w:rFonts w:ascii="Times New Roman" w:hAnsi="Times New Roman"/>
          <w:b/>
        </w:rPr>
        <w:t>ым</w:t>
      </w:r>
      <w:r w:rsidR="00153779" w:rsidRPr="003D7B9E">
        <w:rPr>
          <w:rFonts w:ascii="Times New Roman" w:hAnsi="Times New Roman"/>
          <w:b/>
        </w:rPr>
        <w:t xml:space="preserve"> образовани</w:t>
      </w:r>
      <w:r>
        <w:rPr>
          <w:rFonts w:ascii="Times New Roman" w:hAnsi="Times New Roman"/>
          <w:b/>
        </w:rPr>
        <w:t>ем по направленностям</w:t>
      </w:r>
      <w:r w:rsidR="00153779" w:rsidRPr="003D7B9E">
        <w:rPr>
          <w:rFonts w:ascii="Times New Roman" w:hAnsi="Times New Roman"/>
          <w:b/>
        </w:rPr>
        <w:t xml:space="preserve">  за  2017 год</w:t>
      </w:r>
    </w:p>
    <w:tbl>
      <w:tblPr>
        <w:tblW w:w="9650" w:type="dxa"/>
        <w:tblInd w:w="93" w:type="dxa"/>
        <w:tblLayout w:type="fixed"/>
        <w:tblLook w:val="04A0" w:firstRow="1" w:lastRow="0" w:firstColumn="1" w:lastColumn="0" w:noHBand="0" w:noVBand="1"/>
      </w:tblPr>
      <w:tblGrid>
        <w:gridCol w:w="1920"/>
        <w:gridCol w:w="1209"/>
        <w:gridCol w:w="1134"/>
        <w:gridCol w:w="851"/>
        <w:gridCol w:w="992"/>
        <w:gridCol w:w="709"/>
        <w:gridCol w:w="992"/>
        <w:gridCol w:w="992"/>
        <w:gridCol w:w="851"/>
      </w:tblGrid>
      <w:tr w:rsidR="004E2B68" w:rsidRPr="00997F51" w:rsidTr="00997F51">
        <w:trPr>
          <w:trHeight w:val="2255"/>
        </w:trPr>
        <w:tc>
          <w:tcPr>
            <w:tcW w:w="1920"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Направленности</w:t>
            </w:r>
          </w:p>
        </w:tc>
        <w:tc>
          <w:tcPr>
            <w:tcW w:w="1209"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textDirection w:val="btLr"/>
            <w:vAlign w:val="center"/>
            <w:hideMark/>
          </w:tcPr>
          <w:p w:rsidR="00997F51" w:rsidRPr="00D040C5" w:rsidRDefault="00997F51" w:rsidP="00D040C5">
            <w:pPr>
              <w:keepNext/>
              <w:widowControl w:val="0"/>
              <w:ind w:left="113" w:right="113"/>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Организации дополнительного образования системы общего образования</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textDirection w:val="btLr"/>
            <w:vAlign w:val="center"/>
            <w:hideMark/>
          </w:tcPr>
          <w:p w:rsidR="00997F51" w:rsidRPr="00D040C5" w:rsidRDefault="00997F51" w:rsidP="00D040C5">
            <w:pPr>
              <w:keepNext/>
              <w:widowControl w:val="0"/>
              <w:ind w:left="113" w:right="113"/>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Негосударственные организации дополнительного образования</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Школы</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Детские сады</w:t>
            </w:r>
          </w:p>
        </w:tc>
        <w:tc>
          <w:tcPr>
            <w:tcW w:w="1701" w:type="dxa"/>
            <w:gridSpan w:val="2"/>
            <w:tcBorders>
              <w:top w:val="single" w:sz="4" w:space="0" w:color="auto"/>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Организации дополнительного образования других ведомств</w:t>
            </w:r>
          </w:p>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ИТОГО</w:t>
            </w:r>
          </w:p>
        </w:tc>
        <w:tc>
          <w:tcPr>
            <w:tcW w:w="851" w:type="dxa"/>
            <w:vMerge w:val="restart"/>
            <w:tcBorders>
              <w:top w:val="single" w:sz="4" w:space="0" w:color="auto"/>
              <w:left w:val="single" w:sz="4" w:space="0" w:color="auto"/>
              <w:bottom w:val="single" w:sz="4" w:space="0" w:color="000000"/>
              <w:right w:val="single" w:sz="4" w:space="0" w:color="auto"/>
            </w:tcBorders>
            <w:shd w:val="clear" w:color="auto" w:fill="auto"/>
            <w:tcMar>
              <w:left w:w="28" w:type="dxa"/>
              <w:right w:w="28" w:type="dxa"/>
            </w:tcMar>
            <w:vAlign w:val="center"/>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w:t>
            </w:r>
          </w:p>
        </w:tc>
      </w:tr>
      <w:tr w:rsidR="00997F51" w:rsidRPr="00997F51" w:rsidTr="00D040C5">
        <w:trPr>
          <w:trHeight w:val="20"/>
        </w:trPr>
        <w:tc>
          <w:tcPr>
            <w:tcW w:w="1920"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1209"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851"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99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спорт</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культура</w:t>
            </w:r>
          </w:p>
        </w:tc>
        <w:tc>
          <w:tcPr>
            <w:tcW w:w="992"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c>
          <w:tcPr>
            <w:tcW w:w="851" w:type="dxa"/>
            <w:vMerge/>
            <w:tcBorders>
              <w:top w:val="single" w:sz="4" w:space="0" w:color="auto"/>
              <w:left w:val="single" w:sz="4" w:space="0" w:color="auto"/>
              <w:bottom w:val="single" w:sz="4" w:space="0" w:color="000000"/>
              <w:right w:val="single" w:sz="4" w:space="0" w:color="auto"/>
            </w:tcBorders>
            <w:tcMar>
              <w:left w:w="28" w:type="dxa"/>
              <w:right w:w="28" w:type="dxa"/>
            </w:tcMar>
            <w:vAlign w:val="center"/>
            <w:hideMark/>
          </w:tcPr>
          <w:p w:rsidR="00997F51" w:rsidRPr="00D040C5" w:rsidRDefault="00997F51" w:rsidP="00D040C5">
            <w:pPr>
              <w:keepNext/>
              <w:widowControl w:val="0"/>
              <w:rPr>
                <w:rFonts w:ascii="Times New Roman" w:hAnsi="Times New Roman"/>
                <w:color w:val="000000"/>
                <w:sz w:val="23"/>
                <w:szCs w:val="23"/>
                <w:lang w:eastAsia="ru-RU"/>
              </w:rPr>
            </w:pP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Художественная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47573</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8683</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22014</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14359</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92629</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61,17%</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Физкультурно-спортивная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30584</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8454</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4214</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16063</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59315</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39,17%</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Социально-педагогическая (культурологическая, патриотическая, школы  раннего развития)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22309</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2100</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11640</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5191</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41240</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27,23%</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Эколого-биологическая (естественнонаучная)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3534</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1873</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1315</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6722</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4,44%</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 xml:space="preserve">Туристско-краеведческая </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4796</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1209</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247</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6252</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4,13%</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Техническая (спортивно-техническая)</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4387</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1021</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3578</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1504</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10490</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6,93%</w:t>
            </w:r>
          </w:p>
        </w:tc>
      </w:tr>
      <w:tr w:rsidR="00997F51" w:rsidRPr="00997F51" w:rsidTr="00D040C5">
        <w:trPr>
          <w:trHeight w:val="20"/>
        </w:trPr>
        <w:tc>
          <w:tcPr>
            <w:tcW w:w="1920" w:type="dxa"/>
            <w:tcBorders>
              <w:top w:val="nil"/>
              <w:left w:val="single" w:sz="4" w:space="0" w:color="auto"/>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both"/>
              <w:rPr>
                <w:rFonts w:ascii="Times New Roman" w:hAnsi="Times New Roman"/>
                <w:color w:val="000000"/>
                <w:sz w:val="23"/>
                <w:szCs w:val="23"/>
                <w:lang w:eastAsia="ru-RU"/>
              </w:rPr>
            </w:pPr>
            <w:r w:rsidRPr="00D040C5">
              <w:rPr>
                <w:rFonts w:ascii="Times New Roman" w:hAnsi="Times New Roman"/>
                <w:color w:val="000000"/>
                <w:sz w:val="23"/>
                <w:szCs w:val="23"/>
                <w:lang w:eastAsia="ru-RU"/>
              </w:rPr>
              <w:t>ИТОГО</w:t>
            </w:r>
          </w:p>
        </w:tc>
        <w:tc>
          <w:tcPr>
            <w:tcW w:w="12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113183</w:t>
            </w:r>
          </w:p>
        </w:tc>
        <w:tc>
          <w:tcPr>
            <w:tcW w:w="1134"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3121</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35437</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34485</w:t>
            </w:r>
          </w:p>
        </w:tc>
        <w:tc>
          <w:tcPr>
            <w:tcW w:w="7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92"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186226</w:t>
            </w:r>
          </w:p>
        </w:tc>
        <w:tc>
          <w:tcPr>
            <w:tcW w:w="851"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97F51" w:rsidRPr="00D040C5" w:rsidRDefault="00997F51" w:rsidP="00D040C5">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bl>
    <w:p w:rsidR="000142E4" w:rsidRDefault="000142E4"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системе общего образования Томской области в 2017 году функционировало 66 муниципальных и государственных организаций дополнительного образования детей, в  которых занималось 68 448 детей. </w:t>
      </w: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A275AAA" wp14:editId="22CDD319">
            <wp:extent cx="5581650" cy="1819275"/>
            <wp:effectExtent l="0" t="0" r="0" b="9525"/>
            <wp:docPr id="50" name="Диаграмма 40"/>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0"/>
                    <pic:cNvPicPr>
                      <a:picLocks noChangeArrowheads="1"/>
                    </pic:cNvPicPr>
                  </pic:nvPicPr>
                  <pic:blipFill>
                    <a:blip r:embed="rId29" cstate="print"/>
                    <a:srcRect/>
                    <a:stretch>
                      <a:fillRect/>
                    </a:stretch>
                  </pic:blipFill>
                  <pic:spPr bwMode="auto">
                    <a:xfrm>
                      <a:off x="0" y="0"/>
                      <a:ext cx="5583318" cy="1819819"/>
                    </a:xfrm>
                    <a:prstGeom prst="rect">
                      <a:avLst/>
                    </a:prstGeom>
                    <a:noFill/>
                    <a:ln w="9525">
                      <a:noFill/>
                      <a:miter lim="800000"/>
                      <a:headEnd/>
                      <a:tailEnd/>
                    </a:ln>
                  </pic:spPr>
                </pic:pic>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sz w:val="24"/>
          <w:szCs w:val="24"/>
        </w:rPr>
        <w:t>Рисунок</w:t>
      </w:r>
      <w:r w:rsidRPr="00645229">
        <w:rPr>
          <w:rFonts w:ascii="Times New Roman" w:eastAsiaTheme="minorHAnsi" w:hAnsi="Times New Roman"/>
          <w:bCs/>
          <w:sz w:val="24"/>
          <w:szCs w:val="24"/>
        </w:rPr>
        <w:t xml:space="preserve"> </w:t>
      </w:r>
      <w:r>
        <w:rPr>
          <w:rFonts w:ascii="Times New Roman" w:eastAsiaTheme="minorHAnsi" w:hAnsi="Times New Roman"/>
          <w:bCs/>
          <w:sz w:val="24"/>
          <w:szCs w:val="24"/>
        </w:rPr>
        <w:t>2.</w:t>
      </w:r>
      <w:r w:rsidR="00926A48">
        <w:rPr>
          <w:rFonts w:ascii="Times New Roman" w:eastAsiaTheme="minorHAnsi" w:hAnsi="Times New Roman"/>
          <w:bCs/>
          <w:sz w:val="24"/>
          <w:szCs w:val="24"/>
        </w:rPr>
        <w:t>8</w:t>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Динамика числа учреждений дополнительного образования детей</w:t>
      </w:r>
      <w:r w:rsidR="00926A48">
        <w:rPr>
          <w:rFonts w:ascii="Times New Roman" w:eastAsiaTheme="minorHAnsi" w:hAnsi="Times New Roman"/>
          <w:b/>
          <w:bCs/>
          <w:sz w:val="24"/>
          <w:szCs w:val="24"/>
        </w:rPr>
        <w:t xml:space="preserve"> системы общего образования</w:t>
      </w:r>
      <w:r w:rsidRPr="00B550C5">
        <w:rPr>
          <w:rFonts w:ascii="Times New Roman" w:eastAsiaTheme="minorHAnsi" w:hAnsi="Times New Roman"/>
          <w:b/>
          <w:bCs/>
          <w:sz w:val="24"/>
          <w:szCs w:val="24"/>
        </w:rPr>
        <w:t>, ед.</w:t>
      </w:r>
    </w:p>
    <w:p w:rsidR="009A1048" w:rsidRDefault="009A1048" w:rsidP="000142E4">
      <w:pPr>
        <w:keepNext/>
        <w:widowControl w:val="0"/>
        <w:jc w:val="center"/>
        <w:rPr>
          <w:rFonts w:ascii="Times New Roman" w:eastAsiaTheme="minorHAnsi" w:hAnsi="Times New Roman"/>
          <w:sz w:val="24"/>
          <w:szCs w:val="24"/>
        </w:rPr>
      </w:pPr>
    </w:p>
    <w:p w:rsidR="000142E4" w:rsidRPr="000142E4" w:rsidRDefault="000142E4" w:rsidP="000142E4">
      <w:pPr>
        <w:keepNext/>
        <w:widowControl w:val="0"/>
        <w:ind w:firstLine="709"/>
        <w:jc w:val="both"/>
        <w:rPr>
          <w:rFonts w:ascii="Times New Roman" w:eastAsiaTheme="minorHAnsi" w:hAnsi="Times New Roman"/>
          <w:sz w:val="24"/>
          <w:szCs w:val="24"/>
        </w:rPr>
      </w:pPr>
      <w:r w:rsidRPr="000142E4">
        <w:rPr>
          <w:rFonts w:ascii="Times New Roman" w:eastAsiaTheme="minorHAnsi" w:hAnsi="Times New Roman"/>
          <w:sz w:val="24"/>
          <w:szCs w:val="24"/>
        </w:rPr>
        <w:t xml:space="preserve">Общее число организаций дополнительного образования детей в системе общего образования сократилось на 4 ед., в </w:t>
      </w:r>
      <w:proofErr w:type="spellStart"/>
      <w:r w:rsidRPr="000142E4">
        <w:rPr>
          <w:rFonts w:ascii="Times New Roman" w:eastAsiaTheme="minorHAnsi" w:hAnsi="Times New Roman"/>
          <w:sz w:val="24"/>
          <w:szCs w:val="24"/>
        </w:rPr>
        <w:t>т.ч</w:t>
      </w:r>
      <w:proofErr w:type="spellEnd"/>
      <w:r w:rsidRPr="000142E4">
        <w:rPr>
          <w:rFonts w:ascii="Times New Roman" w:eastAsiaTheme="minorHAnsi" w:hAnsi="Times New Roman"/>
          <w:sz w:val="24"/>
          <w:szCs w:val="24"/>
        </w:rPr>
        <w:t xml:space="preserve">. 2 организации, расположенных в  </w:t>
      </w:r>
      <w:proofErr w:type="spellStart"/>
      <w:r w:rsidRPr="000142E4">
        <w:rPr>
          <w:rFonts w:ascii="Times New Roman" w:eastAsiaTheme="minorHAnsi" w:hAnsi="Times New Roman"/>
          <w:sz w:val="24"/>
          <w:szCs w:val="24"/>
        </w:rPr>
        <w:t>Кожевниковском</w:t>
      </w:r>
      <w:proofErr w:type="spellEnd"/>
      <w:r w:rsidRPr="000142E4">
        <w:rPr>
          <w:rFonts w:ascii="Times New Roman" w:eastAsiaTheme="minorHAnsi" w:hAnsi="Times New Roman"/>
          <w:sz w:val="24"/>
          <w:szCs w:val="24"/>
        </w:rPr>
        <w:t xml:space="preserve"> районе и </w:t>
      </w:r>
      <w:proofErr w:type="spellStart"/>
      <w:r w:rsidRPr="000142E4">
        <w:rPr>
          <w:rFonts w:ascii="Times New Roman" w:eastAsiaTheme="minorHAnsi" w:hAnsi="Times New Roman"/>
          <w:sz w:val="24"/>
          <w:szCs w:val="24"/>
        </w:rPr>
        <w:t>г</w:t>
      </w:r>
      <w:proofErr w:type="gramStart"/>
      <w:r w:rsidRPr="000142E4">
        <w:rPr>
          <w:rFonts w:ascii="Times New Roman" w:eastAsiaTheme="minorHAnsi" w:hAnsi="Times New Roman"/>
          <w:sz w:val="24"/>
          <w:szCs w:val="24"/>
        </w:rPr>
        <w:t>.К</w:t>
      </w:r>
      <w:proofErr w:type="gramEnd"/>
      <w:r w:rsidRPr="000142E4">
        <w:rPr>
          <w:rFonts w:ascii="Times New Roman" w:eastAsiaTheme="minorHAnsi" w:hAnsi="Times New Roman"/>
          <w:sz w:val="24"/>
          <w:szCs w:val="24"/>
        </w:rPr>
        <w:t>едровом</w:t>
      </w:r>
      <w:proofErr w:type="spellEnd"/>
      <w:r w:rsidRPr="000142E4">
        <w:rPr>
          <w:rFonts w:ascii="Times New Roman" w:eastAsiaTheme="minorHAnsi" w:hAnsi="Times New Roman"/>
          <w:sz w:val="24"/>
          <w:szCs w:val="24"/>
        </w:rPr>
        <w:t xml:space="preserve">, переданы в отрасль «Культура», 2 организации реорганизованы путем присоединения (ДШИ </w:t>
      </w:r>
      <w:proofErr w:type="spellStart"/>
      <w:r w:rsidRPr="000142E4">
        <w:rPr>
          <w:rFonts w:ascii="Times New Roman" w:eastAsiaTheme="minorHAnsi" w:hAnsi="Times New Roman"/>
          <w:sz w:val="24"/>
          <w:szCs w:val="24"/>
        </w:rPr>
        <w:t>с.Тогур</w:t>
      </w:r>
      <w:proofErr w:type="spellEnd"/>
      <w:r w:rsidRPr="000142E4">
        <w:rPr>
          <w:rFonts w:ascii="Times New Roman" w:eastAsiaTheme="minorHAnsi" w:hAnsi="Times New Roman"/>
          <w:sz w:val="24"/>
          <w:szCs w:val="24"/>
        </w:rPr>
        <w:t xml:space="preserve"> путем присоединена к ДШИ г. Колпашево и МАОУ ДЮЦ «Республика бодрых» г. Томска присоединена к МАОУ ДО «ДЮЦ «Звездочка» г. Томска ).</w:t>
      </w:r>
    </w:p>
    <w:p w:rsidR="000142E4" w:rsidRDefault="000142E4" w:rsidP="000142E4">
      <w:pPr>
        <w:keepNext/>
        <w:widowControl w:val="0"/>
        <w:ind w:firstLine="709"/>
        <w:jc w:val="both"/>
        <w:rPr>
          <w:rFonts w:ascii="Times New Roman" w:eastAsiaTheme="minorHAnsi" w:hAnsi="Times New Roman"/>
          <w:sz w:val="24"/>
          <w:szCs w:val="24"/>
        </w:rPr>
      </w:pPr>
      <w:r w:rsidRPr="000142E4">
        <w:rPr>
          <w:rFonts w:ascii="Times New Roman" w:eastAsiaTheme="minorHAnsi" w:hAnsi="Times New Roman"/>
          <w:sz w:val="24"/>
          <w:szCs w:val="24"/>
        </w:rPr>
        <w:lastRenderedPageBreak/>
        <w:t>Динамика изменения сети муниципальных и государственных организаций дополнительного образования детей в системе общего образования в разрезе муниципальных образований Томской области с 2013 года по 2017 год приведена в приложении 2.4.</w:t>
      </w:r>
    </w:p>
    <w:p w:rsidR="000142E4" w:rsidRPr="00645229" w:rsidRDefault="000142E4"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4D28276B" wp14:editId="187D1CB3">
            <wp:extent cx="5585843" cy="1866900"/>
            <wp:effectExtent l="0" t="0" r="0" b="0"/>
            <wp:docPr id="51" name="Диаграмма 4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41"/>
                    <pic:cNvPicPr>
                      <a:picLocks noChangeArrowheads="1"/>
                    </pic:cNvPicPr>
                  </pic:nvPicPr>
                  <pic:blipFill>
                    <a:blip r:embed="rId30" cstate="print"/>
                    <a:srcRect/>
                    <a:stretch>
                      <a:fillRect/>
                    </a:stretch>
                  </pic:blipFill>
                  <pic:spPr bwMode="auto">
                    <a:xfrm>
                      <a:off x="0" y="0"/>
                      <a:ext cx="5600097" cy="1871664"/>
                    </a:xfrm>
                    <a:prstGeom prst="rect">
                      <a:avLst/>
                    </a:prstGeom>
                    <a:noFill/>
                    <a:ln w="9525">
                      <a:noFill/>
                      <a:miter lim="800000"/>
                      <a:headEnd/>
                      <a:tailEnd/>
                    </a:ln>
                  </pic:spPr>
                </pic:pic>
              </a:graphicData>
            </a:graphic>
          </wp:inline>
        </w:drawing>
      </w:r>
    </w:p>
    <w:p w:rsidR="009A1048" w:rsidRPr="00B550C5" w:rsidRDefault="009A1048" w:rsidP="000142E4">
      <w:pPr>
        <w:keepNext/>
        <w:widowControl w:val="0"/>
        <w:jc w:val="center"/>
        <w:rPr>
          <w:rFonts w:ascii="Times New Roman" w:eastAsiaTheme="minorHAnsi" w:hAnsi="Times New Roman"/>
          <w:b/>
          <w:bCs/>
          <w:sz w:val="24"/>
          <w:szCs w:val="24"/>
        </w:rPr>
      </w:pPr>
      <w:r>
        <w:rPr>
          <w:rFonts w:ascii="Times New Roman" w:eastAsiaTheme="minorHAnsi" w:hAnsi="Times New Roman"/>
          <w:bCs/>
          <w:sz w:val="24"/>
          <w:szCs w:val="24"/>
        </w:rPr>
        <w:t>Рисунок 2.</w:t>
      </w:r>
      <w:r w:rsidR="00926A48">
        <w:rPr>
          <w:rFonts w:ascii="Times New Roman" w:eastAsiaTheme="minorHAnsi" w:hAnsi="Times New Roman"/>
          <w:bCs/>
          <w:sz w:val="24"/>
          <w:szCs w:val="24"/>
        </w:rPr>
        <w:t>9</w:t>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 xml:space="preserve">Численность обучающихся в учреждениях дополнительного образования детей </w:t>
      </w:r>
      <w:r w:rsidR="00926A48">
        <w:rPr>
          <w:rFonts w:ascii="Times New Roman" w:eastAsiaTheme="minorHAnsi" w:hAnsi="Times New Roman"/>
          <w:b/>
          <w:bCs/>
          <w:sz w:val="24"/>
          <w:szCs w:val="24"/>
        </w:rPr>
        <w:t xml:space="preserve">системы общего образования </w:t>
      </w:r>
      <w:r w:rsidRPr="00B550C5">
        <w:rPr>
          <w:rFonts w:ascii="Times New Roman" w:eastAsiaTheme="minorHAnsi" w:hAnsi="Times New Roman"/>
          <w:b/>
          <w:bCs/>
          <w:sz w:val="24"/>
          <w:szCs w:val="24"/>
        </w:rPr>
        <w:t>(1 ребенок, посещающий несколько кружков, учитывается 1 раз)</w:t>
      </w:r>
    </w:p>
    <w:p w:rsidR="009A1048" w:rsidRPr="00645229"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организациях дополнительного образования реализуются дополнительные образовательные программы по 6 направлениям (направленностям). Наиболее востребованными на протяжении многих  лет для детей являются художественное, спортивное  и социально-педагогическое направления.</w:t>
      </w:r>
      <w:r>
        <w:rPr>
          <w:rFonts w:ascii="Times New Roman" w:eastAsiaTheme="minorHAnsi" w:hAnsi="Times New Roman"/>
          <w:sz w:val="24"/>
          <w:szCs w:val="24"/>
        </w:rPr>
        <w:t xml:space="preserve"> </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D040C5">
        <w:rPr>
          <w:rFonts w:ascii="Times New Roman" w:eastAsiaTheme="minorHAnsi" w:hAnsi="Times New Roman"/>
          <w:sz w:val="24"/>
          <w:szCs w:val="24"/>
        </w:rPr>
        <w:t xml:space="preserve">В 2017 году </w:t>
      </w:r>
      <w:r w:rsidR="000E4BAE" w:rsidRPr="000E4BAE">
        <w:rPr>
          <w:rFonts w:ascii="Times New Roman" w:eastAsiaTheme="minorHAnsi" w:hAnsi="Times New Roman"/>
          <w:sz w:val="24"/>
          <w:szCs w:val="24"/>
        </w:rPr>
        <w:t xml:space="preserve">в системе общего образования </w:t>
      </w:r>
      <w:r w:rsidRPr="000E4BAE">
        <w:rPr>
          <w:rFonts w:ascii="Times New Roman" w:eastAsiaTheme="minorHAnsi" w:hAnsi="Times New Roman"/>
          <w:sz w:val="24"/>
          <w:szCs w:val="24"/>
        </w:rPr>
        <w:t xml:space="preserve">проведено более 90 региональных и межрегиональных конкурсов, олимпиад, слетов, фестивалей и акций для обучающихся, в которых приняли участие более 75 000 ребят. Увеличилось количество конкурсов, направленных на популяризацию научного, технического творчества и изобретательства </w:t>
      </w:r>
      <w:proofErr w:type="gramStart"/>
      <w:r w:rsidRPr="000E4BAE">
        <w:rPr>
          <w:rFonts w:ascii="Times New Roman" w:eastAsiaTheme="minorHAnsi" w:hAnsi="Times New Roman"/>
          <w:sz w:val="24"/>
          <w:szCs w:val="24"/>
        </w:rPr>
        <w:t>среди</w:t>
      </w:r>
      <w:proofErr w:type="gramEnd"/>
      <w:r w:rsidRPr="000E4BAE">
        <w:rPr>
          <w:rFonts w:ascii="Times New Roman" w:eastAsiaTheme="minorHAnsi" w:hAnsi="Times New Roman"/>
          <w:sz w:val="24"/>
          <w:szCs w:val="24"/>
        </w:rPr>
        <w:t xml:space="preserve"> обучающихся.</w:t>
      </w:r>
      <w:r w:rsidRPr="00645229">
        <w:rPr>
          <w:rFonts w:ascii="Times New Roman" w:eastAsiaTheme="minorHAnsi" w:hAnsi="Times New Roman"/>
          <w:sz w:val="24"/>
          <w:szCs w:val="24"/>
        </w:rPr>
        <w:t xml:space="preserve"> </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продолжена работа по внедрению в образовательное пространство Томской области новых видов детского технического творчества. В современном новом здании </w:t>
      </w:r>
      <w:proofErr w:type="spellStart"/>
      <w:r w:rsidRPr="00645229">
        <w:rPr>
          <w:rFonts w:ascii="Times New Roman" w:eastAsiaTheme="minorHAnsi" w:hAnsi="Times New Roman"/>
          <w:sz w:val="24"/>
          <w:szCs w:val="24"/>
        </w:rPr>
        <w:t>г.Томска</w:t>
      </w:r>
      <w:proofErr w:type="spellEnd"/>
      <w:r w:rsidRPr="00645229">
        <w:rPr>
          <w:rFonts w:ascii="Times New Roman" w:eastAsiaTheme="minorHAnsi" w:hAnsi="Times New Roman"/>
          <w:sz w:val="24"/>
          <w:szCs w:val="24"/>
        </w:rPr>
        <w:t xml:space="preserve"> состоялось открытие детского технопарка «</w:t>
      </w:r>
      <w:proofErr w:type="spellStart"/>
      <w:r w:rsidRPr="00645229">
        <w:rPr>
          <w:rFonts w:ascii="Times New Roman" w:eastAsiaTheme="minorHAnsi" w:hAnsi="Times New Roman"/>
          <w:sz w:val="24"/>
          <w:szCs w:val="24"/>
        </w:rPr>
        <w:t>Кванториум</w:t>
      </w:r>
      <w:proofErr w:type="spellEnd"/>
      <w:r w:rsidRPr="00645229">
        <w:rPr>
          <w:rFonts w:ascii="Times New Roman" w:eastAsiaTheme="minorHAnsi" w:hAnsi="Times New Roman"/>
          <w:sz w:val="24"/>
          <w:szCs w:val="24"/>
        </w:rPr>
        <w:t xml:space="preserve">», в котором в 2017 году по программам 8 </w:t>
      </w:r>
      <w:proofErr w:type="spellStart"/>
      <w:r w:rsidRPr="00645229">
        <w:rPr>
          <w:rFonts w:ascii="Times New Roman" w:eastAsiaTheme="minorHAnsi" w:hAnsi="Times New Roman"/>
          <w:sz w:val="24"/>
          <w:szCs w:val="24"/>
        </w:rPr>
        <w:t>квантумов</w:t>
      </w:r>
      <w:proofErr w:type="spellEnd"/>
      <w:r w:rsidRPr="00645229">
        <w:rPr>
          <w:rFonts w:ascii="Times New Roman" w:eastAsiaTheme="minorHAnsi" w:hAnsi="Times New Roman"/>
          <w:sz w:val="24"/>
          <w:szCs w:val="24"/>
        </w:rPr>
        <w:t xml:space="preserve"> прошел обучение 1021 школьник. 3500 детей Томской области приняли участие в 224 мероприятиях детского технопарка (мастер-классах, </w:t>
      </w:r>
      <w:proofErr w:type="spellStart"/>
      <w:r w:rsidRPr="00645229">
        <w:rPr>
          <w:rFonts w:ascii="Times New Roman" w:eastAsiaTheme="minorHAnsi" w:hAnsi="Times New Roman"/>
          <w:sz w:val="24"/>
          <w:szCs w:val="24"/>
        </w:rPr>
        <w:t>хакатонах</w:t>
      </w:r>
      <w:proofErr w:type="spellEnd"/>
      <w:r w:rsidRPr="00645229">
        <w:rPr>
          <w:rFonts w:ascii="Times New Roman" w:eastAsiaTheme="minorHAnsi" w:hAnsi="Times New Roman"/>
          <w:sz w:val="24"/>
          <w:szCs w:val="24"/>
        </w:rPr>
        <w:t>, конкурсах и др.). Школьниками томского детского технопарка «</w:t>
      </w:r>
      <w:proofErr w:type="spellStart"/>
      <w:r w:rsidRPr="00645229">
        <w:rPr>
          <w:rFonts w:ascii="Times New Roman" w:eastAsiaTheme="minorHAnsi" w:hAnsi="Times New Roman"/>
          <w:sz w:val="24"/>
          <w:szCs w:val="24"/>
        </w:rPr>
        <w:t>Кванториум</w:t>
      </w:r>
      <w:proofErr w:type="spellEnd"/>
      <w:r w:rsidRPr="00645229">
        <w:rPr>
          <w:rFonts w:ascii="Times New Roman" w:eastAsiaTheme="minorHAnsi" w:hAnsi="Times New Roman"/>
          <w:sz w:val="24"/>
          <w:szCs w:val="24"/>
        </w:rPr>
        <w:t>» реализовано 15 заказов реального сектора экономики.</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целях подготовки школьников к международным соревнованиям, погружения в международную проектную среду, запущено первое в российской сети «</w:t>
      </w:r>
      <w:proofErr w:type="spellStart"/>
      <w:r w:rsidRPr="00645229">
        <w:rPr>
          <w:rFonts w:ascii="Times New Roman" w:eastAsiaTheme="minorHAnsi" w:hAnsi="Times New Roman"/>
          <w:sz w:val="24"/>
          <w:szCs w:val="24"/>
        </w:rPr>
        <w:t>Кванториумов</w:t>
      </w:r>
      <w:proofErr w:type="spellEnd"/>
      <w:r w:rsidRPr="00645229">
        <w:rPr>
          <w:rFonts w:ascii="Times New Roman" w:eastAsiaTheme="minorHAnsi" w:hAnsi="Times New Roman"/>
          <w:sz w:val="24"/>
          <w:szCs w:val="24"/>
        </w:rPr>
        <w:t>» направление работы  - «</w:t>
      </w:r>
      <w:proofErr w:type="spellStart"/>
      <w:r w:rsidRPr="00645229">
        <w:rPr>
          <w:rFonts w:ascii="Times New Roman" w:eastAsiaTheme="minorHAnsi" w:hAnsi="Times New Roman"/>
          <w:sz w:val="24"/>
          <w:szCs w:val="24"/>
        </w:rPr>
        <w:t>Кванториум</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Интернейшнл</w:t>
      </w:r>
      <w:proofErr w:type="spellEnd"/>
      <w:r w:rsidRPr="00645229">
        <w:rPr>
          <w:rFonts w:ascii="Times New Roman" w:eastAsiaTheme="minorHAnsi" w:hAnsi="Times New Roman"/>
          <w:sz w:val="24"/>
          <w:szCs w:val="24"/>
        </w:rPr>
        <w:t>» (</w:t>
      </w:r>
      <w:proofErr w:type="spellStart"/>
      <w:r w:rsidRPr="00645229">
        <w:rPr>
          <w:rFonts w:ascii="Times New Roman" w:eastAsiaTheme="minorHAnsi" w:hAnsi="Times New Roman"/>
          <w:sz w:val="24"/>
          <w:szCs w:val="24"/>
        </w:rPr>
        <w:t>Quantorium</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International</w:t>
      </w:r>
      <w:proofErr w:type="spellEnd"/>
      <w:r w:rsidRPr="00645229">
        <w:rPr>
          <w:rFonts w:ascii="Times New Roman" w:eastAsiaTheme="minorHAnsi" w:hAnsi="Times New Roman"/>
          <w:sz w:val="24"/>
          <w:szCs w:val="24"/>
        </w:rPr>
        <w:t>). Проводятся мероприятия с профессионалами из зарубежного мира науки, запущена также первая программа обучения техническому английскому языку. В томском детском технопарке первом в России открыто направление для старших школьников «Большие данные».</w:t>
      </w:r>
    </w:p>
    <w:p w:rsidR="009A1048" w:rsidRPr="00645229" w:rsidRDefault="009A1048" w:rsidP="000142E4">
      <w:pPr>
        <w:keepNext/>
        <w:widowControl w:val="0"/>
        <w:tabs>
          <w:tab w:val="left" w:pos="851"/>
        </w:tabs>
        <w:ind w:firstLine="709"/>
        <w:jc w:val="both"/>
        <w:rPr>
          <w:rFonts w:ascii="Times New Roman" w:eastAsiaTheme="minorHAnsi" w:hAnsi="Times New Roman"/>
          <w:sz w:val="24"/>
          <w:szCs w:val="24"/>
        </w:rPr>
      </w:pPr>
      <w:r>
        <w:rPr>
          <w:rFonts w:ascii="Times New Roman" w:eastAsiaTheme="minorHAnsi" w:hAnsi="Times New Roman"/>
          <w:sz w:val="24"/>
          <w:szCs w:val="24"/>
        </w:rPr>
        <w:t>В рамках формирования системы</w:t>
      </w:r>
      <w:r w:rsidRPr="00645229">
        <w:rPr>
          <w:rFonts w:ascii="Times New Roman" w:eastAsiaTheme="minorHAnsi" w:hAnsi="Times New Roman"/>
          <w:sz w:val="24"/>
          <w:szCs w:val="24"/>
        </w:rPr>
        <w:t xml:space="preserve"> развития условий для реализации программ дополнительного образования формируются модели партнерского взаимодействия с системой профессионального и вузовского образования, которое планируется развивать и дальше. Примером такого взаимодействия является проект «Космический урок», который реализуется совместно с ракетно-космической корпорацией «Энергия», государственной телерадиокомпанией «Томск», Администрацией Томской области и вузами Томска, а также изменение подходов к проведению уроков технологии.</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Большое внимание в 2017 году уделено развитию туристско-краеведческого направления. В регионе разработан и реализуется проект «Развитие спортивно-оздоровительного туризма, туристской и краеведческой деятельности </w:t>
      </w:r>
      <w:proofErr w:type="gramStart"/>
      <w:r w:rsidRPr="00645229">
        <w:rPr>
          <w:rFonts w:ascii="Times New Roman" w:eastAsiaTheme="minorHAnsi" w:hAnsi="Times New Roman"/>
          <w:sz w:val="24"/>
          <w:szCs w:val="24"/>
        </w:rPr>
        <w:t>обучающихся</w:t>
      </w:r>
      <w:proofErr w:type="gramEnd"/>
      <w:r w:rsidRPr="00645229">
        <w:rPr>
          <w:rFonts w:ascii="Times New Roman" w:eastAsiaTheme="minorHAnsi" w:hAnsi="Times New Roman"/>
          <w:sz w:val="24"/>
          <w:szCs w:val="24"/>
        </w:rPr>
        <w:t xml:space="preserve"> Томской области». Реализация данного проекта основывается на партнерских взаимоотношениях с различными организациями, в качестве основного из которых следует выделить Томское </w:t>
      </w:r>
      <w:r w:rsidRPr="00645229">
        <w:rPr>
          <w:rFonts w:ascii="Times New Roman" w:eastAsiaTheme="minorHAnsi" w:hAnsi="Times New Roman"/>
          <w:sz w:val="24"/>
          <w:szCs w:val="24"/>
        </w:rPr>
        <w:lastRenderedPageBreak/>
        <w:t xml:space="preserve">отделение Русского географического общества. </w:t>
      </w:r>
      <w:r w:rsidRPr="00AD0BD5">
        <w:rPr>
          <w:rFonts w:ascii="Times New Roman" w:eastAsiaTheme="minorHAnsi" w:hAnsi="Times New Roman"/>
          <w:sz w:val="24"/>
          <w:szCs w:val="24"/>
        </w:rPr>
        <w:t>В 2017 году стартовал новый проект, организуемый совместно с Томским отделением Русского географического общества – тур для школьников «Окно в Сибирь. Тур по Золотому кольцу Томской области».</w:t>
      </w:r>
    </w:p>
    <w:p w:rsidR="009A1048" w:rsidRPr="0098401B" w:rsidRDefault="009A1048" w:rsidP="000142E4">
      <w:pPr>
        <w:keepNext/>
        <w:widowControl w:val="0"/>
        <w:ind w:firstLine="709"/>
        <w:jc w:val="both"/>
        <w:rPr>
          <w:rFonts w:ascii="Times New Roman" w:eastAsiaTheme="minorHAnsi" w:hAnsi="Times New Roman"/>
          <w:sz w:val="24"/>
          <w:szCs w:val="24"/>
        </w:rPr>
      </w:pPr>
      <w:proofErr w:type="gramStart"/>
      <w:r w:rsidRPr="000A38FD">
        <w:rPr>
          <w:rFonts w:ascii="Times New Roman" w:eastAsiaTheme="minorHAnsi" w:hAnsi="Times New Roman"/>
          <w:sz w:val="24"/>
          <w:szCs w:val="24"/>
        </w:rPr>
        <w:t xml:space="preserve">С целью формирования культуры у детей и молодежи в изучении географии, краеведения, флоры и фауны Сибири, бережного отношения к природе продолжена реализация региональных проектов «Развитие системы школьных лесничеств Томской области в межведомственном сетевом взаимодействии» и «Межведомственное сетевое взаимодействие </w:t>
      </w:r>
      <w:r w:rsidRPr="0098401B">
        <w:rPr>
          <w:rFonts w:ascii="Times New Roman" w:eastAsiaTheme="minorHAnsi" w:hAnsi="Times New Roman"/>
          <w:sz w:val="24"/>
          <w:szCs w:val="24"/>
        </w:rPr>
        <w:t xml:space="preserve">учреждений дополнительного образования с организациями высшего образования в реализации учебно-исследовательской деятельности естественнонаучной направленности в образовательных организациях Томской области». </w:t>
      </w:r>
      <w:proofErr w:type="gramEnd"/>
    </w:p>
    <w:p w:rsidR="009A1048" w:rsidRDefault="009A1048" w:rsidP="000142E4">
      <w:pPr>
        <w:keepNext/>
        <w:widowControl w:val="0"/>
        <w:ind w:firstLine="709"/>
        <w:jc w:val="both"/>
        <w:rPr>
          <w:rFonts w:ascii="Times New Roman" w:eastAsiaTheme="minorHAnsi" w:hAnsi="Times New Roman"/>
          <w:sz w:val="24"/>
          <w:szCs w:val="24"/>
        </w:rPr>
      </w:pPr>
      <w:r w:rsidRPr="0098401B">
        <w:rPr>
          <w:rFonts w:ascii="Times New Roman" w:hAnsi="Times New Roman"/>
          <w:sz w:val="24"/>
          <w:szCs w:val="24"/>
        </w:rPr>
        <w:t>Все более значимые позиции в сфере дополнительного образования детей занимают организации высшего профессионального образования, предлагающие качественную инфраструктуру и оборудование, преподавательские кадры высокой квалификации и общеобразовательные программы.</w:t>
      </w:r>
      <w:r w:rsidRPr="00AD0BD5">
        <w:rPr>
          <w:rFonts w:ascii="Times New Roman" w:hAnsi="Times New Roman"/>
          <w:sz w:val="24"/>
          <w:szCs w:val="24"/>
        </w:rPr>
        <w:t xml:space="preserve"> </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Департамент общего образования Томской области в рамках реализации дополнительных общеобразовательных программ на постоянной основе сотрудничает с 22 социально ориентированными некоммерческими организациями.</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Томская область приняла участие в конкурсном отборе по мероприятию 3.2. Федеральной целевой программы развития образования и получила федеральное финансирование на реализацию комплекса мероприятий Регионального приоритетного проекта «Доступное дополнительное образование для детей Томской области». В рамках реализации регионального приоритетного проекта «Дополнительное образование для детей в Томской области» предусмотрен ряд мероприятий по расширению взаимодействия с вузами, НКО и общественными организациями; повышению качества программ дополнительного образования;  организация профильных смен в каникулярное время.</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В рамках реализации регионального приоритетного проекта «Доступное дополнительное образование» в 2018 году предстоит решить следующие з</w:t>
      </w:r>
      <w:r w:rsidRPr="00057949">
        <w:rPr>
          <w:rFonts w:ascii="Times New Roman" w:eastAsiaTheme="minorHAnsi" w:hAnsi="Times New Roman"/>
          <w:sz w:val="24"/>
          <w:szCs w:val="24"/>
        </w:rPr>
        <w:t>адачи:</w:t>
      </w:r>
    </w:p>
    <w:p w:rsidR="009A1048" w:rsidRDefault="009A1048" w:rsidP="000142E4">
      <w:pPr>
        <w:keepNext/>
        <w:widowControl w:val="0"/>
        <w:tabs>
          <w:tab w:val="left" w:pos="851"/>
        </w:tabs>
        <w:ind w:firstLine="709"/>
        <w:jc w:val="both"/>
        <w:rPr>
          <w:rFonts w:ascii="Times New Roman" w:eastAsiaTheme="minorHAnsi" w:hAnsi="Times New Roman"/>
          <w:sz w:val="24"/>
          <w:szCs w:val="24"/>
        </w:rPr>
      </w:pPr>
      <w:r>
        <w:rPr>
          <w:rFonts w:ascii="Times New Roman" w:eastAsiaTheme="minorHAnsi" w:hAnsi="Times New Roman"/>
          <w:sz w:val="24"/>
          <w:szCs w:val="24"/>
        </w:rPr>
        <w:t xml:space="preserve">- увеличение охвата детей в возрасте от 5 до 18 лет дополнительными общеобразовательными программами, в </w:t>
      </w:r>
      <w:proofErr w:type="spellStart"/>
      <w:r>
        <w:rPr>
          <w:rFonts w:ascii="Times New Roman" w:eastAsiaTheme="minorHAnsi" w:hAnsi="Times New Roman"/>
          <w:sz w:val="24"/>
          <w:szCs w:val="24"/>
        </w:rPr>
        <w:t>т.ч</w:t>
      </w:r>
      <w:proofErr w:type="spellEnd"/>
      <w:r>
        <w:rPr>
          <w:rFonts w:ascii="Times New Roman" w:eastAsiaTheme="minorHAnsi" w:hAnsi="Times New Roman"/>
          <w:sz w:val="24"/>
          <w:szCs w:val="24"/>
        </w:rPr>
        <w:t>. увеличение охвата программами естественнонаучной и технической направленностей до 12%;</w:t>
      </w:r>
    </w:p>
    <w:p w:rsidR="009A1048"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реализация</w:t>
      </w:r>
      <w:r w:rsidRPr="00645229">
        <w:rPr>
          <w:rFonts w:ascii="Times New Roman" w:eastAsia="Calibri" w:hAnsi="Times New Roman"/>
          <w:kern w:val="32"/>
          <w:sz w:val="24"/>
          <w:szCs w:val="24"/>
          <w:lang w:eastAsia="ru-RU"/>
        </w:rPr>
        <w:t xml:space="preserve"> модели персонифицированного учета</w:t>
      </w:r>
      <w:r>
        <w:rPr>
          <w:rFonts w:ascii="Times New Roman" w:eastAsia="Calibri" w:hAnsi="Times New Roman"/>
          <w:kern w:val="32"/>
          <w:sz w:val="24"/>
          <w:szCs w:val="24"/>
          <w:lang w:eastAsia="ru-RU"/>
        </w:rPr>
        <w:t xml:space="preserve"> (100% организаций, реализующих дополнительные общеобразовательные программы);</w:t>
      </w:r>
    </w:p>
    <w:p w:rsidR="009A1048" w:rsidRPr="00C2371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sidRPr="00C23719">
        <w:rPr>
          <w:rFonts w:ascii="Times New Roman" w:eastAsia="Calibri" w:hAnsi="Times New Roman"/>
          <w:kern w:val="32"/>
          <w:sz w:val="24"/>
          <w:szCs w:val="24"/>
          <w:lang w:eastAsia="ru-RU"/>
        </w:rPr>
        <w:t xml:space="preserve">- реализация модели персонифицированного финансирования (в 10 муниципальных образованиях с охватом не менее 25% детей от 5 до 18 лет на территории муниципального образования); </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sidRPr="00C23719">
        <w:rPr>
          <w:rFonts w:ascii="Times New Roman" w:eastAsia="Calibri" w:hAnsi="Times New Roman"/>
          <w:kern w:val="32"/>
          <w:sz w:val="24"/>
          <w:szCs w:val="24"/>
          <w:lang w:eastAsia="ru-RU"/>
        </w:rPr>
        <w:t>- создание регионального</w:t>
      </w:r>
      <w:r w:rsidRPr="00645229">
        <w:rPr>
          <w:rFonts w:ascii="Times New Roman" w:eastAsia="Calibri" w:hAnsi="Times New Roman"/>
          <w:kern w:val="32"/>
          <w:sz w:val="24"/>
          <w:szCs w:val="24"/>
          <w:lang w:eastAsia="ru-RU"/>
        </w:rPr>
        <w:t xml:space="preserve"> модельного центра и двух муниципальных опорных центров дополнительного </w:t>
      </w:r>
      <w:r>
        <w:rPr>
          <w:rFonts w:ascii="Times New Roman" w:eastAsia="Calibri" w:hAnsi="Times New Roman"/>
          <w:kern w:val="32"/>
          <w:sz w:val="24"/>
          <w:szCs w:val="24"/>
          <w:lang w:eastAsia="ru-RU"/>
        </w:rPr>
        <w:t xml:space="preserve">образования </w:t>
      </w:r>
      <w:r w:rsidRPr="00645229">
        <w:rPr>
          <w:rFonts w:ascii="Times New Roman" w:eastAsia="Calibri" w:hAnsi="Times New Roman"/>
          <w:kern w:val="32"/>
          <w:sz w:val="24"/>
          <w:szCs w:val="24"/>
          <w:lang w:eastAsia="ru-RU"/>
        </w:rPr>
        <w:t>детей;</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создание одного «спутника» детского технопарка «</w:t>
      </w:r>
      <w:proofErr w:type="spellStart"/>
      <w:r w:rsidRPr="00645229">
        <w:rPr>
          <w:rFonts w:ascii="Times New Roman" w:eastAsia="Calibri" w:hAnsi="Times New Roman"/>
          <w:kern w:val="32"/>
          <w:sz w:val="24"/>
          <w:szCs w:val="24"/>
          <w:lang w:eastAsia="ru-RU"/>
        </w:rPr>
        <w:t>Кванториум</w:t>
      </w:r>
      <w:proofErr w:type="spellEnd"/>
      <w:r w:rsidRPr="00645229">
        <w:rPr>
          <w:rFonts w:ascii="Times New Roman" w:eastAsia="Calibri" w:hAnsi="Times New Roman"/>
          <w:kern w:val="32"/>
          <w:sz w:val="24"/>
          <w:szCs w:val="24"/>
          <w:lang w:eastAsia="ru-RU"/>
        </w:rPr>
        <w:t xml:space="preserve">» в одном из муниципалитетов Томской области; </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создание регионального центра для одаренных детей «Сибирский Сириус»;</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 xml:space="preserve">внедрение регионального навигатора дополнительного образования; </w:t>
      </w:r>
    </w:p>
    <w:p w:rsidR="009A1048" w:rsidRPr="00645229" w:rsidRDefault="009A1048" w:rsidP="00D040C5">
      <w:pPr>
        <w:keepNext/>
        <w:widowControl w:val="0"/>
        <w:tabs>
          <w:tab w:val="left" w:pos="993"/>
          <w:tab w:val="left" w:pos="1134"/>
        </w:tabs>
        <w:ind w:firstLine="709"/>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 </w:t>
      </w:r>
      <w:r w:rsidRPr="00645229">
        <w:rPr>
          <w:rFonts w:ascii="Times New Roman" w:eastAsia="Calibri" w:hAnsi="Times New Roman"/>
          <w:kern w:val="32"/>
          <w:sz w:val="24"/>
          <w:szCs w:val="24"/>
          <w:lang w:eastAsia="ru-RU"/>
        </w:rPr>
        <w:t>совершенствование финансовых, правовых и организационных механизмов межведомственного взаимодействия в целях организации внеурочной деятельности в соответствии с требованиями ФГОС;</w:t>
      </w:r>
    </w:p>
    <w:p w:rsidR="009A1048" w:rsidRPr="00645229" w:rsidRDefault="009A1048" w:rsidP="00D040C5">
      <w:pPr>
        <w:keepNext/>
        <w:widowControl w:val="0"/>
        <w:numPr>
          <w:ilvl w:val="0"/>
          <w:numId w:val="35"/>
        </w:numPr>
        <w:tabs>
          <w:tab w:val="left" w:pos="993"/>
          <w:tab w:val="left" w:pos="1134"/>
        </w:tabs>
        <w:ind w:left="0" w:firstLine="709"/>
        <w:contextualSpacing/>
        <w:jc w:val="both"/>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реализация мероприятий, направленных на физическое воспитание и формирование здорового образа жизни детей, увеличение доли учащихся, занимающихся физической культурой и спортом во внеурочное время, в том числе в рамках проекта «Создание в общеобразовательных организациях Российской Федерации, расположенных в сельской местности, условий для занятия физической культурой и спортом»;</w:t>
      </w:r>
    </w:p>
    <w:p w:rsidR="009A1048" w:rsidRPr="00645229" w:rsidRDefault="009A1048" w:rsidP="00D040C5">
      <w:pPr>
        <w:keepNext/>
        <w:widowControl w:val="0"/>
        <w:numPr>
          <w:ilvl w:val="0"/>
          <w:numId w:val="35"/>
        </w:numPr>
        <w:tabs>
          <w:tab w:val="left" w:pos="993"/>
          <w:tab w:val="left" w:pos="1134"/>
        </w:tabs>
        <w:ind w:left="0" w:firstLine="709"/>
        <w:contextualSpacing/>
        <w:jc w:val="both"/>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создание условий для дополнительного образования обучающихся с инвалидностью и ОВЗ;</w:t>
      </w:r>
    </w:p>
    <w:p w:rsidR="009A1048" w:rsidRDefault="009A1048" w:rsidP="00D040C5">
      <w:pPr>
        <w:keepNext/>
        <w:widowControl w:val="0"/>
        <w:numPr>
          <w:ilvl w:val="0"/>
          <w:numId w:val="35"/>
        </w:numPr>
        <w:tabs>
          <w:tab w:val="left" w:pos="993"/>
          <w:tab w:val="left" w:pos="1134"/>
        </w:tabs>
        <w:ind w:left="0" w:firstLine="709"/>
        <w:contextualSpacing/>
        <w:jc w:val="both"/>
        <w:rPr>
          <w:rFonts w:ascii="Times New Roman" w:eastAsia="Calibri" w:hAnsi="Times New Roman"/>
          <w:kern w:val="32"/>
          <w:sz w:val="24"/>
          <w:szCs w:val="24"/>
          <w:lang w:eastAsia="ru-RU"/>
        </w:rPr>
      </w:pPr>
      <w:r w:rsidRPr="00645229">
        <w:rPr>
          <w:rFonts w:ascii="Times New Roman" w:eastAsia="Calibri" w:hAnsi="Times New Roman"/>
          <w:kern w:val="32"/>
          <w:sz w:val="24"/>
          <w:szCs w:val="24"/>
          <w:lang w:eastAsia="ru-RU"/>
        </w:rPr>
        <w:t>поддержка и развитие негосударственного сектора общег</w:t>
      </w:r>
      <w:r>
        <w:rPr>
          <w:rFonts w:ascii="Times New Roman" w:eastAsia="Calibri" w:hAnsi="Times New Roman"/>
          <w:kern w:val="32"/>
          <w:sz w:val="24"/>
          <w:szCs w:val="24"/>
          <w:lang w:eastAsia="ru-RU"/>
        </w:rPr>
        <w:t>о образования.</w:t>
      </w:r>
    </w:p>
    <w:p w:rsidR="009A1048" w:rsidRPr="00645229" w:rsidRDefault="009A1048" w:rsidP="00D040C5">
      <w:pPr>
        <w:keepNext/>
        <w:widowControl w:val="0"/>
        <w:tabs>
          <w:tab w:val="left" w:pos="993"/>
          <w:tab w:val="left" w:pos="1134"/>
        </w:tabs>
        <w:ind w:firstLine="709"/>
        <w:contextualSpacing/>
        <w:jc w:val="both"/>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Для решения задач регионального приоритетного проекта требуется глубокий анализ </w:t>
      </w:r>
      <w:r>
        <w:rPr>
          <w:rFonts w:ascii="Times New Roman" w:eastAsia="Calibri" w:hAnsi="Times New Roman"/>
          <w:kern w:val="32"/>
          <w:sz w:val="24"/>
          <w:szCs w:val="24"/>
          <w:lang w:eastAsia="ru-RU"/>
        </w:rPr>
        <w:lastRenderedPageBreak/>
        <w:t>имеющихся ресурсов для реализации дополнительных общеобразовательных программ и привлечение партнеров как из системы профессионального и высшего образования, систем культуры и спорта, так и из числа организаций реального сектора экономики. Одним из направлений развития дополнительного образования при этом становится привлечение профессионалов из организаций реального сектора экономики в качестве наставников. Однако</w:t>
      </w:r>
      <w:proofErr w:type="gramStart"/>
      <w:r>
        <w:rPr>
          <w:rFonts w:ascii="Times New Roman" w:eastAsia="Calibri" w:hAnsi="Times New Roman"/>
          <w:kern w:val="32"/>
          <w:sz w:val="24"/>
          <w:szCs w:val="24"/>
          <w:lang w:eastAsia="ru-RU"/>
        </w:rPr>
        <w:t>,</w:t>
      </w:r>
      <w:proofErr w:type="gramEnd"/>
      <w:r>
        <w:rPr>
          <w:rFonts w:ascii="Times New Roman" w:eastAsia="Calibri" w:hAnsi="Times New Roman"/>
          <w:kern w:val="32"/>
          <w:sz w:val="24"/>
          <w:szCs w:val="24"/>
          <w:lang w:eastAsia="ru-RU"/>
        </w:rPr>
        <w:t xml:space="preserve"> действующее законодательство РФ в части лицензирования образовательной деятельности не позволяет в полной мере использовать материальные и кадровые ресурсы предприятий, необходимо внесение изменений в нормативные правовые акты.</w:t>
      </w:r>
    </w:p>
    <w:p w:rsidR="009A1048" w:rsidRPr="00AD0BD5"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b/>
          <w:sz w:val="24"/>
          <w:szCs w:val="24"/>
        </w:rPr>
        <w:t xml:space="preserve">Воспитание. </w:t>
      </w:r>
      <w:r w:rsidRPr="00AD0BD5">
        <w:rPr>
          <w:rFonts w:ascii="Times New Roman" w:eastAsiaTheme="minorHAnsi" w:hAnsi="Times New Roman"/>
          <w:sz w:val="24"/>
          <w:szCs w:val="24"/>
        </w:rPr>
        <w:t xml:space="preserve">Реализация Стратегии развития воспитания в системе общего образования Томской области осуществляется в рамках сетевых проектов, направленных на гражданское образование, политико-правовое просвещение, противодействие экстремизму, этнокультурное образование, экологическое образование, профилактическую антинаркотическую работу.  </w:t>
      </w:r>
    </w:p>
    <w:p w:rsidR="009A1048"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В 2017 году продолжена реализация региональных проектов: «Развитие гражданского образования в образовательных организациях Томской области на 2016-2020 годы», «Молодёжный кадровый ресурс Томской области», «Развитие системы патриотического воспитания обучающихся Томской области»</w:t>
      </w:r>
      <w:r w:rsidRPr="00A02333">
        <w:rPr>
          <w:rFonts w:ascii="Times New Roman" w:eastAsiaTheme="minorHAnsi" w:hAnsi="Times New Roman"/>
          <w:sz w:val="24"/>
          <w:szCs w:val="24"/>
        </w:rPr>
        <w:t>; программ</w:t>
      </w:r>
      <w:r w:rsidRPr="00AD0BD5">
        <w:rPr>
          <w:rFonts w:ascii="Times New Roman" w:eastAsiaTheme="minorHAnsi" w:hAnsi="Times New Roman"/>
          <w:sz w:val="24"/>
          <w:szCs w:val="24"/>
        </w:rPr>
        <w:t>: «Непрерывное экологическое образование и просвещение населения Томской области на 2016-2020 гг.»</w:t>
      </w:r>
      <w:r w:rsidRPr="00A02333">
        <w:rPr>
          <w:rFonts w:ascii="Times New Roman" w:eastAsiaTheme="minorHAnsi" w:hAnsi="Times New Roman"/>
          <w:sz w:val="24"/>
          <w:szCs w:val="24"/>
        </w:rPr>
        <w:t xml:space="preserve">, «Стратегия формирования </w:t>
      </w:r>
      <w:proofErr w:type="spellStart"/>
      <w:r w:rsidRPr="00AD0BD5">
        <w:rPr>
          <w:rFonts w:ascii="Times New Roman" w:eastAsiaTheme="minorHAnsi" w:hAnsi="Times New Roman"/>
          <w:sz w:val="24"/>
          <w:szCs w:val="24"/>
        </w:rPr>
        <w:t>безбарьерной</w:t>
      </w:r>
      <w:proofErr w:type="spellEnd"/>
      <w:r w:rsidRPr="00AD0BD5">
        <w:rPr>
          <w:rFonts w:ascii="Times New Roman" w:eastAsiaTheme="minorHAnsi" w:hAnsi="Times New Roman"/>
          <w:sz w:val="24"/>
          <w:szCs w:val="24"/>
        </w:rPr>
        <w:t xml:space="preserve"> этнокультурной межэтнической образовательной среды в Томской области на 2015-2020 годы», «Формирование благоприятной </w:t>
      </w:r>
      <w:proofErr w:type="spellStart"/>
      <w:r w:rsidRPr="00AD0BD5">
        <w:rPr>
          <w:rFonts w:ascii="Times New Roman" w:eastAsiaTheme="minorHAnsi" w:hAnsi="Times New Roman"/>
          <w:sz w:val="24"/>
          <w:szCs w:val="24"/>
        </w:rPr>
        <w:t>медиаобразовательной</w:t>
      </w:r>
      <w:proofErr w:type="spellEnd"/>
      <w:r w:rsidRPr="00AD0BD5">
        <w:rPr>
          <w:rFonts w:ascii="Times New Roman" w:eastAsiaTheme="minorHAnsi" w:hAnsi="Times New Roman"/>
          <w:sz w:val="24"/>
          <w:szCs w:val="24"/>
        </w:rPr>
        <w:t xml:space="preserve"> среды в системе общего образования Томской области» на 2017-2021 годы и др.</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системе общего образования Томской области в 2017 году функционировало 164 детских объединения (клубы, объединения по интересам, кружки, секции и другие формы) по военно-патриотическому воспитанию, в которых занимаются 4685 детей. Обеспечена реализация 87 дополнительных общеобразовательных программ военно-патриотической направленности, по которым занималось 3410 детей в 151 объединениях, а также 55 социально-ориентированных программ (в том числе волонтерское и тимуровское движение), по которым  обучалось 4818 детей в 178 объединениях.</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С 2016 года Томская область участвует в реализации общероссийского проекта «Самбо – в школу!», который проводится с целью массового вовлечения обучающихся в систематические занятия самбо, а также нравственного и патриотического воспитани</w:t>
      </w:r>
      <w:r>
        <w:rPr>
          <w:rFonts w:ascii="Times New Roman" w:eastAsiaTheme="minorHAnsi" w:hAnsi="Times New Roman"/>
          <w:sz w:val="24"/>
          <w:szCs w:val="24"/>
        </w:rPr>
        <w:t>я</w:t>
      </w:r>
      <w:r w:rsidRPr="00645229">
        <w:rPr>
          <w:rFonts w:ascii="Times New Roman" w:eastAsiaTheme="minorHAnsi" w:hAnsi="Times New Roman"/>
          <w:sz w:val="24"/>
          <w:szCs w:val="24"/>
        </w:rPr>
        <w:t xml:space="preserve"> школьников. В 2017 году расширена география участников до 12 школ из 11 муниципалитетов Томской области.</w:t>
      </w:r>
    </w:p>
    <w:p w:rsidR="009A1048" w:rsidRDefault="009A1048" w:rsidP="000142E4">
      <w:pPr>
        <w:keepNext/>
        <w:widowControl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 xml:space="preserve">С целью </w:t>
      </w:r>
      <w:r w:rsidRPr="00A06C8B">
        <w:rPr>
          <w:rFonts w:ascii="Times New Roman" w:eastAsiaTheme="minorHAnsi" w:hAnsi="Times New Roman"/>
          <w:sz w:val="24"/>
          <w:szCs w:val="24"/>
        </w:rPr>
        <w:t xml:space="preserve">популяризации </w:t>
      </w:r>
      <w:r w:rsidRPr="00AD0BD5">
        <w:rPr>
          <w:rFonts w:ascii="Times New Roman" w:hAnsi="Times New Roman"/>
          <w:color w:val="000000" w:themeColor="text1"/>
          <w:sz w:val="24"/>
          <w:szCs w:val="24"/>
          <w:shd w:val="clear" w:color="auto" w:fill="FFFFFF"/>
        </w:rPr>
        <w:t xml:space="preserve">Всероссийского физкультурно-спортивного комплекса </w:t>
      </w:r>
      <w:r w:rsidRPr="00645229">
        <w:rPr>
          <w:rFonts w:ascii="Times New Roman" w:eastAsiaTheme="minorHAnsi" w:hAnsi="Times New Roman"/>
          <w:sz w:val="24"/>
          <w:szCs w:val="24"/>
        </w:rPr>
        <w:t>«Готов к труду и обороне»</w:t>
      </w:r>
      <w:r w:rsidRPr="00A06C8B">
        <w:rPr>
          <w:rFonts w:ascii="Times New Roman" w:eastAsiaTheme="minorHAnsi" w:hAnsi="Times New Roman"/>
          <w:sz w:val="24"/>
          <w:szCs w:val="24"/>
        </w:rPr>
        <w:t xml:space="preserve"> и вовлечения детей и подростков в систематические занятия физической культурой и спортом в 2017 году продолжена реализация открытого областного детского спортивного</w:t>
      </w:r>
      <w:r w:rsidRPr="00645229">
        <w:rPr>
          <w:rFonts w:ascii="Times New Roman" w:eastAsiaTheme="minorHAnsi" w:hAnsi="Times New Roman"/>
          <w:sz w:val="24"/>
          <w:szCs w:val="24"/>
        </w:rPr>
        <w:t xml:space="preserve"> телевизионного проекта по программе Всероссийского физкультурно-спортивного комплекса «Готов к труду и обороне» (ГТО) среди мальчиков и девочек 11-12 лет «Будь </w:t>
      </w:r>
      <w:proofErr w:type="spellStart"/>
      <w:r w:rsidRPr="00645229">
        <w:rPr>
          <w:rFonts w:ascii="Times New Roman" w:eastAsiaTheme="minorHAnsi" w:hAnsi="Times New Roman"/>
          <w:sz w:val="24"/>
          <w:szCs w:val="24"/>
        </w:rPr>
        <w:t>ГоТОв</w:t>
      </w:r>
      <w:proofErr w:type="spellEnd"/>
      <w:r w:rsidRPr="00645229">
        <w:rPr>
          <w:rFonts w:ascii="Times New Roman" w:eastAsiaTheme="minorHAnsi" w:hAnsi="Times New Roman"/>
          <w:sz w:val="24"/>
          <w:szCs w:val="24"/>
        </w:rPr>
        <w:t xml:space="preserve">!» (проект впервые  реализован в 2016 году). </w:t>
      </w:r>
      <w:proofErr w:type="gramEnd"/>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Одним из направлений воспитательной работы в системе общего образования является развитие деятельности детских и молодежных  общественных объединений патриотической направленности, в том числе регионального отделения общественно-государственной детско-юношеской организации «Российское движение школьников» (далее – РДШ). В 2017 году 35 школ Томской области стали участниками реализации проекта по формированию модели школы РДШ, став активными участниками общероссийских мероприятий, есть победители и  финалисты всероссийских конкурсов РДШ. К числу общеобразовательных организаций также подключились организации дополнительного образования (дома творчества детей в </w:t>
      </w:r>
      <w:proofErr w:type="spellStart"/>
      <w:r w:rsidRPr="00645229">
        <w:rPr>
          <w:rFonts w:ascii="Times New Roman" w:eastAsiaTheme="minorHAnsi" w:hAnsi="Times New Roman"/>
          <w:sz w:val="24"/>
          <w:szCs w:val="24"/>
        </w:rPr>
        <w:t>Парабельском</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Каргасокском</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Кривошеинском</w:t>
      </w:r>
      <w:proofErr w:type="spellEnd"/>
      <w:r w:rsidRPr="00645229">
        <w:rPr>
          <w:rFonts w:ascii="Times New Roman" w:eastAsiaTheme="minorHAnsi" w:hAnsi="Times New Roman"/>
          <w:sz w:val="24"/>
          <w:szCs w:val="24"/>
        </w:rPr>
        <w:t xml:space="preserve"> и Томском районах). </w:t>
      </w:r>
      <w:r>
        <w:rPr>
          <w:rFonts w:ascii="Times New Roman" w:eastAsiaTheme="minorHAnsi" w:hAnsi="Times New Roman"/>
          <w:sz w:val="24"/>
          <w:szCs w:val="24"/>
        </w:rPr>
        <w:t xml:space="preserve">В </w:t>
      </w:r>
      <w:proofErr w:type="gramStart"/>
      <w:r>
        <w:rPr>
          <w:rFonts w:ascii="Times New Roman" w:eastAsiaTheme="minorHAnsi" w:hAnsi="Times New Roman"/>
          <w:sz w:val="24"/>
          <w:szCs w:val="24"/>
        </w:rPr>
        <w:t>рамках</w:t>
      </w:r>
      <w:proofErr w:type="gramEnd"/>
      <w:r>
        <w:rPr>
          <w:rFonts w:ascii="Times New Roman" w:eastAsiaTheme="minorHAnsi" w:hAnsi="Times New Roman"/>
          <w:sz w:val="24"/>
          <w:szCs w:val="24"/>
        </w:rPr>
        <w:t xml:space="preserve"> мероприятий по развитию РДШ на базе ТГПУ в 2017 году студенты 2 групп (41 чел.) прошли обучение по модулю «Методика работы вожатого детско-юношеской организации» по блоку РДШ. Проблемным для развития деятельности РДШ является отсутствие финансирования</w:t>
      </w:r>
      <w:r w:rsidR="00DF1D6C">
        <w:rPr>
          <w:rFonts w:ascii="Times New Roman" w:eastAsiaTheme="minorHAnsi" w:hAnsi="Times New Roman"/>
          <w:sz w:val="24"/>
          <w:szCs w:val="24"/>
        </w:rPr>
        <w:t xml:space="preserve"> (финансовые средства необходимы</w:t>
      </w:r>
      <w:r>
        <w:rPr>
          <w:rFonts w:ascii="Times New Roman" w:eastAsiaTheme="minorHAnsi" w:hAnsi="Times New Roman"/>
          <w:sz w:val="24"/>
          <w:szCs w:val="24"/>
        </w:rPr>
        <w:t xml:space="preserve"> на </w:t>
      </w:r>
      <w:r w:rsidR="00DF1D6C">
        <w:rPr>
          <w:rFonts w:ascii="Times New Roman" w:eastAsiaTheme="minorHAnsi" w:hAnsi="Times New Roman"/>
          <w:sz w:val="24"/>
          <w:szCs w:val="24"/>
        </w:rPr>
        <w:t xml:space="preserve">оплату проезда </w:t>
      </w:r>
      <w:r>
        <w:rPr>
          <w:rFonts w:ascii="Times New Roman" w:eastAsiaTheme="minorHAnsi" w:hAnsi="Times New Roman"/>
          <w:sz w:val="24"/>
          <w:szCs w:val="24"/>
        </w:rPr>
        <w:t xml:space="preserve"> победителей различных конкурс</w:t>
      </w:r>
      <w:r w:rsidR="00DF1D6C">
        <w:rPr>
          <w:rFonts w:ascii="Times New Roman" w:eastAsiaTheme="minorHAnsi" w:hAnsi="Times New Roman"/>
          <w:sz w:val="24"/>
          <w:szCs w:val="24"/>
        </w:rPr>
        <w:t>ных состязаний во всесоюзные детские центры и пр.</w:t>
      </w:r>
      <w:r>
        <w:rPr>
          <w:rFonts w:ascii="Times New Roman" w:eastAsiaTheme="minorHAnsi" w:hAnsi="Times New Roman"/>
          <w:sz w:val="24"/>
          <w:szCs w:val="24"/>
        </w:rPr>
        <w:t>).</w:t>
      </w: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Особая роль в развитии военно-патриотического воспитания детей и молодежи отводится детско-юношескому движению «ЮНАРМИЯ», ряды которого в регионе насчитывают более 400 ребят.  </w:t>
      </w:r>
    </w:p>
    <w:p w:rsidR="009A1048" w:rsidRPr="00DE39D0" w:rsidRDefault="009A1048" w:rsidP="000142E4">
      <w:pPr>
        <w:keepNext/>
        <w:widowControl w:val="0"/>
        <w:ind w:firstLine="709"/>
        <w:jc w:val="both"/>
        <w:rPr>
          <w:rFonts w:ascii="Times New Roman" w:eastAsiaTheme="minorHAnsi" w:hAnsi="Times New Roman"/>
          <w:sz w:val="24"/>
          <w:szCs w:val="24"/>
        </w:rPr>
      </w:pPr>
      <w:r w:rsidRPr="00DE39D0">
        <w:rPr>
          <w:rFonts w:ascii="Times New Roman" w:hAnsi="Times New Roman"/>
          <w:sz w:val="24"/>
          <w:szCs w:val="24"/>
        </w:rPr>
        <w:t>2017 год в Томской области объявлен Годом школьных музеев</w:t>
      </w:r>
      <w:r>
        <w:rPr>
          <w:rFonts w:ascii="Times New Roman" w:hAnsi="Times New Roman"/>
          <w:sz w:val="24"/>
          <w:szCs w:val="24"/>
        </w:rPr>
        <w:t>, ему посвящен один из</w:t>
      </w:r>
      <w:r w:rsidRPr="00DE39D0">
        <w:rPr>
          <w:rFonts w:ascii="Times New Roman" w:hAnsi="Times New Roman"/>
          <w:sz w:val="24"/>
          <w:szCs w:val="24"/>
        </w:rPr>
        <w:t xml:space="preserve"> реализованных </w:t>
      </w:r>
      <w:r>
        <w:rPr>
          <w:rFonts w:ascii="Times New Roman" w:hAnsi="Times New Roman"/>
          <w:sz w:val="24"/>
          <w:szCs w:val="24"/>
        </w:rPr>
        <w:t xml:space="preserve">в 2017 году </w:t>
      </w:r>
      <w:r w:rsidRPr="00DE39D0">
        <w:rPr>
          <w:rFonts w:ascii="Times New Roman" w:hAnsi="Times New Roman"/>
          <w:sz w:val="24"/>
          <w:szCs w:val="24"/>
        </w:rPr>
        <w:t xml:space="preserve">проектов </w:t>
      </w:r>
      <w:r>
        <w:rPr>
          <w:rFonts w:ascii="Times New Roman" w:hAnsi="Times New Roman"/>
          <w:sz w:val="24"/>
          <w:szCs w:val="24"/>
        </w:rPr>
        <w:t xml:space="preserve">- </w:t>
      </w:r>
      <w:r w:rsidRPr="00DE39D0">
        <w:rPr>
          <w:rFonts w:ascii="Times New Roman" w:hAnsi="Times New Roman"/>
          <w:sz w:val="24"/>
          <w:szCs w:val="24"/>
        </w:rPr>
        <w:t>сайт «Школьные музеи Томской области»</w:t>
      </w:r>
      <w:r w:rsidRPr="00DE39D0">
        <w:rPr>
          <w:rStyle w:val="af"/>
          <w:rFonts w:ascii="Times New Roman" w:hAnsi="Times New Roman"/>
          <w:sz w:val="24"/>
          <w:szCs w:val="24"/>
        </w:rPr>
        <w:t>,</w:t>
      </w:r>
      <w:r w:rsidRPr="00DE39D0">
        <w:rPr>
          <w:rFonts w:ascii="Times New Roman" w:hAnsi="Times New Roman"/>
          <w:sz w:val="24"/>
          <w:szCs w:val="24"/>
        </w:rPr>
        <w:t xml:space="preserve"> который в дальнейшем станет своего рода навига</w:t>
      </w:r>
      <w:r>
        <w:rPr>
          <w:rFonts w:ascii="Times New Roman" w:hAnsi="Times New Roman"/>
          <w:sz w:val="24"/>
          <w:szCs w:val="24"/>
        </w:rPr>
        <w:t>тором в этой сфере деятельности.</w:t>
      </w:r>
      <w:r w:rsidRPr="00DE39D0">
        <w:rPr>
          <w:rFonts w:ascii="Times New Roman" w:hAnsi="Times New Roman"/>
          <w:sz w:val="24"/>
          <w:szCs w:val="24"/>
        </w:rPr>
        <w:t xml:space="preserve"> </w:t>
      </w:r>
      <w:r>
        <w:rPr>
          <w:rFonts w:ascii="Times New Roman" w:hAnsi="Times New Roman"/>
          <w:sz w:val="24"/>
          <w:szCs w:val="24"/>
        </w:rPr>
        <w:t xml:space="preserve">Сайт </w:t>
      </w:r>
      <w:proofErr w:type="gramStart"/>
      <w:r w:rsidRPr="00DE39D0">
        <w:rPr>
          <w:rFonts w:ascii="Times New Roman" w:hAnsi="Times New Roman"/>
          <w:sz w:val="24"/>
          <w:szCs w:val="24"/>
        </w:rPr>
        <w:t>позволя</w:t>
      </w:r>
      <w:r>
        <w:rPr>
          <w:rFonts w:ascii="Times New Roman" w:hAnsi="Times New Roman"/>
          <w:sz w:val="24"/>
          <w:szCs w:val="24"/>
        </w:rPr>
        <w:t>ет</w:t>
      </w:r>
      <w:proofErr w:type="gramEnd"/>
      <w:r w:rsidRPr="00DE39D0">
        <w:rPr>
          <w:rFonts w:ascii="Times New Roman" w:hAnsi="Times New Roman"/>
          <w:sz w:val="24"/>
          <w:szCs w:val="24"/>
        </w:rPr>
        <w:t xml:space="preserve"> в том числе организовывать интерактивные экскурсии по представленным музеям. </w:t>
      </w:r>
      <w:proofErr w:type="gramStart"/>
      <w:r w:rsidRPr="00DE39D0">
        <w:rPr>
          <w:rFonts w:ascii="Times New Roman" w:hAnsi="Times New Roman"/>
          <w:sz w:val="24"/>
          <w:szCs w:val="24"/>
        </w:rPr>
        <w:t>На данный момент в Томской области работает 142 школьных музея, 78 из которых официально паспортизованы.</w:t>
      </w:r>
      <w:proofErr w:type="gramEnd"/>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мероприятий по </w:t>
      </w:r>
      <w:r w:rsidRPr="0071420C">
        <w:rPr>
          <w:rFonts w:ascii="Times New Roman" w:eastAsiaTheme="minorHAnsi" w:hAnsi="Times New Roman"/>
          <w:sz w:val="24"/>
          <w:szCs w:val="24"/>
        </w:rPr>
        <w:t xml:space="preserve">реализации </w:t>
      </w:r>
      <w:r w:rsidRPr="00AD0BD5">
        <w:rPr>
          <w:rFonts w:ascii="Times New Roman" w:hAnsi="Times New Roman"/>
          <w:sz w:val="24"/>
          <w:szCs w:val="24"/>
          <w:lang w:eastAsia="ru-RU"/>
        </w:rPr>
        <w:t>Стратеги</w:t>
      </w:r>
      <w:r>
        <w:rPr>
          <w:rFonts w:ascii="Times New Roman" w:hAnsi="Times New Roman"/>
          <w:sz w:val="24"/>
          <w:szCs w:val="24"/>
          <w:lang w:eastAsia="ru-RU"/>
        </w:rPr>
        <w:t>и</w:t>
      </w:r>
      <w:r w:rsidRPr="00AD0BD5">
        <w:rPr>
          <w:rFonts w:ascii="Times New Roman" w:hAnsi="Times New Roman"/>
          <w:sz w:val="24"/>
          <w:szCs w:val="24"/>
          <w:lang w:eastAsia="ru-RU"/>
        </w:rPr>
        <w:t xml:space="preserve"> развития воспитания в Российской Федерации на период до 2025 года</w:t>
      </w:r>
      <w:r w:rsidRPr="0071420C">
        <w:rPr>
          <w:rFonts w:ascii="Times New Roman" w:eastAsiaTheme="minorHAnsi" w:hAnsi="Times New Roman"/>
          <w:sz w:val="24"/>
          <w:szCs w:val="24"/>
        </w:rPr>
        <w:t xml:space="preserve"> в 2017 году продолжена работа по развитию и совершенствованию сети школьных служб медиации для решения конфликтных ситуаций. На базе образовательных организаций создано 239 служб. Количество случаев (конфликтов) в общеобразовательных организациях, в работе с которыми и применены процедуры медиации (т.е. количество случаев, поступивших</w:t>
      </w:r>
      <w:r w:rsidRPr="00645229">
        <w:rPr>
          <w:rFonts w:ascii="Times New Roman" w:eastAsiaTheme="minorHAnsi" w:hAnsi="Times New Roman"/>
          <w:sz w:val="24"/>
          <w:szCs w:val="24"/>
        </w:rPr>
        <w:t xml:space="preserve"> в службу школьной медиации) – 323 (на 01.10.2017). </w:t>
      </w:r>
    </w:p>
    <w:p w:rsidR="009A1048" w:rsidRPr="00AD0BD5" w:rsidRDefault="009A1048" w:rsidP="000142E4">
      <w:pPr>
        <w:keepNext/>
        <w:widowControl w:val="0"/>
        <w:ind w:firstLine="709"/>
        <w:jc w:val="both"/>
        <w:rPr>
          <w:rFonts w:ascii="Times New Roman" w:hAnsi="Times New Roman"/>
          <w:sz w:val="24"/>
          <w:szCs w:val="24"/>
          <w:shd w:val="clear" w:color="auto" w:fill="FFFFFF"/>
        </w:rPr>
      </w:pPr>
      <w:r w:rsidRPr="00AD0BD5">
        <w:rPr>
          <w:rFonts w:ascii="Times New Roman" w:hAnsi="Times New Roman"/>
          <w:sz w:val="24"/>
          <w:szCs w:val="24"/>
        </w:rPr>
        <w:t xml:space="preserve">Одним из направлений </w:t>
      </w:r>
      <w:r w:rsidRPr="0071420C">
        <w:rPr>
          <w:rFonts w:ascii="Times New Roman" w:hAnsi="Times New Roman"/>
          <w:sz w:val="24"/>
          <w:szCs w:val="24"/>
          <w:lang w:eastAsia="ru-RU"/>
        </w:rPr>
        <w:t>Стратеги</w:t>
      </w:r>
      <w:r>
        <w:rPr>
          <w:rFonts w:ascii="Times New Roman" w:hAnsi="Times New Roman"/>
          <w:sz w:val="24"/>
          <w:szCs w:val="24"/>
          <w:lang w:eastAsia="ru-RU"/>
        </w:rPr>
        <w:t>и</w:t>
      </w:r>
      <w:r w:rsidRPr="0071420C">
        <w:rPr>
          <w:rFonts w:ascii="Times New Roman" w:hAnsi="Times New Roman"/>
          <w:sz w:val="24"/>
          <w:szCs w:val="24"/>
          <w:lang w:eastAsia="ru-RU"/>
        </w:rPr>
        <w:t xml:space="preserve"> развития воспитания, а также </w:t>
      </w:r>
      <w:r w:rsidRPr="00AD0BD5">
        <w:rPr>
          <w:rFonts w:ascii="Times New Roman" w:hAnsi="Times New Roman"/>
          <w:sz w:val="24"/>
          <w:szCs w:val="24"/>
        </w:rPr>
        <w:t xml:space="preserve">Концепции духовно-нравственного воспитания, </w:t>
      </w:r>
      <w:r w:rsidRPr="00AD0BD5">
        <w:rPr>
          <w:rFonts w:ascii="Times New Roman" w:hAnsi="Times New Roman"/>
          <w:bCs/>
          <w:sz w:val="24"/>
          <w:szCs w:val="24"/>
          <w:lang w:eastAsia="ru-RU"/>
        </w:rPr>
        <w:t>Концепции государственной семейной политики в РФ на период до 2025 года</w:t>
      </w:r>
      <w:r w:rsidRPr="00AD0BD5">
        <w:rPr>
          <w:rFonts w:ascii="Times New Roman" w:hAnsi="Times New Roman"/>
          <w:sz w:val="24"/>
          <w:szCs w:val="24"/>
        </w:rPr>
        <w:t xml:space="preserve"> является духовно-нравственное воспитание.  В </w:t>
      </w:r>
      <w:r>
        <w:rPr>
          <w:rFonts w:ascii="Times New Roman" w:hAnsi="Times New Roman"/>
          <w:sz w:val="24"/>
          <w:szCs w:val="24"/>
        </w:rPr>
        <w:t xml:space="preserve">рамках </w:t>
      </w:r>
      <w:r w:rsidRPr="00AD0BD5">
        <w:rPr>
          <w:rFonts w:ascii="Times New Roman" w:hAnsi="Times New Roman"/>
          <w:sz w:val="24"/>
          <w:szCs w:val="24"/>
        </w:rPr>
        <w:t xml:space="preserve">совместной работы по осуществлению </w:t>
      </w:r>
      <w:r w:rsidRPr="00AD0BD5">
        <w:rPr>
          <w:rFonts w:ascii="Times New Roman" w:hAnsi="Times New Roman"/>
          <w:sz w:val="24"/>
          <w:szCs w:val="24"/>
          <w:shd w:val="clear" w:color="auto" w:fill="FFFFFF"/>
        </w:rPr>
        <w:t xml:space="preserve">просветительских и образовательных проектов </w:t>
      </w:r>
      <w:r w:rsidRPr="00AD0BD5">
        <w:rPr>
          <w:rFonts w:ascii="Times New Roman" w:hAnsi="Times New Roman"/>
          <w:sz w:val="24"/>
          <w:szCs w:val="24"/>
        </w:rPr>
        <w:t xml:space="preserve">Русской Православной Церкви в системе общего образования Томской области </w:t>
      </w:r>
      <w:r>
        <w:rPr>
          <w:rFonts w:ascii="Times New Roman" w:hAnsi="Times New Roman"/>
          <w:sz w:val="24"/>
          <w:szCs w:val="24"/>
          <w:shd w:val="clear" w:color="auto" w:fill="FFFFFF"/>
        </w:rPr>
        <w:t>продолжена реализация таких проектов, как</w:t>
      </w:r>
      <w:r w:rsidRPr="00AD0BD5">
        <w:rPr>
          <w:rFonts w:ascii="Times New Roman" w:hAnsi="Times New Roman"/>
          <w:sz w:val="24"/>
          <w:szCs w:val="24"/>
          <w:shd w:val="clear" w:color="auto" w:fill="FFFFFF"/>
        </w:rPr>
        <w:t>:</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color w:val="000000"/>
          <w:sz w:val="24"/>
          <w:szCs w:val="24"/>
        </w:rPr>
        <w:t xml:space="preserve">- </w:t>
      </w:r>
      <w:r w:rsidRPr="00AD0BD5">
        <w:rPr>
          <w:rFonts w:ascii="Times New Roman" w:hAnsi="Times New Roman"/>
          <w:sz w:val="24"/>
          <w:szCs w:val="24"/>
        </w:rPr>
        <w:t xml:space="preserve">проведение Дней славянской письменности и культуры в Томской области, ежегодных </w:t>
      </w:r>
      <w:proofErr w:type="spellStart"/>
      <w:r w:rsidRPr="00AD0BD5">
        <w:rPr>
          <w:rFonts w:ascii="Times New Roman" w:hAnsi="Times New Roman"/>
          <w:sz w:val="24"/>
          <w:szCs w:val="24"/>
          <w:shd w:val="clear" w:color="auto" w:fill="FFFFFF"/>
        </w:rPr>
        <w:t>Макариевских</w:t>
      </w:r>
      <w:proofErr w:type="spellEnd"/>
      <w:r w:rsidRPr="00AD0BD5">
        <w:rPr>
          <w:rFonts w:ascii="Times New Roman" w:hAnsi="Times New Roman"/>
          <w:sz w:val="24"/>
          <w:szCs w:val="24"/>
          <w:shd w:val="clear" w:color="auto" w:fill="FFFFFF"/>
        </w:rPr>
        <w:t xml:space="preserve"> образовательных чтений</w:t>
      </w:r>
      <w:r w:rsidRPr="00AD0BD5">
        <w:rPr>
          <w:rFonts w:ascii="Times New Roman" w:hAnsi="Times New Roman"/>
          <w:sz w:val="24"/>
          <w:szCs w:val="24"/>
        </w:rPr>
        <w:t>;</w:t>
      </w:r>
    </w:p>
    <w:p w:rsidR="009A1048" w:rsidRPr="00AD0BD5" w:rsidRDefault="009A1048" w:rsidP="000142E4">
      <w:pPr>
        <w:keepNext/>
        <w:widowControl w:val="0"/>
        <w:ind w:firstLine="709"/>
        <w:jc w:val="both"/>
        <w:rPr>
          <w:rFonts w:ascii="Times New Roman" w:hAnsi="Times New Roman"/>
          <w:sz w:val="24"/>
          <w:szCs w:val="24"/>
        </w:rPr>
      </w:pPr>
      <w:r w:rsidRPr="00AD0BD5">
        <w:rPr>
          <w:rFonts w:ascii="Times New Roman" w:hAnsi="Times New Roman"/>
          <w:sz w:val="24"/>
          <w:szCs w:val="24"/>
        </w:rPr>
        <w:t xml:space="preserve">- </w:t>
      </w:r>
      <w:r w:rsidRPr="00AD0BD5">
        <w:rPr>
          <w:rFonts w:ascii="Times New Roman" w:hAnsi="Times New Roman"/>
          <w:sz w:val="24"/>
          <w:szCs w:val="24"/>
          <w:shd w:val="clear" w:color="auto" w:fill="FFFFFF"/>
        </w:rPr>
        <w:t>проведение регионального этапа</w:t>
      </w:r>
      <w:r w:rsidRPr="00AD0BD5">
        <w:rPr>
          <w:rFonts w:ascii="Times New Roman" w:hAnsi="Times New Roman"/>
          <w:sz w:val="24"/>
          <w:szCs w:val="24"/>
        </w:rPr>
        <w:t xml:space="preserve"> Всероссийского конкурса в области педагогики, воспитания и работы с детьми школьного возраста и молодежью до 20 лет на соискание премии «За нравственный подвиг учителя». В 2017 году второй раз за историю проведения конкурса Томск  выбран святейшим Патриархом Московским и всея Руси Кириллом площадкой для чествования победителей межрегионального этапа конкурса по Сибирскому федеральному округу.</w:t>
      </w:r>
    </w:p>
    <w:p w:rsidR="009A1048" w:rsidRPr="00AD0BD5" w:rsidRDefault="009A1048" w:rsidP="00D040C5">
      <w:pPr>
        <w:keepNext/>
        <w:widowControl w:val="0"/>
        <w:ind w:firstLine="709"/>
        <w:jc w:val="both"/>
        <w:rPr>
          <w:rFonts w:ascii="Times New Roman" w:hAnsi="Times New Roman"/>
          <w:sz w:val="24"/>
          <w:szCs w:val="24"/>
        </w:rPr>
      </w:pPr>
      <w:r>
        <w:rPr>
          <w:rFonts w:ascii="Times New Roman" w:hAnsi="Times New Roman"/>
          <w:sz w:val="24"/>
          <w:szCs w:val="24"/>
        </w:rPr>
        <w:t xml:space="preserve">В рамках организации летнего отдыха в 2017 году </w:t>
      </w:r>
      <w:proofErr w:type="gramStart"/>
      <w:r>
        <w:rPr>
          <w:rFonts w:ascii="Times New Roman" w:hAnsi="Times New Roman"/>
          <w:sz w:val="24"/>
          <w:szCs w:val="24"/>
        </w:rPr>
        <w:t>продолжена</w:t>
      </w:r>
      <w:proofErr w:type="gramEnd"/>
      <w:r>
        <w:rPr>
          <w:rFonts w:ascii="Times New Roman" w:hAnsi="Times New Roman"/>
          <w:sz w:val="24"/>
          <w:szCs w:val="24"/>
        </w:rPr>
        <w:t xml:space="preserve"> работе по проведению профильных смен, в том числе организуемых совместно с вузами: </w:t>
      </w:r>
      <w:r w:rsidRPr="00DE39D0">
        <w:rPr>
          <w:rFonts w:ascii="Times New Roman" w:hAnsi="Times New Roman"/>
          <w:sz w:val="24"/>
          <w:szCs w:val="24"/>
        </w:rPr>
        <w:t>«Юный инженер» (совместно с ТПУ) и «Архитектура детям» (совместно с ТГАСУ).</w:t>
      </w:r>
      <w:r>
        <w:rPr>
          <w:rFonts w:ascii="Times New Roman" w:hAnsi="Times New Roman"/>
          <w:sz w:val="24"/>
          <w:szCs w:val="24"/>
        </w:rPr>
        <w:t xml:space="preserve"> </w:t>
      </w:r>
      <w:proofErr w:type="gramStart"/>
      <w:r w:rsidRPr="00DE39D0">
        <w:rPr>
          <w:rFonts w:ascii="Times New Roman" w:hAnsi="Times New Roman"/>
          <w:sz w:val="24"/>
          <w:szCs w:val="24"/>
        </w:rPr>
        <w:t>Последним ярким примером проведения таких профильных смен является профильная смена «Лифт в будущее», организованная ТГУ и  НП «Лифт в будущее» и благотворительным фондом «Система» (в смене приняли участие 85 победителей, призёров, участников олимпиад, конкурсов, конференций в естественно-научном, физико-математическом, техническом направлениях</w:t>
      </w:r>
      <w:r w:rsidRPr="0000303B">
        <w:rPr>
          <w:rFonts w:ascii="Times New Roman" w:hAnsi="Times New Roman"/>
          <w:sz w:val="24"/>
          <w:szCs w:val="24"/>
        </w:rPr>
        <w:t>).</w:t>
      </w:r>
      <w:proofErr w:type="gramEnd"/>
      <w:r w:rsidRPr="0000303B">
        <w:rPr>
          <w:rFonts w:ascii="Times New Roman" w:hAnsi="Times New Roman"/>
          <w:sz w:val="24"/>
          <w:szCs w:val="24"/>
        </w:rPr>
        <w:t xml:space="preserve"> Совместно с Томским отделением </w:t>
      </w:r>
      <w:r w:rsidRPr="00D040C5">
        <w:rPr>
          <w:rFonts w:ascii="Times New Roman" w:hAnsi="Times New Roman"/>
          <w:sz w:val="24"/>
          <w:szCs w:val="24"/>
          <w:shd w:val="clear" w:color="auto" w:fill="FFFFFF"/>
        </w:rPr>
        <w:t xml:space="preserve">Всероссийского Детско-Юношеского добровольного движения «Школа безопасности» и </w:t>
      </w:r>
      <w:r w:rsidRPr="00D040C5">
        <w:rPr>
          <w:rFonts w:ascii="Times New Roman" w:hAnsi="Times New Roman"/>
          <w:sz w:val="24"/>
          <w:szCs w:val="24"/>
        </w:rPr>
        <w:t>Томским региональным отделением Общероссийской общественной организации «Российский союз спасателей» с 2006 года проводятся региональные фестивали «Школа безопасности»</w:t>
      </w:r>
      <w:r w:rsidR="0000303B" w:rsidRPr="00D040C5">
        <w:rPr>
          <w:rFonts w:ascii="Times New Roman" w:hAnsi="Times New Roman"/>
          <w:sz w:val="24"/>
          <w:szCs w:val="24"/>
        </w:rPr>
        <w:t xml:space="preserve"> с организацией профильных смен</w:t>
      </w:r>
      <w:r w:rsidRPr="00D040C5">
        <w:rPr>
          <w:rFonts w:ascii="Times New Roman" w:hAnsi="Times New Roman"/>
          <w:sz w:val="24"/>
          <w:szCs w:val="24"/>
        </w:rPr>
        <w:t>, с УМВД по Томской области</w:t>
      </w:r>
      <w:r w:rsidR="0000303B" w:rsidRPr="00D040C5">
        <w:rPr>
          <w:rFonts w:ascii="Times New Roman" w:hAnsi="Times New Roman"/>
          <w:sz w:val="24"/>
          <w:szCs w:val="24"/>
        </w:rPr>
        <w:t xml:space="preserve"> </w:t>
      </w:r>
      <w:r w:rsidRPr="00D040C5">
        <w:rPr>
          <w:rFonts w:ascii="Times New Roman" w:hAnsi="Times New Roman"/>
          <w:sz w:val="24"/>
          <w:szCs w:val="24"/>
        </w:rPr>
        <w:t>– проведение профильной смены для активистов отрядов областной Юных инспекторов движения. Профильные смены организуются также для юных экологов и активистов движения «Школьные лесничества».</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В профильных смена</w:t>
      </w:r>
      <w:r>
        <w:rPr>
          <w:rFonts w:ascii="Times New Roman" w:eastAsiaTheme="minorHAnsi" w:hAnsi="Times New Roman"/>
          <w:sz w:val="24"/>
          <w:szCs w:val="24"/>
        </w:rPr>
        <w:t>х Всероссийских детских центров</w:t>
      </w:r>
      <w:r w:rsidRPr="00AD0BD5">
        <w:rPr>
          <w:rFonts w:ascii="Times New Roman" w:eastAsiaTheme="minorHAnsi" w:hAnsi="Times New Roman"/>
          <w:sz w:val="24"/>
          <w:szCs w:val="24"/>
        </w:rPr>
        <w:t xml:space="preserve"> «Смена», «Океан», «Артек», «Орлёнок» в 2017 г. приняли участи 6</w:t>
      </w:r>
      <w:r>
        <w:rPr>
          <w:rFonts w:ascii="Times New Roman" w:eastAsiaTheme="minorHAnsi" w:hAnsi="Times New Roman"/>
          <w:sz w:val="24"/>
          <w:szCs w:val="24"/>
        </w:rPr>
        <w:t>4</w:t>
      </w:r>
      <w:r w:rsidRPr="00AD0BD5">
        <w:rPr>
          <w:rFonts w:ascii="Times New Roman" w:eastAsiaTheme="minorHAnsi" w:hAnsi="Times New Roman"/>
          <w:sz w:val="24"/>
          <w:szCs w:val="24"/>
        </w:rPr>
        <w:t>5 обучающихся из образовательных организаций Томской области.</w:t>
      </w:r>
    </w:p>
    <w:bookmarkEnd w:id="3"/>
    <w:p w:rsidR="00185A5D" w:rsidRDefault="00185A5D"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0142E4" w:rsidRDefault="000142E4" w:rsidP="000142E4">
      <w:pPr>
        <w:keepNext/>
        <w:widowControl w:val="0"/>
        <w:tabs>
          <w:tab w:val="left" w:pos="851"/>
        </w:tabs>
        <w:ind w:firstLine="709"/>
        <w:jc w:val="both"/>
        <w:rPr>
          <w:rFonts w:ascii="Times New Roman" w:eastAsiaTheme="minorHAnsi" w:hAnsi="Times New Roman"/>
          <w:b/>
          <w:sz w:val="24"/>
          <w:szCs w:val="24"/>
        </w:rPr>
      </w:pPr>
    </w:p>
    <w:p w:rsidR="00185A5D" w:rsidRPr="00645229" w:rsidRDefault="00185A5D" w:rsidP="00D040C5">
      <w:pPr>
        <w:keepNext/>
        <w:widowControl w:val="0"/>
        <w:tabs>
          <w:tab w:val="left" w:pos="851"/>
        </w:tabs>
        <w:ind w:firstLine="709"/>
        <w:jc w:val="both"/>
        <w:rPr>
          <w:rFonts w:ascii="Times New Roman" w:eastAsiaTheme="minorHAnsi" w:hAnsi="Times New Roman"/>
          <w:b/>
          <w:sz w:val="24"/>
          <w:szCs w:val="24"/>
        </w:rPr>
      </w:pPr>
    </w:p>
    <w:p w:rsidR="009A1048" w:rsidRPr="00900F78" w:rsidRDefault="00900F78" w:rsidP="000142E4">
      <w:pPr>
        <w:keepNext/>
        <w:widowControl w:val="0"/>
        <w:tabs>
          <w:tab w:val="left" w:pos="284"/>
          <w:tab w:val="left" w:pos="567"/>
        </w:tabs>
        <w:ind w:left="426"/>
        <w:jc w:val="center"/>
        <w:outlineLvl w:val="0"/>
        <w:rPr>
          <w:rFonts w:ascii="Times New Roman" w:eastAsia="Calibri" w:hAnsi="Times New Roman"/>
          <w:b/>
          <w:kern w:val="32"/>
          <w:sz w:val="24"/>
          <w:szCs w:val="24"/>
          <w:lang w:eastAsia="ru-RU"/>
        </w:rPr>
      </w:pPr>
      <w:bookmarkStart w:id="4" w:name="_Toc478742865"/>
      <w:r w:rsidRPr="00900F78">
        <w:rPr>
          <w:rFonts w:ascii="Times New Roman" w:eastAsia="Calibri" w:hAnsi="Times New Roman"/>
          <w:b/>
          <w:kern w:val="32"/>
          <w:sz w:val="24"/>
          <w:szCs w:val="24"/>
          <w:lang w:eastAsia="ru-RU"/>
        </w:rPr>
        <w:lastRenderedPageBreak/>
        <w:t>2.</w:t>
      </w:r>
      <w:r>
        <w:rPr>
          <w:rFonts w:ascii="Times New Roman" w:eastAsia="Calibri" w:hAnsi="Times New Roman"/>
          <w:b/>
          <w:kern w:val="32"/>
          <w:sz w:val="24"/>
          <w:szCs w:val="24"/>
          <w:lang w:eastAsia="ru-RU"/>
        </w:rPr>
        <w:t xml:space="preserve">5. </w:t>
      </w:r>
      <w:r w:rsidR="009A1048" w:rsidRPr="00900F78">
        <w:rPr>
          <w:rFonts w:ascii="Times New Roman" w:eastAsia="Calibri" w:hAnsi="Times New Roman"/>
          <w:b/>
          <w:kern w:val="32"/>
          <w:sz w:val="24"/>
          <w:szCs w:val="24"/>
          <w:lang w:eastAsia="ru-RU"/>
        </w:rPr>
        <w:t>Развитие системы выявления и поддержки детей, проявивших выдающиеся способности</w:t>
      </w:r>
    </w:p>
    <w:p w:rsidR="009A1048" w:rsidRDefault="009A1048" w:rsidP="000142E4">
      <w:pPr>
        <w:keepNext/>
        <w:widowControl w:val="0"/>
        <w:tabs>
          <w:tab w:val="left" w:pos="0"/>
          <w:tab w:val="left" w:pos="993"/>
        </w:tabs>
        <w:ind w:firstLine="709"/>
        <w:jc w:val="both"/>
        <w:rPr>
          <w:rFonts w:ascii="Times New Roman" w:eastAsiaTheme="minorHAnsi" w:hAnsi="Times New Roman"/>
          <w:sz w:val="24"/>
          <w:szCs w:val="24"/>
        </w:rPr>
      </w:pP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 целью реализации Концепции общенациональной системы выявления и развития молодых талантов на территории Томской области разработана и реализуется с 2012 года Ведомственная целевая программа «Развитие системы выявления и поддержки детей, проявивших выдающиеся способности»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ВЦП, Программа).</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реализации ВЦП созданы 5 региональных и 9 межмуниципальных центров по работе с одаренными детьми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Центры, ММЦ) охватывающие все 20 муниципальных образований Томской области (муниципальные образования по территориальному признаку: г. Томск, ЗАТО Северск, Томский район, группа МО «Юго-западная», группа МО «Правобережная», группа МО «Северная», группа МО «Отдаленная северная»).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регионе действует портал по работе с одаренными детьми (http://tropa.tomsk.ru/), призванный обеспечить единое информационно-коммуникационное пространство взаимодействия различных субъектов (обучающихся, педагогов, родителей, экспертов, различных образовательных организаций).</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За 2017 г. на портале размещено 925 новостей, которые набрали 60226 уникальных просмотров.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Совершенствуется рубрика «Электронная библиотека», в которой в свободном доступе размещено 185 уникальных материалов, посвященных вопросам работы с одарёнными детьми.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Университетами Томска разработаны и реализуются различные модели сопровождения и поддержки одарённых детей. Ежегодно вузами предлагается более 50 форматов для школьников от </w:t>
      </w:r>
      <w:proofErr w:type="gramStart"/>
      <w:r w:rsidRPr="00645229">
        <w:rPr>
          <w:rFonts w:ascii="Times New Roman" w:eastAsiaTheme="minorHAnsi" w:hAnsi="Times New Roman"/>
          <w:sz w:val="24"/>
          <w:szCs w:val="24"/>
        </w:rPr>
        <w:t>обучения по</w:t>
      </w:r>
      <w:proofErr w:type="gramEnd"/>
      <w:r w:rsidRPr="00645229">
        <w:rPr>
          <w:rFonts w:ascii="Times New Roman" w:eastAsiaTheme="minorHAnsi" w:hAnsi="Times New Roman"/>
          <w:sz w:val="24"/>
          <w:szCs w:val="24"/>
        </w:rPr>
        <w:t xml:space="preserve"> образовательным программам до разработки научных проектов и участия в интерактивных образовательных событиях.</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Одно из знаковых событий 2017 г.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Всероссийский форум молодых талантов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Форум), который прошел с 27 по 30 июня 2017 г. в Томске на базе конгресс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центра «Рубин». В работе Форума приняли участие 158 человек.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декабре месяце  2017 года на базе Дворца творчества детей и молодежи г. Томска состоялась V торжественная церемония «Новогодний фейерверк юных талантов Томской области»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Церемония). В Церемонии приняли участие более 300 обучающихся  из 11 муниципальных образований Томской области (</w:t>
      </w:r>
      <w:proofErr w:type="spellStart"/>
      <w:r w:rsidRPr="00645229">
        <w:rPr>
          <w:rFonts w:ascii="Times New Roman" w:eastAsiaTheme="minorHAnsi" w:hAnsi="Times New Roman"/>
          <w:sz w:val="24"/>
          <w:szCs w:val="24"/>
        </w:rPr>
        <w:t>Асиновский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Бакчарский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Верхнекетский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Каргасокский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Кожевниковский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Колпашевский</w:t>
      </w:r>
      <w:proofErr w:type="spellEnd"/>
      <w:r w:rsidRPr="00645229">
        <w:rPr>
          <w:rFonts w:ascii="Times New Roman" w:eastAsiaTheme="minorHAnsi" w:hAnsi="Times New Roman"/>
          <w:sz w:val="24"/>
          <w:szCs w:val="24"/>
        </w:rPr>
        <w:t xml:space="preserve">, Первомайский, Томский районы Томской области, ЗАТО Северск, </w:t>
      </w:r>
      <w:proofErr w:type="spellStart"/>
      <w:r w:rsidRPr="00645229">
        <w:rPr>
          <w:rFonts w:ascii="Times New Roman" w:eastAsiaTheme="minorHAnsi" w:hAnsi="Times New Roman"/>
          <w:sz w:val="24"/>
          <w:szCs w:val="24"/>
        </w:rPr>
        <w:t>г.о</w:t>
      </w:r>
      <w:proofErr w:type="spellEnd"/>
      <w:r w:rsidRPr="00645229">
        <w:rPr>
          <w:rFonts w:ascii="Times New Roman" w:eastAsiaTheme="minorHAnsi" w:hAnsi="Times New Roman"/>
          <w:sz w:val="24"/>
          <w:szCs w:val="24"/>
        </w:rPr>
        <w:t xml:space="preserve">. Стрежевой, г. Томск), а также образовательных организаций, подведомственных Департаменту общего образования Томской области.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168 обучающихся, достигши</w:t>
      </w:r>
      <w:r>
        <w:rPr>
          <w:rFonts w:ascii="Times New Roman" w:eastAsiaTheme="minorHAnsi" w:hAnsi="Times New Roman"/>
          <w:sz w:val="24"/>
          <w:szCs w:val="24"/>
        </w:rPr>
        <w:t>е</w:t>
      </w:r>
      <w:r w:rsidRPr="00645229">
        <w:rPr>
          <w:rFonts w:ascii="Times New Roman" w:eastAsiaTheme="minorHAnsi" w:hAnsi="Times New Roman"/>
          <w:sz w:val="24"/>
          <w:szCs w:val="24"/>
        </w:rPr>
        <w:t xml:space="preserve"> высоких результатов в различных направлениях развития одарённости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удостоены почётного знака Департамента общего образования Томской области «Юное дарование».</w:t>
      </w:r>
      <w:proofErr w:type="gramEnd"/>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Кроме того, в 2017 году региональными и межмуниципальными центрами по работе с одарёнными детьми разработано и апробировано 56 эффективных методик (по сравнению с 2016 годом увеличение на 26%), инновационных технологий, программ работы с одаренными детьми, разработано 22 электронных образовательных ресурса к различным программам дополнительного образования детей для одаренных детей, в том числе с ограниченными возможностями здоровья, более 500 педагогов прошли</w:t>
      </w:r>
      <w:proofErr w:type="gramEnd"/>
      <w:r w:rsidRPr="00645229">
        <w:rPr>
          <w:rFonts w:ascii="Times New Roman" w:eastAsiaTheme="minorHAnsi" w:hAnsi="Times New Roman"/>
          <w:sz w:val="24"/>
          <w:szCs w:val="24"/>
        </w:rPr>
        <w:t xml:space="preserve"> повышение квалификации по вопросам организации работы с одарёнными детьми. Проведено 59 региональных конкурсных мероприятий для детей и молодежи </w:t>
      </w:r>
      <w:proofErr w:type="gramStart"/>
      <w:r w:rsidRPr="00645229">
        <w:rPr>
          <w:rFonts w:ascii="Times New Roman" w:eastAsiaTheme="minorHAnsi" w:hAnsi="Times New Roman"/>
          <w:sz w:val="24"/>
          <w:szCs w:val="24"/>
        </w:rPr>
        <w:t>по</w:t>
      </w:r>
      <w:proofErr w:type="gramEnd"/>
      <w:r w:rsidRPr="00645229">
        <w:rPr>
          <w:rFonts w:ascii="Times New Roman" w:eastAsiaTheme="minorHAnsi" w:hAnsi="Times New Roman"/>
          <w:sz w:val="24"/>
          <w:szCs w:val="24"/>
        </w:rPr>
        <w:t xml:space="preserve"> </w:t>
      </w:r>
      <w:proofErr w:type="gramStart"/>
      <w:r w:rsidRPr="00645229">
        <w:rPr>
          <w:rFonts w:ascii="Times New Roman" w:eastAsiaTheme="minorHAnsi" w:hAnsi="Times New Roman"/>
          <w:sz w:val="24"/>
          <w:szCs w:val="24"/>
        </w:rPr>
        <w:t>технической</w:t>
      </w:r>
      <w:proofErr w:type="gramEnd"/>
      <w:r w:rsidRPr="00645229">
        <w:rPr>
          <w:rFonts w:ascii="Times New Roman" w:eastAsiaTheme="minorHAnsi" w:hAnsi="Times New Roman"/>
          <w:sz w:val="24"/>
          <w:szCs w:val="24"/>
        </w:rPr>
        <w:t xml:space="preserve">, естественнонаучной, физкультурно-спортивной, художественной, туристско-краеведческой, социально-педагогической направленностям дополнительного образования, в которых приняли участие 17247 человек. Около 200 человек отмечены различными премиями для поддержки талантливых обучающихся на уровне Томской области, 168 </w:t>
      </w:r>
      <w:proofErr w:type="gramStart"/>
      <w:r w:rsidRPr="00645229">
        <w:rPr>
          <w:rFonts w:ascii="Times New Roman" w:eastAsiaTheme="minorHAnsi" w:hAnsi="Times New Roman"/>
          <w:sz w:val="24"/>
          <w:szCs w:val="24"/>
        </w:rPr>
        <w:t>обучающимся</w:t>
      </w:r>
      <w:proofErr w:type="gramEnd"/>
      <w:r w:rsidRPr="00645229">
        <w:rPr>
          <w:rFonts w:ascii="Times New Roman" w:eastAsiaTheme="minorHAnsi" w:hAnsi="Times New Roman"/>
          <w:sz w:val="24"/>
          <w:szCs w:val="24"/>
        </w:rPr>
        <w:t xml:space="preserve"> вручен памятный знак «Юное дарование Томской области».</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 xml:space="preserve">В 2017 г. в соответствии с планами работы региональных и межмуниципальных центров по работе с одаренными детьми, муниципальными программами поддержки </w:t>
      </w:r>
      <w:r w:rsidRPr="00645229">
        <w:rPr>
          <w:rFonts w:ascii="Times New Roman" w:eastAsiaTheme="minorHAnsi" w:hAnsi="Times New Roman"/>
          <w:sz w:val="24"/>
          <w:szCs w:val="24"/>
        </w:rPr>
        <w:lastRenderedPageBreak/>
        <w:t>одаренных детей организовано участие делегаций Томской области (456 человек) в 65 мероприятиях и образовательных событиях межрегионального, международного и всероссийского уровня, из них стали призёрами и победителями 168 обучающихся (2016 год – 136 обучающихся).</w:t>
      </w:r>
      <w:proofErr w:type="gramEnd"/>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Ежегодно в Томской области проводится региональный этап Всероссийской олимпиады школьников. Всероссийская олимпиада школьников нацелена на выявление предметной одаренности. В Томской области олимпиада проводится по 21 общеобразовательному предмету. В 2016-2017 учебном году на школьном этапе Всероссийской олимпиады школьников приняли участие 41 874 человека (18 471 – победители и призеры), на муниципальном этапе приняли участие 7 122 человека (2 784 – победители и призеры), на региональном этапе приняли участие 786 человек (61 – победитель, 158 – призеры).  В заключительном этапе Всероссийской олимпиады школьников в 2017 </w:t>
      </w:r>
      <w:r w:rsidRPr="00401A8B">
        <w:rPr>
          <w:rFonts w:ascii="Times New Roman" w:eastAsiaTheme="minorHAnsi" w:hAnsi="Times New Roman"/>
          <w:sz w:val="24"/>
          <w:szCs w:val="24"/>
        </w:rPr>
        <w:t>году приняли участие 26 обучающихся Томской области, из них 1 стал победителем, 5 – призерами (</w:t>
      </w:r>
      <w:r w:rsidRPr="00AD0BD5">
        <w:rPr>
          <w:rFonts w:ascii="Times New Roman" w:eastAsia="Calibri" w:hAnsi="Times New Roman"/>
          <w:sz w:val="24"/>
          <w:szCs w:val="24"/>
          <w:lang w:val="ru" w:eastAsia="ru-RU"/>
        </w:rPr>
        <w:t>физика, литература, основы безопасности жизнедеятельности (ОБЖ), технология</w:t>
      </w:r>
      <w:r w:rsidRPr="00AD0BD5">
        <w:rPr>
          <w:rFonts w:ascii="Times New Roman" w:eastAsiaTheme="minorHAnsi" w:hAnsi="Times New Roman"/>
          <w:sz w:val="24"/>
          <w:szCs w:val="24"/>
        </w:rPr>
        <w:t>). Для организации эффективной и результативной работы требуется консолидация ресурсов общего и высшего образования для организации и проведении профильных смен для школьников-победителей регионального этапа прошлого года (кроме 11 классов).</w:t>
      </w:r>
      <w:r w:rsidR="003C6DDF">
        <w:rPr>
          <w:rFonts w:ascii="Times New Roman" w:eastAsiaTheme="minorHAnsi" w:hAnsi="Times New Roman"/>
          <w:sz w:val="24"/>
          <w:szCs w:val="24"/>
        </w:rPr>
        <w:t xml:space="preserve"> Информация о результатах участия обучающихся во Всероссийской олимпиаде школьников в разрезе муниципальных образований представлена </w:t>
      </w:r>
      <w:r w:rsidR="003C6DDF" w:rsidRPr="00567C90">
        <w:rPr>
          <w:rFonts w:ascii="Times New Roman" w:eastAsiaTheme="minorHAnsi" w:hAnsi="Times New Roman"/>
          <w:sz w:val="24"/>
          <w:szCs w:val="24"/>
        </w:rPr>
        <w:t>в приложении</w:t>
      </w:r>
      <w:r w:rsidR="00567C90" w:rsidRPr="00D040C5">
        <w:rPr>
          <w:rFonts w:ascii="Times New Roman" w:eastAsiaTheme="minorHAnsi" w:hAnsi="Times New Roman"/>
          <w:sz w:val="24"/>
          <w:szCs w:val="24"/>
        </w:rPr>
        <w:t xml:space="preserve"> 2.13</w:t>
      </w:r>
      <w:r w:rsidR="003C6DDF" w:rsidRPr="00567C90">
        <w:rPr>
          <w:rFonts w:ascii="Times New Roman" w:eastAsiaTheme="minorHAnsi" w:hAnsi="Times New Roman"/>
          <w:sz w:val="24"/>
          <w:szCs w:val="24"/>
        </w:rPr>
        <w:t>.</w:t>
      </w:r>
      <w:r w:rsidR="003C6DDF">
        <w:rPr>
          <w:rFonts w:ascii="Times New Roman" w:eastAsiaTheme="minorHAnsi" w:hAnsi="Times New Roman"/>
          <w:sz w:val="24"/>
          <w:szCs w:val="24"/>
        </w:rPr>
        <w:t xml:space="preserve"> </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Ежегодно (в июне) на базе МКЦ НИ ТПУ проводится церемония чествования обучающихся, набравших 100 баллов по результатам ЕГЭ, и победителей, призеров Всероссийской олимпиады школьников.</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С целью развития образовательной робототехник</w:t>
      </w:r>
      <w:r>
        <w:rPr>
          <w:rFonts w:ascii="Times New Roman" w:eastAsiaTheme="minorHAnsi" w:hAnsi="Times New Roman"/>
          <w:sz w:val="24"/>
          <w:szCs w:val="24"/>
        </w:rPr>
        <w:t>и</w:t>
      </w:r>
      <w:r w:rsidRPr="00645229">
        <w:rPr>
          <w:rFonts w:ascii="Times New Roman" w:eastAsiaTheme="minorHAnsi" w:hAnsi="Times New Roman"/>
          <w:sz w:val="24"/>
          <w:szCs w:val="24"/>
        </w:rPr>
        <w:t xml:space="preserve"> в учебной и внеурочной деятельности, в дополнительном образовании в регионе разработана система образовательных событий: олимпиады, конкурсы, соревнования, одним из главных из которых является   Кубок Губернатора по образовательной робототехнике.</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школьники Томской области успешно выступили на   Всероссийских и Международных соревнования по робототехнике и заняли первые места: в Международном  этапе  (2017 год, Израиль) соревнований моделей </w:t>
      </w:r>
      <w:proofErr w:type="spellStart"/>
      <w:r w:rsidRPr="00645229">
        <w:rPr>
          <w:rFonts w:ascii="Times New Roman" w:eastAsiaTheme="minorHAnsi" w:hAnsi="Times New Roman"/>
          <w:sz w:val="24"/>
          <w:szCs w:val="24"/>
        </w:rPr>
        <w:t>робоавтомобилей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Роботраффик</w:t>
      </w:r>
      <w:proofErr w:type="spellEnd"/>
      <w:r w:rsidRPr="00645229">
        <w:rPr>
          <w:rFonts w:ascii="Times New Roman" w:eastAsiaTheme="minorHAnsi" w:hAnsi="Times New Roman"/>
          <w:sz w:val="24"/>
          <w:szCs w:val="24"/>
        </w:rPr>
        <w:t xml:space="preserve"> (Израиль), в  Открытом  Российском  этапе чемпионата </w:t>
      </w:r>
      <w:proofErr w:type="spellStart"/>
      <w:r w:rsidRPr="00645229">
        <w:rPr>
          <w:rFonts w:ascii="Times New Roman" w:eastAsiaTheme="minorHAnsi" w:hAnsi="Times New Roman"/>
          <w:sz w:val="24"/>
          <w:szCs w:val="24"/>
        </w:rPr>
        <w:t>RoboCup</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Russia</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Open</w:t>
      </w:r>
      <w:proofErr w:type="spellEnd"/>
      <w:r w:rsidRPr="00645229">
        <w:rPr>
          <w:rFonts w:ascii="Times New Roman" w:eastAsiaTheme="minorHAnsi" w:hAnsi="Times New Roman"/>
          <w:sz w:val="24"/>
          <w:szCs w:val="24"/>
        </w:rPr>
        <w:t xml:space="preserve"> 2017,  в Соревнованиях роботов-спасателей </w:t>
      </w:r>
      <w:proofErr w:type="spellStart"/>
      <w:r w:rsidRPr="00645229">
        <w:rPr>
          <w:rFonts w:ascii="Times New Roman" w:eastAsiaTheme="minorHAnsi" w:hAnsi="Times New Roman"/>
          <w:sz w:val="24"/>
          <w:szCs w:val="24"/>
        </w:rPr>
        <w:t>RoboCupJunior</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Rescue</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Line</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г</w:t>
      </w:r>
      <w:proofErr w:type="gramStart"/>
      <w:r w:rsidRPr="00645229">
        <w:rPr>
          <w:rFonts w:ascii="Times New Roman" w:eastAsiaTheme="minorHAnsi" w:hAnsi="Times New Roman"/>
          <w:sz w:val="24"/>
          <w:szCs w:val="24"/>
        </w:rPr>
        <w:t>.Т</w:t>
      </w:r>
      <w:proofErr w:type="gramEnd"/>
      <w:r w:rsidRPr="00645229">
        <w:rPr>
          <w:rFonts w:ascii="Times New Roman" w:eastAsiaTheme="minorHAnsi" w:hAnsi="Times New Roman"/>
          <w:sz w:val="24"/>
          <w:szCs w:val="24"/>
        </w:rPr>
        <w:t>омск</w:t>
      </w:r>
      <w:proofErr w:type="spellEnd"/>
      <w:r w:rsidRPr="00645229">
        <w:rPr>
          <w:rFonts w:ascii="Times New Roman" w:eastAsiaTheme="minorHAnsi" w:hAnsi="Times New Roman"/>
          <w:sz w:val="24"/>
          <w:szCs w:val="24"/>
        </w:rPr>
        <w:t xml:space="preserve">), во  Всероссийской робототехнической олимпиаде (2017 год, </w:t>
      </w:r>
      <w:proofErr w:type="spellStart"/>
      <w:r w:rsidRPr="00645229">
        <w:rPr>
          <w:rFonts w:ascii="Times New Roman" w:eastAsiaTheme="minorHAnsi" w:hAnsi="Times New Roman"/>
          <w:sz w:val="24"/>
          <w:szCs w:val="24"/>
        </w:rPr>
        <w:t>Иннополис</w:t>
      </w:r>
      <w:proofErr w:type="spellEnd"/>
      <w:r w:rsidRPr="00645229">
        <w:rPr>
          <w:rFonts w:ascii="Times New Roman" w:eastAsiaTheme="minorHAnsi" w:hAnsi="Times New Roman"/>
          <w:sz w:val="24"/>
          <w:szCs w:val="24"/>
        </w:rPr>
        <w:t>,</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Казань) в состязании «Автотранспортные интеллектуальные робототехнические системы» (Казань, </w:t>
      </w:r>
      <w:proofErr w:type="spellStart"/>
      <w:r w:rsidRPr="00645229">
        <w:rPr>
          <w:rFonts w:ascii="Times New Roman" w:eastAsiaTheme="minorHAnsi" w:hAnsi="Times New Roman"/>
          <w:sz w:val="24"/>
          <w:szCs w:val="24"/>
        </w:rPr>
        <w:t>Иннополис</w:t>
      </w:r>
      <w:proofErr w:type="spellEnd"/>
      <w:r w:rsidRPr="00645229">
        <w:rPr>
          <w:rFonts w:ascii="Times New Roman" w:eastAsiaTheme="minorHAnsi" w:hAnsi="Times New Roman"/>
          <w:sz w:val="24"/>
          <w:szCs w:val="24"/>
        </w:rPr>
        <w:t>).</w:t>
      </w:r>
    </w:p>
    <w:p w:rsidR="009A1048" w:rsidRPr="00645229" w:rsidRDefault="009A1048" w:rsidP="000142E4">
      <w:pPr>
        <w:keepNext/>
        <w:widowControl w:val="0"/>
        <w:tabs>
          <w:tab w:val="left" w:pos="0"/>
          <w:tab w:val="left" w:pos="993"/>
        </w:tabs>
        <w:ind w:firstLine="709"/>
        <w:jc w:val="both"/>
        <w:rPr>
          <w:rFonts w:ascii="Times New Roman" w:eastAsiaTheme="minorHAnsi" w:hAnsi="Times New Roman"/>
          <w:b/>
          <w:sz w:val="24"/>
          <w:szCs w:val="24"/>
        </w:rPr>
      </w:pPr>
      <w:r w:rsidRPr="00645229">
        <w:rPr>
          <w:rFonts w:ascii="Times New Roman" w:eastAsiaTheme="minorHAnsi" w:hAnsi="Times New Roman"/>
          <w:b/>
          <w:sz w:val="24"/>
          <w:szCs w:val="24"/>
        </w:rPr>
        <w:t>Проблемы:</w:t>
      </w:r>
    </w:p>
    <w:p w:rsidR="009A1048" w:rsidRPr="00401A8B"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 отсутствие на региональном и федеральном уровнях нормативных механизмов реализации сетевых образовательных программ, а также механизмов, регулирующих использование ресурсов организаций профессионального образования для обучения и </w:t>
      </w:r>
      <w:r w:rsidRPr="00401A8B">
        <w:rPr>
          <w:rFonts w:ascii="Times New Roman" w:eastAsiaTheme="minorHAnsi" w:hAnsi="Times New Roman"/>
          <w:sz w:val="24"/>
          <w:szCs w:val="24"/>
        </w:rPr>
        <w:t>развития одарённых детей;</w:t>
      </w:r>
    </w:p>
    <w:p w:rsidR="009A1048" w:rsidRDefault="009A1048" w:rsidP="000142E4">
      <w:pPr>
        <w:keepNext/>
        <w:widowControl w:val="0"/>
        <w:tabs>
          <w:tab w:val="left" w:pos="0"/>
          <w:tab w:val="left" w:pos="993"/>
        </w:tabs>
        <w:ind w:firstLine="709"/>
        <w:jc w:val="both"/>
        <w:rPr>
          <w:rFonts w:ascii="Times New Roman" w:eastAsiaTheme="minorHAnsi" w:hAnsi="Times New Roman"/>
          <w:sz w:val="24"/>
          <w:szCs w:val="24"/>
        </w:rPr>
      </w:pPr>
      <w:r w:rsidRPr="00401A8B">
        <w:rPr>
          <w:rFonts w:ascii="Times New Roman" w:eastAsiaTheme="minorHAnsi" w:hAnsi="Times New Roman"/>
          <w:sz w:val="24"/>
          <w:szCs w:val="24"/>
        </w:rPr>
        <w:t xml:space="preserve">- </w:t>
      </w:r>
      <w:r w:rsidRPr="00AD0BD5">
        <w:rPr>
          <w:rFonts w:ascii="Times New Roman" w:eastAsiaTheme="minorHAnsi" w:hAnsi="Times New Roman"/>
          <w:sz w:val="24"/>
          <w:szCs w:val="24"/>
        </w:rPr>
        <w:t>необходимость консолидации ресурсов и организации сетевого взаимодействия в системе общего и высшего образования для организации, подготовки и отправки обучающих</w:t>
      </w:r>
      <w:r>
        <w:rPr>
          <w:rFonts w:ascii="Times New Roman" w:eastAsiaTheme="minorHAnsi" w:hAnsi="Times New Roman"/>
          <w:sz w:val="24"/>
          <w:szCs w:val="24"/>
        </w:rPr>
        <w:t>ся на заключительные этапы ВСОШ</w:t>
      </w:r>
      <w:r w:rsidRPr="00AD0BD5">
        <w:rPr>
          <w:rFonts w:ascii="Times New Roman" w:eastAsiaTheme="minorHAnsi" w:hAnsi="Times New Roman"/>
          <w:sz w:val="24"/>
          <w:szCs w:val="24"/>
        </w:rPr>
        <w:t xml:space="preserve"> и международные соревнования по профилям.</w:t>
      </w:r>
    </w:p>
    <w:bookmarkEnd w:id="4"/>
    <w:p w:rsidR="00D3543D" w:rsidRDefault="00D3543D" w:rsidP="00D040C5">
      <w:pPr>
        <w:keepNext/>
        <w:widowControl w:val="0"/>
        <w:tabs>
          <w:tab w:val="left" w:pos="0"/>
          <w:tab w:val="left" w:pos="993"/>
        </w:tabs>
        <w:ind w:firstLine="709"/>
        <w:jc w:val="both"/>
        <w:rPr>
          <w:rFonts w:ascii="Times New Roman" w:eastAsiaTheme="minorHAnsi" w:hAnsi="Times New Roman"/>
          <w:sz w:val="24"/>
          <w:szCs w:val="24"/>
        </w:rPr>
      </w:pPr>
    </w:p>
    <w:p w:rsidR="009A1048" w:rsidRPr="00645229" w:rsidRDefault="00900F78" w:rsidP="00D040C5">
      <w:pPr>
        <w:keepNext/>
        <w:widowControl w:val="0"/>
        <w:tabs>
          <w:tab w:val="left" w:pos="426"/>
          <w:tab w:val="left" w:pos="2268"/>
        </w:tabs>
        <w:jc w:val="center"/>
        <w:outlineLvl w:val="0"/>
        <w:rPr>
          <w:rFonts w:ascii="Times New Roman" w:eastAsia="Calibri" w:hAnsi="Times New Roman"/>
          <w:b/>
          <w:kern w:val="32"/>
          <w:sz w:val="24"/>
          <w:szCs w:val="24"/>
          <w:lang w:eastAsia="ru-RU"/>
        </w:rPr>
      </w:pPr>
      <w:r w:rsidRPr="00900F78">
        <w:rPr>
          <w:rFonts w:ascii="Times New Roman" w:eastAsiaTheme="minorHAnsi" w:hAnsi="Times New Roman"/>
          <w:b/>
          <w:sz w:val="24"/>
          <w:szCs w:val="24"/>
        </w:rPr>
        <w:t>2.6.</w:t>
      </w:r>
      <w:r w:rsidR="00A93F88">
        <w:rPr>
          <w:rFonts w:ascii="Times New Roman" w:eastAsiaTheme="minorHAnsi" w:hAnsi="Times New Roman"/>
          <w:b/>
          <w:sz w:val="24"/>
          <w:szCs w:val="24"/>
        </w:rPr>
        <w:t xml:space="preserve"> </w:t>
      </w:r>
      <w:bookmarkStart w:id="5" w:name="_Toc478742866"/>
      <w:r w:rsidR="009A1048" w:rsidRPr="00645229">
        <w:rPr>
          <w:rFonts w:ascii="Times New Roman" w:eastAsia="Calibri" w:hAnsi="Times New Roman"/>
          <w:b/>
          <w:kern w:val="32"/>
          <w:sz w:val="24"/>
          <w:szCs w:val="24"/>
          <w:lang w:eastAsia="ru-RU"/>
        </w:rPr>
        <w:t>Развитие кадрового потенциала в сфере общего  образования  Томской области</w:t>
      </w:r>
    </w:p>
    <w:p w:rsidR="009A1048" w:rsidRDefault="009A1048" w:rsidP="000142E4">
      <w:pPr>
        <w:keepNext/>
        <w:widowControl w:val="0"/>
        <w:tabs>
          <w:tab w:val="left" w:pos="993"/>
        </w:tabs>
        <w:ind w:firstLine="709"/>
        <w:jc w:val="both"/>
        <w:rPr>
          <w:rFonts w:ascii="Times New Roman" w:eastAsia="Calibri" w:hAnsi="Times New Roman"/>
          <w:b/>
          <w:sz w:val="24"/>
          <w:szCs w:val="24"/>
        </w:rPr>
      </w:pP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Calibri" w:hAnsi="Times New Roman"/>
          <w:b/>
          <w:sz w:val="24"/>
          <w:szCs w:val="24"/>
        </w:rPr>
        <w:t>Характеристика педагогических и управленческих кадров системы дошкольного, общего и дополнительного образования</w:t>
      </w:r>
      <w:r w:rsidRPr="00645229">
        <w:rPr>
          <w:rFonts w:ascii="Times New Roman" w:eastAsia="Calibri" w:hAnsi="Times New Roman"/>
          <w:sz w:val="24"/>
          <w:szCs w:val="24"/>
        </w:rPr>
        <w:t>.</w:t>
      </w:r>
      <w:r>
        <w:rPr>
          <w:rFonts w:ascii="Times New Roman" w:eastAsia="Calibri" w:hAnsi="Times New Roman"/>
          <w:sz w:val="24"/>
          <w:szCs w:val="24"/>
        </w:rPr>
        <w:t xml:space="preserve"> </w:t>
      </w:r>
      <w:r w:rsidRPr="00645229">
        <w:rPr>
          <w:rFonts w:ascii="Times New Roman" w:eastAsiaTheme="minorHAnsi" w:hAnsi="Times New Roman"/>
          <w:sz w:val="24"/>
          <w:szCs w:val="24"/>
        </w:rPr>
        <w:t xml:space="preserve">Согласно демографическим прогнозам с 2016 года по 2025 год планируется значительный рост числа детей школьного возраста в Томской области.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условиях введения новых мест для детей дошкольного возраста ежегодно в течение последних трёх лет увеличивается и численность работников организаций, осуществляющих образовательную деятельность по образовательным программам дошкольного образования.</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Область сохранила в бюджете Томской области надбавки к должностному окладу, </w:t>
      </w:r>
      <w:r w:rsidRPr="00645229">
        <w:rPr>
          <w:rFonts w:ascii="Times New Roman" w:eastAsiaTheme="minorHAnsi" w:hAnsi="Times New Roman"/>
          <w:sz w:val="24"/>
          <w:szCs w:val="24"/>
        </w:rPr>
        <w:lastRenderedPageBreak/>
        <w:t>выплаты стипендии Губернатора Т</w:t>
      </w:r>
      <w:r>
        <w:rPr>
          <w:rFonts w:ascii="Times New Roman" w:eastAsiaTheme="minorHAnsi" w:hAnsi="Times New Roman"/>
          <w:sz w:val="24"/>
          <w:szCs w:val="24"/>
        </w:rPr>
        <w:t>омской области</w:t>
      </w:r>
      <w:r w:rsidRPr="00645229">
        <w:rPr>
          <w:rFonts w:ascii="Times New Roman" w:eastAsiaTheme="minorHAnsi" w:hAnsi="Times New Roman"/>
          <w:sz w:val="24"/>
          <w:szCs w:val="24"/>
        </w:rPr>
        <w:t xml:space="preserve"> молодым учителям, с 2016 года стипендия Губернатора Т</w:t>
      </w:r>
      <w:r>
        <w:rPr>
          <w:rFonts w:ascii="Times New Roman" w:eastAsiaTheme="minorHAnsi" w:hAnsi="Times New Roman"/>
          <w:sz w:val="24"/>
          <w:szCs w:val="24"/>
        </w:rPr>
        <w:t>омской области</w:t>
      </w:r>
      <w:r w:rsidRPr="00645229">
        <w:rPr>
          <w:rFonts w:ascii="Times New Roman" w:eastAsiaTheme="minorHAnsi" w:hAnsi="Times New Roman"/>
          <w:sz w:val="24"/>
          <w:szCs w:val="24"/>
        </w:rPr>
        <w:t xml:space="preserve"> лучшим учителям выплачивается и молодым учителям</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и учителям – наставникам, которые готовы сопровождать профессиональное развитие молодых коллег.</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2017 году по результатам конкурса среди молодых учителей 10 лучших молодых педагогов школ Томской области получили по 10 тысяч за все 12 месяцев. Ежегодно на протяжении трех последних лет 77,8% молодых учителей после одного года работы остаются на своих рабочих местах.</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По данным муниципальных органов управления образования, в образовательные организации Томской области (дошкольные образовательные организации, общеобразовательные организации, организации  дополнительного образования) на 01.09.2017 года трудоустроилось 120 выпускников Томского государственного педагогического университета. </w:t>
      </w:r>
    </w:p>
    <w:p w:rsidR="009A1048"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целях решения вопроса дефицита педагогических кадров  в  2017 году продолж</w:t>
      </w:r>
      <w:r>
        <w:rPr>
          <w:rFonts w:ascii="Times New Roman" w:eastAsiaTheme="minorHAnsi" w:hAnsi="Times New Roman"/>
          <w:sz w:val="24"/>
          <w:szCs w:val="24"/>
        </w:rPr>
        <w:t>ена</w:t>
      </w:r>
      <w:r w:rsidRPr="00645229">
        <w:rPr>
          <w:rFonts w:ascii="Times New Roman" w:eastAsiaTheme="minorHAnsi" w:hAnsi="Times New Roman"/>
          <w:sz w:val="24"/>
          <w:szCs w:val="24"/>
        </w:rPr>
        <w:t xml:space="preserve"> реализация проекта «Мобильный учитель». Проект предусматривает кадровое обеспечение образовательного процесса в сельских муниципальных общеобразовательных организациях, путем приобретения автотранспортной техники для доставки квалифицированных педагогов из других школ. </w:t>
      </w:r>
    </w:p>
    <w:p w:rsidR="009A1048" w:rsidRDefault="009A1048" w:rsidP="00D040C5">
      <w:pPr>
        <w:keepNext/>
        <w:widowControl w:val="0"/>
        <w:ind w:firstLine="567"/>
        <w:jc w:val="both"/>
        <w:rPr>
          <w:rFonts w:ascii="Times New Roman" w:hAnsi="Times New Roman"/>
          <w:sz w:val="24"/>
          <w:szCs w:val="24"/>
        </w:rPr>
      </w:pPr>
      <w:r>
        <w:rPr>
          <w:rFonts w:ascii="Times New Roman" w:hAnsi="Times New Roman"/>
          <w:sz w:val="24"/>
          <w:szCs w:val="24"/>
        </w:rPr>
        <w:t xml:space="preserve">Количество учебных предметов, проведение которых обеспечивает проект «Мобильный учитель», составляет от 3 до 10 (в зависимости от потребности общеобразовательной организации). В рамках реализации проекта «Мобильный учитель» 20 педагогических работников осуществляют преподавание следующих учебных предметов: «Математика», «Английский язык», «Биология», «Химия», «Начальные классы», «Информатика», «Физика».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 xml:space="preserve">В 2017 году из областного бюджета на данный проект выделено 4,3 млн. рублей и </w:t>
      </w:r>
      <w:r w:rsidRPr="003C6DDF">
        <w:rPr>
          <w:rFonts w:ascii="Times New Roman" w:eastAsiaTheme="minorHAnsi" w:hAnsi="Times New Roman"/>
          <w:sz w:val="24"/>
          <w:szCs w:val="24"/>
        </w:rPr>
        <w:t>приобретено 7 автомобилей</w:t>
      </w:r>
      <w:r w:rsidR="003C6DDF" w:rsidRPr="00D040C5">
        <w:rPr>
          <w:rFonts w:ascii="Times New Roman" w:eastAsiaTheme="minorHAnsi" w:hAnsi="Times New Roman"/>
          <w:sz w:val="24"/>
          <w:szCs w:val="24"/>
        </w:rPr>
        <w:t xml:space="preserve"> (</w:t>
      </w:r>
      <w:proofErr w:type="spellStart"/>
      <w:r w:rsidR="003C6DDF" w:rsidRPr="00D040C5">
        <w:rPr>
          <w:rFonts w:ascii="Times New Roman" w:hAnsi="Times New Roman"/>
          <w:sz w:val="24"/>
          <w:szCs w:val="24"/>
        </w:rPr>
        <w:t>Бакчарский</w:t>
      </w:r>
      <w:proofErr w:type="spellEnd"/>
      <w:r w:rsidR="003C6DDF" w:rsidRPr="00D040C5">
        <w:rPr>
          <w:rFonts w:ascii="Times New Roman" w:hAnsi="Times New Roman"/>
          <w:sz w:val="24"/>
          <w:szCs w:val="24"/>
        </w:rPr>
        <w:t xml:space="preserve"> район, </w:t>
      </w:r>
      <w:proofErr w:type="spellStart"/>
      <w:r w:rsidR="003C6DDF" w:rsidRPr="00D040C5">
        <w:rPr>
          <w:rFonts w:ascii="Times New Roman" w:hAnsi="Times New Roman"/>
          <w:sz w:val="24"/>
          <w:szCs w:val="24"/>
        </w:rPr>
        <w:t>Верхнекетский</w:t>
      </w:r>
      <w:proofErr w:type="spellEnd"/>
      <w:r w:rsidR="003C6DDF" w:rsidRPr="00D040C5">
        <w:rPr>
          <w:rFonts w:ascii="Times New Roman" w:hAnsi="Times New Roman"/>
          <w:sz w:val="24"/>
          <w:szCs w:val="24"/>
        </w:rPr>
        <w:t xml:space="preserve"> район, </w:t>
      </w:r>
      <w:proofErr w:type="spellStart"/>
      <w:r w:rsidR="003C6DDF" w:rsidRPr="00D040C5">
        <w:rPr>
          <w:rFonts w:ascii="Times New Roman" w:hAnsi="Times New Roman"/>
          <w:sz w:val="24"/>
          <w:szCs w:val="24"/>
        </w:rPr>
        <w:t>Парабельский</w:t>
      </w:r>
      <w:proofErr w:type="spellEnd"/>
      <w:r w:rsidR="003C6DDF" w:rsidRPr="00D040C5">
        <w:rPr>
          <w:rFonts w:ascii="Times New Roman" w:hAnsi="Times New Roman"/>
          <w:sz w:val="24"/>
          <w:szCs w:val="24"/>
        </w:rPr>
        <w:t xml:space="preserve"> район, Первомайский район, </w:t>
      </w:r>
      <w:proofErr w:type="spellStart"/>
      <w:r w:rsidR="003C6DDF" w:rsidRPr="00D040C5">
        <w:rPr>
          <w:rFonts w:ascii="Times New Roman" w:hAnsi="Times New Roman"/>
          <w:sz w:val="24"/>
          <w:szCs w:val="24"/>
        </w:rPr>
        <w:t>Тегульдетский</w:t>
      </w:r>
      <w:proofErr w:type="spellEnd"/>
      <w:r w:rsidR="003C6DDF" w:rsidRPr="00D040C5">
        <w:rPr>
          <w:rFonts w:ascii="Times New Roman" w:hAnsi="Times New Roman"/>
          <w:sz w:val="24"/>
          <w:szCs w:val="24"/>
        </w:rPr>
        <w:t xml:space="preserve"> район, Томский район, </w:t>
      </w:r>
      <w:proofErr w:type="spellStart"/>
      <w:r w:rsidR="003C6DDF" w:rsidRPr="00D040C5">
        <w:rPr>
          <w:rFonts w:ascii="Times New Roman" w:hAnsi="Times New Roman"/>
          <w:sz w:val="24"/>
          <w:szCs w:val="24"/>
        </w:rPr>
        <w:t>Шегарский</w:t>
      </w:r>
      <w:proofErr w:type="spellEnd"/>
      <w:r w:rsidR="003C6DDF" w:rsidRPr="00D040C5">
        <w:rPr>
          <w:rFonts w:ascii="Times New Roman" w:hAnsi="Times New Roman"/>
          <w:sz w:val="24"/>
          <w:szCs w:val="24"/>
        </w:rPr>
        <w:t xml:space="preserve"> район)</w:t>
      </w:r>
      <w:r w:rsidRPr="00D040C5">
        <w:rPr>
          <w:rFonts w:ascii="Times New Roman" w:eastAsiaTheme="minorHAnsi" w:hAnsi="Times New Roman"/>
          <w:sz w:val="24"/>
          <w:szCs w:val="24"/>
        </w:rPr>
        <w:t>.</w:t>
      </w:r>
      <w:r w:rsidRPr="00645229">
        <w:rPr>
          <w:rFonts w:ascii="Times New Roman" w:eastAsiaTheme="minorHAnsi" w:hAnsi="Times New Roman"/>
          <w:sz w:val="24"/>
          <w:szCs w:val="24"/>
        </w:rPr>
        <w:t xml:space="preserve">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С 2016 года реализуется еще один проект «Школьный учитель». Проект службы занятости «Школьный учитель» предназначен для выпускников пед</w:t>
      </w:r>
      <w:r>
        <w:rPr>
          <w:rFonts w:ascii="Times New Roman" w:eastAsiaTheme="minorHAnsi" w:hAnsi="Times New Roman"/>
          <w:sz w:val="24"/>
          <w:szCs w:val="24"/>
        </w:rPr>
        <w:t xml:space="preserve">агогических </w:t>
      </w:r>
      <w:r w:rsidRPr="00645229">
        <w:rPr>
          <w:rFonts w:ascii="Times New Roman" w:eastAsiaTheme="minorHAnsi" w:hAnsi="Times New Roman"/>
          <w:sz w:val="24"/>
          <w:szCs w:val="24"/>
        </w:rPr>
        <w:t>вузов</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желающих трудоустроится в школу, не имеющих опыта в профессии или с длительным перерывом в работе, а также соискателей с непедагогическим высшим образованием. Со старта областного проекта его участниками стали 55 человек, из них 41 человек приступил к работе, в том числе 26 человек служба занятости трудоустроила в сельские школы. Это учителя начальных классов, химии, биологии, русского языка и литературы, основ безопасности жизнедеятельности, физической культуры. </w:t>
      </w:r>
    </w:p>
    <w:p w:rsidR="009A1048" w:rsidRPr="00645229" w:rsidRDefault="009A1048" w:rsidP="000142E4">
      <w:pPr>
        <w:keepNext/>
        <w:widowControl w:val="0"/>
        <w:tabs>
          <w:tab w:val="left" w:pos="993"/>
        </w:tabs>
        <w:ind w:firstLine="709"/>
        <w:jc w:val="both"/>
        <w:outlineLvl w:val="0"/>
        <w:rPr>
          <w:rFonts w:ascii="Times New Roman" w:eastAsiaTheme="minorHAnsi" w:hAnsi="Times New Roman"/>
          <w:sz w:val="24"/>
          <w:szCs w:val="24"/>
        </w:rPr>
      </w:pPr>
      <w:r w:rsidRPr="00645229">
        <w:rPr>
          <w:rFonts w:ascii="Times New Roman" w:eastAsiaTheme="minorHAnsi" w:hAnsi="Times New Roman"/>
          <w:sz w:val="24"/>
          <w:szCs w:val="24"/>
        </w:rPr>
        <w:t>В 2017 году количество поданных  педагогическими работниками заявлений на прохождение аттестации по сравнению с 2016 годом увеличилось на 247 заявлений. В 2018 году планируют подать заявления 2033 педагогических работников, что превысит показатель 2016 и 2017 годов.</w:t>
      </w:r>
    </w:p>
    <w:p w:rsidR="009A1048" w:rsidRPr="00645229" w:rsidRDefault="009A1048" w:rsidP="000142E4">
      <w:pPr>
        <w:keepNext/>
        <w:widowControl w:val="0"/>
        <w:jc w:val="center"/>
        <w:outlineLvl w:val="0"/>
        <w:rPr>
          <w:rFonts w:ascii="Times New Roman" w:eastAsiaTheme="minorHAnsi" w:hAnsi="Times New Roman"/>
          <w:sz w:val="24"/>
          <w:szCs w:val="24"/>
        </w:rPr>
      </w:pP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93056" behindDoc="0" locked="0" layoutInCell="1" allowOverlap="1" wp14:anchorId="12C2B6ED" wp14:editId="52F068E7">
                <wp:simplePos x="0" y="0"/>
                <wp:positionH relativeFrom="column">
                  <wp:posOffset>5036185</wp:posOffset>
                </wp:positionH>
                <wp:positionV relativeFrom="paragraph">
                  <wp:posOffset>658495</wp:posOffset>
                </wp:positionV>
                <wp:extent cx="476250" cy="398145"/>
                <wp:effectExtent l="0" t="0" r="19050" b="20955"/>
                <wp:wrapNone/>
                <wp:docPr id="52" name="Поле 5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t xml:space="preserve">2033 </w:t>
                            </w:r>
                            <w:r w:rsidRPr="009619F0">
                              <w:t>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Поле 52" o:spid="_x0000_s1026" type="#_x0000_t202" style="position:absolute;left:0;text-align:left;margin-left:396.55pt;margin-top:51.85pt;width:37.5pt;height:31.35pt;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qK11LwIAAEUEAAAOAAAAZHJzL2Uyb0RvYy54bWysU12O0zAQfkfiDpbfadrQ7LZR09XSpQhp&#10;+ZEWDuA4TmNhe4LtNlkuwyl4QuIMPRJjJ1vK3wvCD5bHM/48830zq6teK3IQ1kkwBZ1NppQIw6GS&#10;ZlfQ9++2TxaUOM9MxRQYUdB74ejV+vGjVdfmIoUGVCUsQRDj8q4taON9myeJ443QzE2gFQadNVjN&#10;PJp2l1SWdYiuVZJOpxdJB7ZqLXDhHN7eDE66jvh1Lbh/U9dOeKIKirn5uNu4l2FP1iuW7yxrG8nH&#10;NNg/ZKGZNPjpCeqGeUb2Vv4GpSW34KD2Ew46gbqWXMQasJrZ9Jdq7hrWilgLkuPaE03u/8Hy14e3&#10;lsiqoFlKiWEaNTp+Pn47fj1+IXiF/HStyzHsrsVA3z+DHnWOtbr2FvgHRwxsGmZ24tpa6BrBKsxv&#10;Fl4mZ08HHBdAyu4VVPgP23uIQH1tdSAP6SCIjjrdn7QRvSccL+eXF2mGHo6up8vFbJ7FH1j+8Li1&#10;zr8QoEk4FNSi9BGcHW6dD8mw/CEk/OVAyWorlYqG3ZUbZcmBYZts4xrRfwpThnQFXWZpNtT/V4hp&#10;XH+C0NJjvyupC7o4BbE8sPbcVLEbPZNqOGPKyow0BuYGDn1f9qMsJVT3SKiFoa9xDvHQgP1ESYc9&#10;XVD3cc+soES9NCjKcjafhyGIxjy7TNGw557y3MMMR6iCekqG48bHwQmEGbhG8WoZiQ0qD5mMuWKv&#10;Rr7HuQrDcG7HqB/Tv/4OAAD//wMAUEsDBBQABgAIAAAAIQDllGAV4AAAAAsBAAAPAAAAZHJzL2Rv&#10;d25yZXYueG1sTI/NTsMwEITvSLyDtUhcEHVKKicNcSqEBIJbKQiubrxNIvwTbDcNb89yguPOfJqd&#10;qTezNWzCEAfvJCwXGTB0rdeD6yS8vT5cl8BiUk4r4x1K+MYIm+b8rFaV9if3gtMudYxCXKyUhD6l&#10;seI8tj1aFRd+REfewQerEp2h4zqoE4Vbw2+yTHCrBkcfejXifY/t5+5oJZSrp+kjPufb91YczDpd&#10;FdPjV5Dy8mK+uwWWcE5/MPzWp+rQUKe9PzodmZFQrPMloWRkeQGMiFKUpOxJEWIFvKn5/w3NDwAA&#10;AP//AwBQSwECLQAUAAYACAAAACEAtoM4kv4AAADhAQAAEwAAAAAAAAAAAAAAAAAAAAAAW0NvbnRl&#10;bnRfVHlwZXNdLnhtbFBLAQItABQABgAIAAAAIQA4/SH/1gAAAJQBAAALAAAAAAAAAAAAAAAAAC8B&#10;AABfcmVscy8ucmVsc1BLAQItABQABgAIAAAAIQDAqK11LwIAAEUEAAAOAAAAAAAAAAAAAAAAAC4C&#10;AABkcnMvZTJvRG9jLnhtbFBLAQItABQABgAIAAAAIQDllGAV4AAAAAsBAAAPAAAAAAAAAAAAAAAA&#10;AIkEAABkcnMvZG93bnJldi54bWxQSwUGAAAAAAQABADzAAAAlgUAAAAA&#10;">
                <v:textbox>
                  <w:txbxContent>
                    <w:p w:rsidR="00397869" w:rsidRPr="009619F0" w:rsidRDefault="00397869" w:rsidP="009A1048">
                      <w:pPr>
                        <w:jc w:val="center"/>
                      </w:pPr>
                      <w:r>
                        <w:t xml:space="preserve">2033 </w:t>
                      </w:r>
                      <w:r w:rsidRPr="009619F0">
                        <w:t>чел.</w:t>
                      </w:r>
                    </w:p>
                  </w:txbxContent>
                </v:textbox>
              </v:shape>
            </w:pict>
          </mc:Fallback>
        </mc:AlternateContent>
      </w: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91008" behindDoc="0" locked="0" layoutInCell="1" allowOverlap="1" wp14:anchorId="6BF558B5" wp14:editId="3E58FC15">
                <wp:simplePos x="0" y="0"/>
                <wp:positionH relativeFrom="column">
                  <wp:posOffset>2361565</wp:posOffset>
                </wp:positionH>
                <wp:positionV relativeFrom="paragraph">
                  <wp:posOffset>843915</wp:posOffset>
                </wp:positionV>
                <wp:extent cx="482600" cy="398145"/>
                <wp:effectExtent l="0" t="0" r="12700" b="20955"/>
                <wp:wrapNone/>
                <wp:docPr id="53" name="Поле 5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8260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t>1658</w:t>
                            </w:r>
                            <w:r w:rsidRPr="009619F0">
                              <w:t xml:space="preserve"> 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Поле 53" o:spid="_x0000_s1027" type="#_x0000_t202" style="position:absolute;left:0;text-align:left;margin-left:185.95pt;margin-top:66.45pt;width:38pt;height:31.3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b8iSMwIAAEwEAAAOAAAAZHJzL2Uyb0RvYy54bWysVF1u2zAMfh+wOwh6X5ykSZcYcYouXYYB&#10;3Q/Q7QCyLMfCJFGTlNjZZXqKPQ3YGXKkUXKaZn8vw/wgkCL1kfxIenHVaUV2wnkJpqCjwZASYThU&#10;0mwK+vHD+tmMEh+YqZgCIwq6F55eLZ8+WbQ2F2NoQFXCEQQxPm9tQZsQbJ5lnjdCMz8AKwwaa3Ca&#10;BVTdJqscaxFdq2w8HF5mLbjKOuDCe7y96Y10mfDrWvDwrq69CEQVFHML6XTpLOOZLRcs3zhmG8mP&#10;abB/yEIzaTDoCeqGBUa2Tv4GpSV34KEOAw46g7qWXKQasJrR8Jdq7hpmRaoFyfH2RJP/f7D87e69&#10;I7Iq6PSCEsM09uhwf/h++Hb4SvAK+Wmtz9HtzqJj6F5Ah31OtXp7C/yTJwZWDTMbce0ctI1gFeY3&#10;ii+zs6c9jo8gZfsGKozDtgESUFc7HclDOgiiY5/2p96ILhCOl5PZ+HKIFo6mi/lsNJmmCCx/eGyd&#10;D68EaBKFgjpsfQJnu1sfYjIsf3CJsTwoWa2lUklxm3KlHNkxHJN1+o7oP7kpQ9qCzqfjaV//XyGG&#10;6fsThJYB511JXdDZyYnlkbWXpkrTGJhUvYwpK3OkMTLXcxi6sksdSxxHikuo9sirg368cR1RaMB9&#10;oaTF0S6o/7xlTlCiXhvszXw0mcRdSMpk+nyMiju3lOcWZjhCFTRQ0ourkPYn8mbgGntYy8TvYybH&#10;lHFkE+3H9Yo7ca4nr8efwPIHAAAA//8DAFBLAwQUAAYACAAAACEASh+eoOAAAAALAQAADwAAAGRy&#10;cy9kb3ducmV2LnhtbEyPwU7DMBBE70j8g7VIXBB12oSkCXEqhASiNygIrm7sJhH2OthuGv6e5QS3&#10;2Z3R7Nt6M1vDJu3D4FDAcpEA09g6NWAn4O314XoNLESJShqHWsC3DrBpzs9qWSl3whc97WLHqARD&#10;JQX0MY4V56HttZVh4UaN5B2ctzLS6DuuvDxRuTV8lSQ5t3JAutDLUd/3uv3cHa2AdfY0fYRt+vze&#10;5gdTxqtievzyQlxezHe3wKKe418YfvEJHRpi2rsjqsCMgLRYlhQlI12RoESWFST2tClvcuBNzf//&#10;0PwAAAD//wMAUEsBAi0AFAAGAAgAAAAhALaDOJL+AAAA4QEAABMAAAAAAAAAAAAAAAAAAAAAAFtD&#10;b250ZW50X1R5cGVzXS54bWxQSwECLQAUAAYACAAAACEAOP0h/9YAAACUAQAACwAAAAAAAAAAAAAA&#10;AAAvAQAAX3JlbHMvLnJlbHNQSwECLQAUAAYACAAAACEAbW/IkjMCAABMBAAADgAAAAAAAAAAAAAA&#10;AAAuAgAAZHJzL2Uyb0RvYy54bWxQSwECLQAUAAYACAAAACEASh+eoOAAAAALAQAADwAAAAAAAAAA&#10;AAAAAACNBAAAZHJzL2Rvd25yZXYueG1sUEsFBgAAAAAEAAQA8wAAAJoFAAAAAA==&#10;">
                <v:textbox>
                  <w:txbxContent>
                    <w:p w:rsidR="00397869" w:rsidRPr="009619F0" w:rsidRDefault="00397869" w:rsidP="009A1048">
                      <w:pPr>
                        <w:jc w:val="center"/>
                      </w:pPr>
                      <w:r>
                        <w:t>1658</w:t>
                      </w:r>
                      <w:r w:rsidRPr="009619F0">
                        <w:t xml:space="preserve"> чел.</w:t>
                      </w:r>
                    </w:p>
                  </w:txbxContent>
                </v:textbox>
              </v:shape>
            </w:pict>
          </mc:Fallback>
        </mc:AlternateContent>
      </w: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89984" behindDoc="0" locked="0" layoutInCell="1" allowOverlap="1" wp14:anchorId="76CB93DB" wp14:editId="7AF43DC7">
                <wp:simplePos x="0" y="0"/>
                <wp:positionH relativeFrom="column">
                  <wp:posOffset>1021080</wp:posOffset>
                </wp:positionH>
                <wp:positionV relativeFrom="paragraph">
                  <wp:posOffset>252095</wp:posOffset>
                </wp:positionV>
                <wp:extent cx="476250" cy="398145"/>
                <wp:effectExtent l="0" t="0" r="19050" b="20955"/>
                <wp:wrapNone/>
                <wp:docPr id="54" name="Поле 54"/>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rsidRPr="009619F0">
                              <w:t>2835 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Поле 54" o:spid="_x0000_s1028" type="#_x0000_t202" style="position:absolute;left:0;text-align:left;margin-left:80.4pt;margin-top:19.85pt;width:37.5pt;height:31.35pt;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ansxMwIAAEwEAAAOAAAAZHJzL2Uyb0RvYy54bWysVF1u2zAMfh+wOwh6X5x4TpsYcYouXYYB&#10;3Q/Q7QCyLMfCZFGTlNjZZXqKPQ3YGXKkUXKaZn8vw/wgkCL1kfxIenHVt4rshHUSdEEnozElQnOo&#10;pN4U9OOH9bMZJc4zXTEFWhR0Lxy9Wj59suhMLlJoQFXCEgTRLu9MQRvvTZ4kjjeiZW4ERmg01mBb&#10;5lG1m6SyrEP0ViXpeHyRdGArY4EL5/D2ZjDSZcSva8H9u7p2whNVUMzNx9PGswxnslywfGOZaSQ/&#10;psH+IYuWSY1BT1A3zDOytfI3qFZyCw5qP+LQJlDXkotYA1YzGf9SzV3DjIi1IDnOnGhy/w+Wv929&#10;t0RWBZ1mlGjWYo8O94fvh2+HrwSvkJ/OuBzd7gw6+v4F9NjnWKszt8A/OaJh1TC9EdfWQtcIVmF+&#10;k/AyOXs64LgAUnZvoMI4bOshAvW1bQN5SAdBdOzT/tQb0XvC8TK7vEinaOFoej6fTbJpjMDyh8fG&#10;Ov9KQEuCUFCLrY/gbHfrfEiG5Q8uIZYDJau1VCoqdlOulCU7hmOyjt8R/Sc3pUlX0Pk0nQ71/xVi&#10;HL8/QbTS47wr2RZ0dnJieWDtpa7iNHom1SBjykofaQzMDRz6vuxjx9IQIFBcQrVHXi0M443riEID&#10;9gslHY52Qd3nLbOCEvVaY2/mkywLuxCVbHqZomLPLeW5hWmOUAX1lAziysf9CbxpuMYe1jLy+5jJ&#10;MWUc2Uj7cb3CTpzr0evxJ7D8AQAA//8DAFBLAwQUAAYACAAAACEAd8JCj98AAAAKAQAADwAAAGRy&#10;cy9kb3ducmV2LnhtbEyPzU7DMBCE70i8g7VIXBC1SUrahjgVQgLBDdoKrm68TSL8E2w3DW/PcoLj&#10;7Ixmv6nWkzVsxBB77yTczAQwdI3XvWsl7LaP10tgMSmnlfEOJXxjhHV9flapUvuTe8Nxk1pGJS6W&#10;SkKX0lByHpsOrYozP6Aj7+CDVYlkaLkO6kTl1vBMiIJb1Tv60KkBHzpsPjdHK2E5fx4/4kv++t4U&#10;B7NKV4vx6StIeXkx3d8BSzilvzD84hM61MS090enIzOkC0HoSUK+WgCjQJbf0mFPjsjmwOuK/59Q&#10;/wAAAP//AwBQSwECLQAUAAYACAAAACEAtoM4kv4AAADhAQAAEwAAAAAAAAAAAAAAAAAAAAAAW0Nv&#10;bnRlbnRfVHlwZXNdLnhtbFBLAQItABQABgAIAAAAIQA4/SH/1gAAAJQBAAALAAAAAAAAAAAAAAAA&#10;AC8BAABfcmVscy8ucmVsc1BLAQItABQABgAIAAAAIQDSansxMwIAAEwEAAAOAAAAAAAAAAAAAAAA&#10;AC4CAABkcnMvZTJvRG9jLnhtbFBLAQItABQABgAIAAAAIQB3wkKP3wAAAAoBAAAPAAAAAAAAAAAA&#10;AAAAAI0EAABkcnMvZG93bnJldi54bWxQSwUGAAAAAAQABADzAAAAmQUAAAAA&#10;">
                <v:textbox>
                  <w:txbxContent>
                    <w:p w:rsidR="00397869" w:rsidRPr="009619F0" w:rsidRDefault="00397869" w:rsidP="009A1048">
                      <w:pPr>
                        <w:jc w:val="center"/>
                      </w:pPr>
                      <w:r w:rsidRPr="009619F0">
                        <w:t>2835 чел.</w:t>
                      </w:r>
                    </w:p>
                  </w:txbxContent>
                </v:textbox>
              </v:shape>
            </w:pict>
          </mc:Fallback>
        </mc:AlternateContent>
      </w:r>
      <w:r w:rsidRPr="00645229">
        <w:rPr>
          <w:rFonts w:ascii="Times New Roman" w:eastAsiaTheme="minorHAnsi" w:hAnsi="Times New Roman"/>
          <w:noProof/>
          <w:sz w:val="24"/>
          <w:szCs w:val="24"/>
          <w:lang w:eastAsia="ru-RU"/>
        </w:rPr>
        <mc:AlternateContent>
          <mc:Choice Requires="wps">
            <w:drawing>
              <wp:anchor distT="0" distB="0" distL="114300" distR="114300" simplePos="0" relativeHeight="251692032" behindDoc="0" locked="0" layoutInCell="1" allowOverlap="1" wp14:anchorId="06F2F9DA" wp14:editId="3267CBBB">
                <wp:simplePos x="0" y="0"/>
                <wp:positionH relativeFrom="column">
                  <wp:posOffset>3691255</wp:posOffset>
                </wp:positionH>
                <wp:positionV relativeFrom="paragraph">
                  <wp:posOffset>694690</wp:posOffset>
                </wp:positionV>
                <wp:extent cx="476250" cy="398145"/>
                <wp:effectExtent l="0" t="0" r="19050" b="20955"/>
                <wp:wrapNone/>
                <wp:docPr id="55" name="Поле 55"/>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476250" cy="398145"/>
                        </a:xfrm>
                        <a:prstGeom prst="rect">
                          <a:avLst/>
                        </a:prstGeom>
                        <a:solidFill>
                          <a:srgbClr val="FFFFFF"/>
                        </a:solidFill>
                        <a:ln w="9525">
                          <a:solidFill>
                            <a:srgbClr val="000000"/>
                          </a:solidFill>
                          <a:miter lim="800000"/>
                          <a:headEnd/>
                          <a:tailEnd/>
                        </a:ln>
                      </wps:spPr>
                      <wps:txbx>
                        <w:txbxContent>
                          <w:p w:rsidR="00397869" w:rsidRPr="009619F0" w:rsidRDefault="00397869" w:rsidP="009A1048">
                            <w:pPr>
                              <w:jc w:val="center"/>
                            </w:pPr>
                            <w:r w:rsidRPr="00B04AC5">
                              <w:t>1</w:t>
                            </w:r>
                            <w:r>
                              <w:t xml:space="preserve">905 </w:t>
                            </w:r>
                            <w:r w:rsidRPr="009619F0">
                              <w:t>чел.</w:t>
                            </w:r>
                          </w:p>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id="Поле 55" o:spid="_x0000_s1029" type="#_x0000_t202" style="position:absolute;left:0;text-align:left;margin-left:290.65pt;margin-top:54.7pt;width:37.5pt;height:31.35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UtnYNAIAAEwEAAAOAAAAZHJzL2Uyb0RvYy54bWysVF2O0zAQfkfiDpbfadpuu9tGTVdLlyKk&#10;5UdaOIDjOI2F7TG222S5zJ6CJyTO0CMxdtpSLfCCyIPl8Yw/f/PNTBbXnVZkJ5yXYAo6GgwpEYZD&#10;Jc2moJ8+rl/MKPGBmYopMKKgD8LT6+XzZ4vW5mIMDahKOIIgxuetLWgTgs2zzPNGaOYHYIVBZw1O&#10;s4Cm22SVYy2ia5WNh8PLrAVXWQdceI+nt72TLhN+XQse3te1F4GogiK3kFaX1jKu2XLB8o1jtpH8&#10;QIP9AwvNpMFHT1C3LDCydfI3KC25Aw91GHDQGdS15CLlgNmMhk+yuW+YFSkXFMfbk0z+/8Hyd7sP&#10;jsiqoNMpJYZprNH+cf9j/33/jeAR6tNan2PYvcXA0L2EDuuccvX2DvhnTwysGmY24sY5aBvBKuQ3&#10;ijezs6s9jo8gZfsWKnyHbQMkoK52OoqHchBExzo9nGojukA4Hk6uLsdT9HB0Xcxno0nilrH8eNk6&#10;H14L0CRuCuqw9Amc7e58iGRYfgyJb3lQslpLpZLhNuVKObJj2Cbr9CX+T8KUIW1B59PxtM//rxDD&#10;9P0JQsuA/a6kLujsFMTyqNorU6VuDEyqfo+UlTnIGJXrNQxd2aWKXRyrU0L1gLo66NsbxxE3Dbiv&#10;lLTY2gX1X7bMCUrUG4O1mY8mkzgLyZhMr8ZouHNPee5hhiNUQQMl/XYV0vxE3QzcYA1rmfSNxe6Z&#10;HChjyybZD+MVZ+LcTlG/fgLLnwAAAP//AwBQSwMEFAAGAAgAAAAhAMsitCvgAAAACwEAAA8AAABk&#10;cnMvZG93bnJldi54bWxMj81OwzAQhO9IvIO1SFwQddKfNA1xKoQEghsUBFc32SYR9jrYbhrenuUE&#10;x535NDtTbidrxIg+9I4UpLMEBFLtmp5aBW+v99c5iBA1Ndo4QgXfGGBbnZ+VumjciV5w3MVWcAiF&#10;QivoYhwKKUPdodVh5gYk9g7OWx359K1svD5xuDVyniSZtLon/tDpAe86rD93R6sgXz6OH+Fp8fxe&#10;ZweziVfr8eHLK3V5Md3egIg4xT8Yfutzdai4094dqQnCKFjl6YJRNpLNEgQT2SpjZc/Kep6CrEr5&#10;f0P1AwAA//8DAFBLAQItABQABgAIAAAAIQC2gziS/gAAAOEBAAATAAAAAAAAAAAAAAAAAAAAAABb&#10;Q29udGVudF9UeXBlc10ueG1sUEsBAi0AFAAGAAgAAAAhADj9If/WAAAAlAEAAAsAAAAAAAAAAAAA&#10;AAAALwEAAF9yZWxzLy5yZWxzUEsBAi0AFAAGAAgAAAAhAJxS2dg0AgAATAQAAA4AAAAAAAAAAAAA&#10;AAAALgIAAGRycy9lMm9Eb2MueG1sUEsBAi0AFAAGAAgAAAAhAMsitCvgAAAACwEAAA8AAAAAAAAA&#10;AAAAAAAAjgQAAGRycy9kb3ducmV2LnhtbFBLBQYAAAAABAAEAPMAAACbBQAAAAA=&#10;">
                <v:textbox>
                  <w:txbxContent>
                    <w:p w:rsidR="00397869" w:rsidRPr="009619F0" w:rsidRDefault="00397869" w:rsidP="009A1048">
                      <w:pPr>
                        <w:jc w:val="center"/>
                      </w:pPr>
                      <w:r w:rsidRPr="00B04AC5">
                        <w:t>1</w:t>
                      </w:r>
                      <w:r>
                        <w:t xml:space="preserve">905 </w:t>
                      </w:r>
                      <w:r w:rsidRPr="009619F0">
                        <w:t>чел.</w:t>
                      </w:r>
                    </w:p>
                  </w:txbxContent>
                </v:textbox>
              </v:shape>
            </w:pict>
          </mc:Fallback>
        </mc:AlternateContent>
      </w:r>
      <w:r w:rsidRPr="00645229">
        <w:rPr>
          <w:rFonts w:ascii="Times New Roman" w:eastAsiaTheme="minorHAnsi" w:hAnsi="Times New Roman"/>
          <w:noProof/>
          <w:sz w:val="24"/>
          <w:szCs w:val="24"/>
          <w:lang w:eastAsia="ru-RU"/>
        </w:rPr>
        <w:drawing>
          <wp:inline distT="0" distB="0" distL="0" distR="0" wp14:anchorId="52FF8CDD" wp14:editId="30CBE283">
            <wp:extent cx="5434641" cy="1828800"/>
            <wp:effectExtent l="0" t="0" r="13970" b="19050"/>
            <wp:docPr id="62" name="Объект 2"/>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1"/>
              </a:graphicData>
            </a:graphic>
          </wp:inline>
        </w:drawing>
      </w:r>
    </w:p>
    <w:p w:rsidR="009A1048" w:rsidRPr="00645229"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sz w:val="24"/>
          <w:szCs w:val="24"/>
        </w:rPr>
        <w:t>Рисунок 2.1</w:t>
      </w:r>
      <w:r w:rsidR="003C6DDF">
        <w:rPr>
          <w:rFonts w:ascii="Times New Roman" w:eastAsiaTheme="minorHAnsi" w:hAnsi="Times New Roman"/>
          <w:bCs/>
          <w:sz w:val="24"/>
          <w:szCs w:val="24"/>
        </w:rPr>
        <w:t>0</w:t>
      </w:r>
      <w:r>
        <w:rPr>
          <w:rFonts w:ascii="Times New Roman" w:eastAsiaTheme="minorHAnsi" w:hAnsi="Times New Roman"/>
          <w:bCs/>
          <w:sz w:val="24"/>
          <w:szCs w:val="24"/>
        </w:rPr>
        <w:t xml:space="preserve"> – </w:t>
      </w:r>
      <w:r w:rsidRPr="00B550C5">
        <w:rPr>
          <w:rFonts w:ascii="Times New Roman" w:eastAsiaTheme="minorHAnsi" w:hAnsi="Times New Roman"/>
          <w:b/>
          <w:bCs/>
          <w:sz w:val="24"/>
          <w:szCs w:val="24"/>
        </w:rPr>
        <w:t>Количество поданных педагогическими работниками заявлений</w:t>
      </w:r>
      <w:r w:rsidR="003C6DDF">
        <w:rPr>
          <w:rFonts w:ascii="Times New Roman" w:eastAsiaTheme="minorHAnsi" w:hAnsi="Times New Roman"/>
          <w:b/>
          <w:bCs/>
          <w:sz w:val="24"/>
          <w:szCs w:val="24"/>
        </w:rPr>
        <w:t>, ед.</w:t>
      </w:r>
    </w:p>
    <w:p w:rsidR="009A1048" w:rsidRDefault="009A1048" w:rsidP="000142E4">
      <w:pPr>
        <w:keepNext/>
        <w:widowControl w:val="0"/>
        <w:ind w:firstLine="709"/>
        <w:jc w:val="both"/>
        <w:rPr>
          <w:rFonts w:ascii="Times New Roman" w:eastAsiaTheme="minorHAnsi" w:hAnsi="Times New Roman"/>
          <w:sz w:val="24"/>
          <w:szCs w:val="24"/>
        </w:rPr>
      </w:pPr>
    </w:p>
    <w:p w:rsidR="009A1048" w:rsidRPr="004E2B6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Всего в 2017 году аттестовано 2009 педагогов Томской области, что превышает </w:t>
      </w:r>
      <w:r w:rsidRPr="00645229">
        <w:rPr>
          <w:rFonts w:ascii="Times New Roman" w:eastAsiaTheme="minorHAnsi" w:hAnsi="Times New Roman"/>
          <w:sz w:val="24"/>
          <w:szCs w:val="24"/>
        </w:rPr>
        <w:lastRenderedPageBreak/>
        <w:t xml:space="preserve">показатель 2016 года на </w:t>
      </w:r>
      <w:r w:rsidRPr="004E2B68">
        <w:rPr>
          <w:rFonts w:ascii="Times New Roman" w:eastAsiaTheme="minorHAnsi" w:hAnsi="Times New Roman"/>
          <w:sz w:val="24"/>
          <w:szCs w:val="24"/>
        </w:rPr>
        <w:t>441 человек (таблица 2.</w:t>
      </w:r>
      <w:r w:rsidR="004E2B68" w:rsidRPr="00D040C5">
        <w:rPr>
          <w:rFonts w:ascii="Times New Roman" w:eastAsiaTheme="minorHAnsi" w:hAnsi="Times New Roman"/>
          <w:sz w:val="24"/>
          <w:szCs w:val="24"/>
        </w:rPr>
        <w:t>2</w:t>
      </w:r>
      <w:r w:rsidRPr="00D040C5">
        <w:rPr>
          <w:rFonts w:ascii="Times New Roman" w:eastAsiaTheme="minorHAnsi" w:hAnsi="Times New Roman"/>
          <w:sz w:val="24"/>
          <w:szCs w:val="24"/>
        </w:rPr>
        <w:t>).</w:t>
      </w:r>
    </w:p>
    <w:p w:rsidR="009A1048" w:rsidRPr="004E2B68"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rPr>
          <w:rFonts w:ascii="Times New Roman" w:eastAsiaTheme="minorHAnsi" w:hAnsi="Times New Roman"/>
          <w:sz w:val="24"/>
          <w:szCs w:val="24"/>
        </w:rPr>
      </w:pPr>
      <w:r w:rsidRPr="004E2B68">
        <w:rPr>
          <w:rFonts w:ascii="Times New Roman" w:eastAsiaTheme="minorHAnsi" w:hAnsi="Times New Roman"/>
          <w:sz w:val="24"/>
          <w:szCs w:val="24"/>
        </w:rPr>
        <w:t>Таблица 2.</w:t>
      </w:r>
      <w:r w:rsidR="004E2B68" w:rsidRPr="004E2B68">
        <w:rPr>
          <w:rFonts w:ascii="Times New Roman" w:eastAsiaTheme="minorHAnsi" w:hAnsi="Times New Roman"/>
          <w:sz w:val="24"/>
          <w:szCs w:val="24"/>
        </w:rPr>
        <w:t>2</w:t>
      </w:r>
      <w:r w:rsidRPr="004E2B68">
        <w:rPr>
          <w:rFonts w:ascii="Times New Roman" w:eastAsiaTheme="minorHAnsi" w:hAnsi="Times New Roman"/>
          <w:sz w:val="24"/>
          <w:szCs w:val="24"/>
        </w:rPr>
        <w:t xml:space="preserve"> – </w:t>
      </w:r>
      <w:r w:rsidRPr="004E2B68">
        <w:rPr>
          <w:rFonts w:ascii="Times New Roman" w:eastAsiaTheme="minorHAnsi" w:hAnsi="Times New Roman"/>
          <w:b/>
          <w:sz w:val="24"/>
          <w:szCs w:val="24"/>
        </w:rPr>
        <w:t>Количество</w:t>
      </w:r>
      <w:r w:rsidRPr="00B550C5">
        <w:rPr>
          <w:rFonts w:ascii="Times New Roman" w:eastAsiaTheme="minorHAnsi" w:hAnsi="Times New Roman"/>
          <w:b/>
          <w:sz w:val="24"/>
          <w:szCs w:val="24"/>
        </w:rPr>
        <w:t xml:space="preserve"> аттестованных педагогических работников</w:t>
      </w:r>
    </w:p>
    <w:tbl>
      <w:tblPr>
        <w:tblW w:w="9639"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1527"/>
        <w:gridCol w:w="1275"/>
        <w:gridCol w:w="1702"/>
        <w:gridCol w:w="1418"/>
        <w:gridCol w:w="1701"/>
        <w:gridCol w:w="2016"/>
      </w:tblGrid>
      <w:tr w:rsidR="009A1048" w:rsidRPr="00451A8B" w:rsidTr="00D040C5">
        <w:trPr>
          <w:trHeight w:val="235"/>
        </w:trPr>
        <w:tc>
          <w:tcPr>
            <w:tcW w:w="1527"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Год</w:t>
            </w:r>
          </w:p>
        </w:tc>
        <w:tc>
          <w:tcPr>
            <w:tcW w:w="1275"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Аттестовано всего:</w:t>
            </w:r>
          </w:p>
        </w:tc>
        <w:tc>
          <w:tcPr>
            <w:tcW w:w="6837" w:type="dxa"/>
            <w:gridSpan w:val="4"/>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Из них:</w:t>
            </w:r>
          </w:p>
        </w:tc>
      </w:tr>
      <w:tr w:rsidR="009A1048" w:rsidRPr="00451A8B" w:rsidTr="00D040C5">
        <w:trPr>
          <w:trHeight w:val="409"/>
        </w:trPr>
        <w:tc>
          <w:tcPr>
            <w:tcW w:w="1527"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1275"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3120"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Количество аттестованных педагогических работников</w:t>
            </w:r>
          </w:p>
        </w:tc>
        <w:tc>
          <w:tcPr>
            <w:tcW w:w="3717"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п.9.4.5/9.3.5 Отраслевого соглашения (упрощенная форма)</w:t>
            </w:r>
          </w:p>
        </w:tc>
      </w:tr>
      <w:tr w:rsidR="009A1048" w:rsidRPr="00451A8B" w:rsidTr="00D040C5">
        <w:trPr>
          <w:trHeight w:val="540"/>
        </w:trPr>
        <w:tc>
          <w:tcPr>
            <w:tcW w:w="1527"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1275" w:type="dxa"/>
            <w:vMerge/>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b/>
                <w:sz w:val="20"/>
                <w:szCs w:val="20"/>
              </w:rPr>
            </w:pP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 xml:space="preserve">первая </w:t>
            </w:r>
            <w:proofErr w:type="spellStart"/>
            <w:proofErr w:type="gramStart"/>
            <w:r w:rsidRPr="00451A8B">
              <w:rPr>
                <w:rFonts w:ascii="Times New Roman" w:eastAsia="Calibri" w:hAnsi="Times New Roman"/>
                <w:b/>
                <w:sz w:val="20"/>
                <w:szCs w:val="20"/>
              </w:rPr>
              <w:t>квалифика-ционная</w:t>
            </w:r>
            <w:proofErr w:type="spellEnd"/>
            <w:proofErr w:type="gramEnd"/>
            <w:r w:rsidRPr="00451A8B">
              <w:rPr>
                <w:rFonts w:ascii="Times New Roman" w:eastAsia="Calibri" w:hAnsi="Times New Roman"/>
                <w:b/>
                <w:sz w:val="20"/>
                <w:szCs w:val="20"/>
              </w:rPr>
              <w:t xml:space="preserve"> категория</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 xml:space="preserve">высшая </w:t>
            </w:r>
            <w:proofErr w:type="spellStart"/>
            <w:proofErr w:type="gramStart"/>
            <w:r w:rsidRPr="00451A8B">
              <w:rPr>
                <w:rFonts w:ascii="Times New Roman" w:eastAsia="Calibri" w:hAnsi="Times New Roman"/>
                <w:b/>
                <w:sz w:val="20"/>
                <w:szCs w:val="20"/>
              </w:rPr>
              <w:t>квалифика-ционная</w:t>
            </w:r>
            <w:proofErr w:type="spellEnd"/>
            <w:proofErr w:type="gramEnd"/>
            <w:r w:rsidRPr="00451A8B">
              <w:rPr>
                <w:rFonts w:ascii="Times New Roman" w:eastAsia="Calibri" w:hAnsi="Times New Roman"/>
                <w:b/>
                <w:sz w:val="20"/>
                <w:szCs w:val="20"/>
              </w:rPr>
              <w:t xml:space="preserve"> категория</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 xml:space="preserve">первая </w:t>
            </w:r>
            <w:proofErr w:type="spellStart"/>
            <w:proofErr w:type="gramStart"/>
            <w:r w:rsidRPr="00451A8B">
              <w:rPr>
                <w:rFonts w:ascii="Times New Roman" w:eastAsia="Calibri" w:hAnsi="Times New Roman"/>
                <w:b/>
                <w:sz w:val="20"/>
                <w:szCs w:val="20"/>
              </w:rPr>
              <w:t>квалифика-ционная</w:t>
            </w:r>
            <w:proofErr w:type="spellEnd"/>
            <w:proofErr w:type="gramEnd"/>
            <w:r w:rsidRPr="00451A8B">
              <w:rPr>
                <w:rFonts w:ascii="Times New Roman" w:eastAsia="Calibri" w:hAnsi="Times New Roman"/>
                <w:b/>
                <w:sz w:val="20"/>
                <w:szCs w:val="20"/>
              </w:rPr>
              <w:t xml:space="preserve"> категория</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b/>
                <w:sz w:val="20"/>
                <w:szCs w:val="20"/>
              </w:rPr>
            </w:pPr>
            <w:r w:rsidRPr="00451A8B">
              <w:rPr>
                <w:rFonts w:ascii="Times New Roman" w:eastAsia="Calibri" w:hAnsi="Times New Roman"/>
                <w:b/>
                <w:sz w:val="20"/>
                <w:szCs w:val="20"/>
              </w:rPr>
              <w:t xml:space="preserve">высшая </w:t>
            </w:r>
            <w:proofErr w:type="spellStart"/>
            <w:proofErr w:type="gramStart"/>
            <w:r w:rsidRPr="00451A8B">
              <w:rPr>
                <w:rFonts w:ascii="Times New Roman" w:eastAsia="Calibri" w:hAnsi="Times New Roman"/>
                <w:b/>
                <w:sz w:val="20"/>
                <w:szCs w:val="20"/>
              </w:rPr>
              <w:t>квалифика-ционная</w:t>
            </w:r>
            <w:proofErr w:type="spellEnd"/>
            <w:proofErr w:type="gramEnd"/>
            <w:r w:rsidRPr="00451A8B">
              <w:rPr>
                <w:rFonts w:ascii="Times New Roman" w:eastAsia="Calibri" w:hAnsi="Times New Roman"/>
                <w:b/>
                <w:sz w:val="20"/>
                <w:szCs w:val="20"/>
              </w:rPr>
              <w:t xml:space="preserve"> категория</w:t>
            </w:r>
          </w:p>
        </w:tc>
      </w:tr>
      <w:tr w:rsidR="009A1048" w:rsidRPr="00451A8B" w:rsidTr="00D040C5">
        <w:trPr>
          <w:trHeight w:val="64"/>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 xml:space="preserve">2014 </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2152</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1297</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816</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36</w:t>
            </w:r>
          </w:p>
        </w:tc>
      </w:tr>
      <w:tr w:rsidR="009A1048" w:rsidRPr="00451A8B" w:rsidTr="00D040C5">
        <w:trPr>
          <w:trHeight w:val="180"/>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2015</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2702</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1494</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1142</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8</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59</w:t>
            </w:r>
          </w:p>
        </w:tc>
      </w:tr>
      <w:tr w:rsidR="009A1048" w:rsidRPr="00451A8B" w:rsidTr="00D040C5">
        <w:trPr>
          <w:trHeight w:val="225"/>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2016</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1568</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1040</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325</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38</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110</w:t>
            </w:r>
          </w:p>
        </w:tc>
      </w:tr>
      <w:tr w:rsidR="009A1048" w:rsidRPr="00451A8B" w:rsidTr="00D040C5">
        <w:trPr>
          <w:trHeight w:val="64"/>
        </w:trPr>
        <w:tc>
          <w:tcPr>
            <w:tcW w:w="1527" w:type="dxa"/>
            <w:shd w:val="clear" w:color="auto" w:fill="auto"/>
            <w:tcMar>
              <w:left w:w="28" w:type="dxa"/>
              <w:right w:w="28" w:type="dxa"/>
            </w:tcMar>
          </w:tcPr>
          <w:p w:rsidR="009A1048" w:rsidRPr="00451A8B" w:rsidRDefault="009A1048" w:rsidP="000142E4">
            <w:pPr>
              <w:keepNext/>
              <w:widowControl w:val="0"/>
              <w:rPr>
                <w:rFonts w:ascii="Times New Roman" w:eastAsia="Calibri" w:hAnsi="Times New Roman"/>
                <w:sz w:val="20"/>
                <w:szCs w:val="20"/>
              </w:rPr>
            </w:pPr>
            <w:r w:rsidRPr="00451A8B">
              <w:rPr>
                <w:rFonts w:ascii="Times New Roman" w:eastAsia="Calibri" w:hAnsi="Times New Roman"/>
                <w:sz w:val="20"/>
                <w:szCs w:val="20"/>
              </w:rPr>
              <w:t>2017</w:t>
            </w:r>
          </w:p>
        </w:tc>
        <w:tc>
          <w:tcPr>
            <w:tcW w:w="1275"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2009</w:t>
            </w:r>
          </w:p>
        </w:tc>
        <w:tc>
          <w:tcPr>
            <w:tcW w:w="1702"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1267</w:t>
            </w:r>
          </w:p>
        </w:tc>
        <w:tc>
          <w:tcPr>
            <w:tcW w:w="1418"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542</w:t>
            </w:r>
          </w:p>
        </w:tc>
        <w:tc>
          <w:tcPr>
            <w:tcW w:w="1701"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34</w:t>
            </w:r>
          </w:p>
        </w:tc>
        <w:tc>
          <w:tcPr>
            <w:tcW w:w="2016" w:type="dxa"/>
            <w:shd w:val="clear" w:color="auto" w:fill="auto"/>
            <w:tcMar>
              <w:left w:w="28" w:type="dxa"/>
              <w:right w:w="28" w:type="dxa"/>
            </w:tcMar>
          </w:tcPr>
          <w:p w:rsidR="009A1048" w:rsidRPr="00451A8B" w:rsidRDefault="009A1048" w:rsidP="000142E4">
            <w:pPr>
              <w:keepNext/>
              <w:widowControl w:val="0"/>
              <w:jc w:val="center"/>
              <w:rPr>
                <w:rFonts w:ascii="Times New Roman" w:eastAsia="Calibri" w:hAnsi="Times New Roman"/>
                <w:sz w:val="20"/>
                <w:szCs w:val="20"/>
              </w:rPr>
            </w:pPr>
            <w:r w:rsidRPr="00451A8B">
              <w:rPr>
                <w:rFonts w:ascii="Times New Roman" w:eastAsia="Calibri" w:hAnsi="Times New Roman"/>
                <w:sz w:val="20"/>
                <w:szCs w:val="20"/>
              </w:rPr>
              <w:t>166</w:t>
            </w:r>
          </w:p>
        </w:tc>
      </w:tr>
    </w:tbl>
    <w:p w:rsidR="009A1048" w:rsidRDefault="009A1048" w:rsidP="000142E4">
      <w:pPr>
        <w:keepNext/>
        <w:widowControl w:val="0"/>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С 2014 по 2017 год наблюдается значительное увеличение числа педагогов, проходивших аттестацию по упрощенной форме. По сравнению с 2014, 2015 годами количество педагогов прошедших аттестацию в упрощенной форме увеличилось в 2016 и 2017 годах в 3-5 раз (таблица </w:t>
      </w:r>
      <w:r>
        <w:rPr>
          <w:rFonts w:ascii="Times New Roman" w:eastAsiaTheme="minorHAnsi" w:hAnsi="Times New Roman"/>
          <w:sz w:val="24"/>
          <w:szCs w:val="24"/>
        </w:rPr>
        <w:t>2</w:t>
      </w:r>
      <w:r w:rsidRPr="00645229">
        <w:rPr>
          <w:rFonts w:ascii="Times New Roman" w:eastAsiaTheme="minorHAnsi" w:hAnsi="Times New Roman"/>
          <w:sz w:val="24"/>
          <w:szCs w:val="24"/>
        </w:rPr>
        <w:t>.4). Это связано с вступлением в силу нового Отраслевого соглашения между Департаментом общего образования Томской области и Томской территориальной организацией Профсоюза работников народного образования и науки РФ на 2015-2018 годы.</w:t>
      </w:r>
    </w:p>
    <w:p w:rsidR="009A1048" w:rsidRPr="00645229" w:rsidRDefault="009A1048" w:rsidP="000142E4">
      <w:pPr>
        <w:keepNext/>
        <w:widowControl w:val="0"/>
        <w:ind w:left="567" w:hanging="567"/>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18BD8878" wp14:editId="3A292502">
            <wp:extent cx="5515610" cy="2000885"/>
            <wp:effectExtent l="0" t="0" r="27940" b="18415"/>
            <wp:docPr id="273" name="Объект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32"/>
              </a:graphicData>
            </a:graphic>
          </wp:inline>
        </w:drawing>
      </w:r>
    </w:p>
    <w:p w:rsidR="009A1048" w:rsidRPr="00645229" w:rsidRDefault="009A1048" w:rsidP="000142E4">
      <w:pPr>
        <w:keepNext/>
        <w:widowControl w:val="0"/>
        <w:jc w:val="center"/>
        <w:rPr>
          <w:rFonts w:ascii="Times New Roman" w:eastAsiaTheme="minorHAnsi" w:hAnsi="Times New Roman"/>
          <w:noProof/>
          <w:sz w:val="24"/>
          <w:szCs w:val="24"/>
        </w:rPr>
      </w:pPr>
      <w:r w:rsidRPr="00645229">
        <w:rPr>
          <w:rFonts w:ascii="Times New Roman" w:hAnsi="Times New Roman"/>
          <w:sz w:val="24"/>
          <w:szCs w:val="24"/>
        </w:rPr>
        <w:commentReference w:id="6"/>
      </w:r>
      <w:r w:rsidRPr="00451A8B">
        <w:rPr>
          <w:rFonts w:ascii="Times New Roman" w:eastAsiaTheme="minorHAnsi" w:hAnsi="Times New Roman"/>
          <w:sz w:val="24"/>
          <w:szCs w:val="24"/>
        </w:rPr>
        <w:t xml:space="preserve">Рисунок </w:t>
      </w:r>
      <w:r>
        <w:rPr>
          <w:rFonts w:ascii="Times New Roman" w:eastAsiaTheme="minorHAnsi" w:hAnsi="Times New Roman"/>
          <w:sz w:val="24"/>
          <w:szCs w:val="24"/>
        </w:rPr>
        <w:t>2.1</w:t>
      </w:r>
      <w:r w:rsidR="003C6DDF">
        <w:rPr>
          <w:rFonts w:ascii="Times New Roman" w:eastAsiaTheme="minorHAnsi" w:hAnsi="Times New Roman"/>
          <w:sz w:val="24"/>
          <w:szCs w:val="24"/>
        </w:rPr>
        <w:t>1</w:t>
      </w:r>
      <w:r w:rsidRPr="00451A8B">
        <w:rPr>
          <w:rFonts w:ascii="Times New Roman" w:eastAsiaTheme="minorHAnsi" w:hAnsi="Times New Roman"/>
          <w:sz w:val="24"/>
          <w:szCs w:val="24"/>
        </w:rPr>
        <w:t xml:space="preserve"> </w:t>
      </w:r>
      <w:r>
        <w:rPr>
          <w:rFonts w:ascii="Times New Roman" w:eastAsiaTheme="minorHAnsi" w:hAnsi="Times New Roman"/>
          <w:sz w:val="24"/>
          <w:szCs w:val="24"/>
        </w:rPr>
        <w:t>–</w:t>
      </w:r>
      <w:r w:rsidRPr="00451A8B">
        <w:rPr>
          <w:rFonts w:ascii="Times New Roman" w:eastAsiaTheme="minorHAnsi" w:hAnsi="Times New Roman"/>
          <w:sz w:val="24"/>
          <w:szCs w:val="24"/>
        </w:rPr>
        <w:t xml:space="preserve"> </w:t>
      </w:r>
      <w:r w:rsidRPr="00B550C5">
        <w:rPr>
          <w:rFonts w:ascii="Times New Roman" w:eastAsiaTheme="minorHAnsi" w:hAnsi="Times New Roman"/>
          <w:b/>
          <w:sz w:val="24"/>
          <w:szCs w:val="24"/>
        </w:rPr>
        <w:t>Количество педагогов, аттестованных по упрощенной форме (чел.)</w:t>
      </w:r>
    </w:p>
    <w:p w:rsidR="009A1048" w:rsidRPr="00645229"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Значительно увеличивается количество педагогических работников, повысивших свою квалификацию (не имели и аттестовались на первую, имели первую и аттестовались на высшую). В 2017 году этот показатель возрос на 42,8 % по сравнению с 2015 годом. Из этого следует, что работа с педагогами по повышению их квалификации ведется целенаправленно и планомерно</w:t>
      </w:r>
      <w:r w:rsidRPr="00D3049C">
        <w:rPr>
          <w:rFonts w:ascii="Times New Roman" w:eastAsiaTheme="minorHAnsi" w:hAnsi="Times New Roman"/>
          <w:sz w:val="24"/>
          <w:szCs w:val="24"/>
        </w:rPr>
        <w:t xml:space="preserve">. </w:t>
      </w:r>
      <w:proofErr w:type="gramStart"/>
      <w:r w:rsidRPr="00AD0BD5">
        <w:rPr>
          <w:rFonts w:ascii="Times New Roman" w:eastAsiaTheme="minorHAnsi" w:hAnsi="Times New Roman"/>
          <w:sz w:val="24"/>
          <w:szCs w:val="24"/>
        </w:rPr>
        <w:t xml:space="preserve">В рамках курсов повышения квалификации и программ профессиональной переподготовки на территории Томской области реализуются различные модели, среди основных можно выделить: классическую модель (ТГПУ), модель </w:t>
      </w:r>
      <w:proofErr w:type="spellStart"/>
      <w:r w:rsidRPr="00AD0BD5">
        <w:rPr>
          <w:rFonts w:ascii="Times New Roman" w:eastAsiaTheme="minorHAnsi" w:hAnsi="Times New Roman"/>
          <w:sz w:val="24"/>
          <w:szCs w:val="24"/>
        </w:rPr>
        <w:t>тьюторского</w:t>
      </w:r>
      <w:proofErr w:type="spellEnd"/>
      <w:r w:rsidRPr="00AD0BD5">
        <w:rPr>
          <w:rFonts w:ascii="Times New Roman" w:eastAsiaTheme="minorHAnsi" w:hAnsi="Times New Roman"/>
          <w:sz w:val="24"/>
          <w:szCs w:val="24"/>
        </w:rPr>
        <w:t xml:space="preserve"> сопровождения (НИ ТГУ), практико-ориентированную модель с акцентом на вовлеченность детей в образовательный процесс, повышением их мотивации к обучению с использованием </w:t>
      </w:r>
      <w:proofErr w:type="spellStart"/>
      <w:r w:rsidRPr="00AD0BD5">
        <w:rPr>
          <w:rFonts w:ascii="Times New Roman" w:eastAsiaTheme="minorHAnsi" w:hAnsi="Times New Roman"/>
          <w:sz w:val="24"/>
          <w:szCs w:val="24"/>
        </w:rPr>
        <w:t>геймификации</w:t>
      </w:r>
      <w:proofErr w:type="spellEnd"/>
      <w:r w:rsidRPr="00AD0BD5">
        <w:rPr>
          <w:rFonts w:ascii="Times New Roman" w:eastAsiaTheme="minorHAnsi" w:hAnsi="Times New Roman"/>
          <w:sz w:val="24"/>
          <w:szCs w:val="24"/>
        </w:rPr>
        <w:t xml:space="preserve">, проектного и исследовательского метода (ТОИПКРО). </w:t>
      </w:r>
      <w:proofErr w:type="gramEnd"/>
    </w:p>
    <w:p w:rsidR="009A1048" w:rsidRPr="00451A8B" w:rsidRDefault="009A1048" w:rsidP="000142E4">
      <w:pPr>
        <w:keepNext/>
        <w:widowControl w:val="0"/>
        <w:jc w:val="both"/>
        <w:rPr>
          <w:rFonts w:ascii="Times New Roman" w:eastAsiaTheme="minorHAnsi" w:hAnsi="Times New Roman"/>
          <w:sz w:val="24"/>
          <w:szCs w:val="24"/>
        </w:rPr>
      </w:pPr>
      <w:r w:rsidRPr="004E2B68">
        <w:rPr>
          <w:rFonts w:ascii="Times New Roman" w:eastAsiaTheme="minorHAnsi" w:hAnsi="Times New Roman"/>
          <w:sz w:val="24"/>
          <w:szCs w:val="24"/>
        </w:rPr>
        <w:t>Таблица 2.</w:t>
      </w:r>
      <w:r w:rsidR="004E2B68" w:rsidRPr="004E2B68">
        <w:rPr>
          <w:rFonts w:ascii="Times New Roman" w:eastAsiaTheme="minorHAnsi" w:hAnsi="Times New Roman"/>
          <w:sz w:val="24"/>
          <w:szCs w:val="24"/>
        </w:rPr>
        <w:t>3</w:t>
      </w:r>
      <w:r w:rsidRPr="004E2B68">
        <w:rPr>
          <w:rFonts w:ascii="Times New Roman" w:eastAsiaTheme="minorHAnsi" w:hAnsi="Times New Roman"/>
          <w:sz w:val="24"/>
          <w:szCs w:val="24"/>
        </w:rPr>
        <w:t xml:space="preserve"> – </w:t>
      </w:r>
      <w:r w:rsidRPr="004E2B68">
        <w:rPr>
          <w:rFonts w:ascii="Times New Roman" w:eastAsiaTheme="minorHAnsi" w:hAnsi="Times New Roman"/>
          <w:b/>
          <w:sz w:val="24"/>
          <w:szCs w:val="24"/>
        </w:rPr>
        <w:t>Количество аттестованных педагогических работников</w:t>
      </w:r>
    </w:p>
    <w:tbl>
      <w:tblPr>
        <w:tblW w:w="9428"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09"/>
        <w:gridCol w:w="1479"/>
        <w:gridCol w:w="851"/>
        <w:gridCol w:w="1560"/>
        <w:gridCol w:w="709"/>
        <w:gridCol w:w="1560"/>
        <w:gridCol w:w="736"/>
        <w:gridCol w:w="1824"/>
      </w:tblGrid>
      <w:tr w:rsidR="009A1048" w:rsidRPr="00451A8B" w:rsidTr="00D040C5">
        <w:tc>
          <w:tcPr>
            <w:tcW w:w="709"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Год</w:t>
            </w:r>
          </w:p>
        </w:tc>
        <w:tc>
          <w:tcPr>
            <w:tcW w:w="1479" w:type="dxa"/>
            <w:vMerge w:val="restart"/>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Количество </w:t>
            </w:r>
            <w:proofErr w:type="gramStart"/>
            <w:r w:rsidRPr="00451A8B">
              <w:rPr>
                <w:rFonts w:ascii="Times New Roman" w:eastAsiaTheme="minorHAnsi" w:hAnsi="Times New Roman"/>
                <w:b/>
                <w:sz w:val="20"/>
                <w:szCs w:val="20"/>
              </w:rPr>
              <w:t>аттестованных</w:t>
            </w:r>
            <w:proofErr w:type="gramEnd"/>
          </w:p>
        </w:tc>
        <w:tc>
          <w:tcPr>
            <w:tcW w:w="2411"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Аттестовано на первую категорию </w:t>
            </w:r>
            <w:r w:rsidRPr="00451A8B">
              <w:rPr>
                <w:rFonts w:ascii="Times New Roman" w:eastAsiaTheme="minorHAnsi" w:hAnsi="Times New Roman"/>
                <w:b/>
                <w:i/>
                <w:sz w:val="20"/>
                <w:szCs w:val="20"/>
              </w:rPr>
              <w:t>(не имели категории)</w:t>
            </w:r>
          </w:p>
        </w:tc>
        <w:tc>
          <w:tcPr>
            <w:tcW w:w="2269"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Аттестовано на высшую категорию </w:t>
            </w:r>
            <w:r w:rsidRPr="00451A8B">
              <w:rPr>
                <w:rFonts w:ascii="Times New Roman" w:eastAsiaTheme="minorHAnsi" w:hAnsi="Times New Roman"/>
                <w:b/>
                <w:i/>
                <w:sz w:val="20"/>
                <w:szCs w:val="20"/>
              </w:rPr>
              <w:t>(имели первую)</w:t>
            </w:r>
          </w:p>
        </w:tc>
        <w:tc>
          <w:tcPr>
            <w:tcW w:w="2560" w:type="dxa"/>
            <w:gridSpan w:val="2"/>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Всего педагогов повысивших свою квалификацию</w:t>
            </w:r>
          </w:p>
        </w:tc>
      </w:tr>
      <w:tr w:rsidR="009A1048" w:rsidRPr="00451A8B" w:rsidTr="00D040C5">
        <w:tc>
          <w:tcPr>
            <w:tcW w:w="709" w:type="dxa"/>
            <w:vMerge/>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p>
        </w:tc>
        <w:tc>
          <w:tcPr>
            <w:tcW w:w="1479" w:type="dxa"/>
            <w:vMerge/>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p>
        </w:tc>
        <w:tc>
          <w:tcPr>
            <w:tcW w:w="851"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Чел.</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 от числа </w:t>
            </w:r>
            <w:proofErr w:type="gramStart"/>
            <w:r w:rsidRPr="00451A8B">
              <w:rPr>
                <w:rFonts w:ascii="Times New Roman" w:eastAsiaTheme="minorHAnsi" w:hAnsi="Times New Roman"/>
                <w:b/>
                <w:sz w:val="20"/>
                <w:szCs w:val="20"/>
              </w:rPr>
              <w:t>аттестованных</w:t>
            </w:r>
            <w:proofErr w:type="gramEnd"/>
          </w:p>
        </w:tc>
        <w:tc>
          <w:tcPr>
            <w:tcW w:w="709"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Чел.</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 от числа </w:t>
            </w:r>
            <w:proofErr w:type="gramStart"/>
            <w:r w:rsidRPr="00451A8B">
              <w:rPr>
                <w:rFonts w:ascii="Times New Roman" w:eastAsiaTheme="minorHAnsi" w:hAnsi="Times New Roman"/>
                <w:b/>
                <w:sz w:val="20"/>
                <w:szCs w:val="20"/>
              </w:rPr>
              <w:t>аттестованных</w:t>
            </w:r>
            <w:proofErr w:type="gramEnd"/>
          </w:p>
        </w:tc>
        <w:tc>
          <w:tcPr>
            <w:tcW w:w="736"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Чел.</w:t>
            </w:r>
          </w:p>
        </w:tc>
        <w:tc>
          <w:tcPr>
            <w:tcW w:w="1824"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b/>
                <w:sz w:val="20"/>
                <w:szCs w:val="20"/>
              </w:rPr>
            </w:pPr>
            <w:r w:rsidRPr="00451A8B">
              <w:rPr>
                <w:rFonts w:ascii="Times New Roman" w:eastAsiaTheme="minorHAnsi" w:hAnsi="Times New Roman"/>
                <w:b/>
                <w:sz w:val="20"/>
                <w:szCs w:val="20"/>
              </w:rPr>
              <w:t xml:space="preserve">% от числа </w:t>
            </w:r>
            <w:proofErr w:type="gramStart"/>
            <w:r w:rsidRPr="00451A8B">
              <w:rPr>
                <w:rFonts w:ascii="Times New Roman" w:eastAsiaTheme="minorHAnsi" w:hAnsi="Times New Roman"/>
                <w:b/>
                <w:sz w:val="20"/>
                <w:szCs w:val="20"/>
              </w:rPr>
              <w:t>аттестованных</w:t>
            </w:r>
            <w:proofErr w:type="gramEnd"/>
          </w:p>
        </w:tc>
      </w:tr>
      <w:tr w:rsidR="009A1048" w:rsidRPr="00451A8B" w:rsidTr="00D040C5">
        <w:tc>
          <w:tcPr>
            <w:tcW w:w="70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2014</w:t>
            </w:r>
          </w:p>
        </w:tc>
        <w:tc>
          <w:tcPr>
            <w:tcW w:w="147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1339</w:t>
            </w:r>
          </w:p>
        </w:tc>
        <w:tc>
          <w:tcPr>
            <w:tcW w:w="851"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252</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18,8</w:t>
            </w:r>
          </w:p>
        </w:tc>
        <w:tc>
          <w:tcPr>
            <w:tcW w:w="709"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230</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17,2</w:t>
            </w:r>
          </w:p>
        </w:tc>
        <w:tc>
          <w:tcPr>
            <w:tcW w:w="736"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482</w:t>
            </w:r>
          </w:p>
        </w:tc>
        <w:tc>
          <w:tcPr>
            <w:tcW w:w="1824"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36</w:t>
            </w:r>
          </w:p>
        </w:tc>
      </w:tr>
      <w:tr w:rsidR="009A1048" w:rsidRPr="00451A8B" w:rsidTr="00D040C5">
        <w:tc>
          <w:tcPr>
            <w:tcW w:w="70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2015</w:t>
            </w:r>
          </w:p>
        </w:tc>
        <w:tc>
          <w:tcPr>
            <w:tcW w:w="1479" w:type="dxa"/>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2702</w:t>
            </w:r>
          </w:p>
        </w:tc>
        <w:tc>
          <w:tcPr>
            <w:tcW w:w="851"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95</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3,5</w:t>
            </w:r>
          </w:p>
        </w:tc>
        <w:tc>
          <w:tcPr>
            <w:tcW w:w="709"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129</w:t>
            </w:r>
          </w:p>
        </w:tc>
        <w:tc>
          <w:tcPr>
            <w:tcW w:w="1560"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4,7</w:t>
            </w:r>
          </w:p>
        </w:tc>
        <w:tc>
          <w:tcPr>
            <w:tcW w:w="736"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224</w:t>
            </w:r>
          </w:p>
        </w:tc>
        <w:tc>
          <w:tcPr>
            <w:tcW w:w="1824" w:type="dxa"/>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8,2</w:t>
            </w:r>
          </w:p>
        </w:tc>
      </w:tr>
      <w:tr w:rsidR="009A1048" w:rsidRPr="00451A8B" w:rsidTr="00D040C5">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2016</w:t>
            </w:r>
          </w:p>
        </w:tc>
        <w:tc>
          <w:tcPr>
            <w:tcW w:w="147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1568</w:t>
            </w:r>
          </w:p>
        </w:tc>
        <w:tc>
          <w:tcPr>
            <w:tcW w:w="85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82</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52,2</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175</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11,2</w:t>
            </w:r>
          </w:p>
        </w:tc>
        <w:tc>
          <w:tcPr>
            <w:tcW w:w="73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994</w:t>
            </w:r>
          </w:p>
        </w:tc>
        <w:tc>
          <w:tcPr>
            <w:tcW w:w="1824"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63,4</w:t>
            </w:r>
          </w:p>
        </w:tc>
      </w:tr>
      <w:tr w:rsidR="009A1048" w:rsidRPr="00451A8B" w:rsidTr="00D040C5">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2017</w:t>
            </w:r>
          </w:p>
        </w:tc>
        <w:tc>
          <w:tcPr>
            <w:tcW w:w="147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both"/>
              <w:rPr>
                <w:rFonts w:ascii="Times New Roman" w:eastAsiaTheme="minorHAnsi" w:hAnsi="Times New Roman"/>
                <w:sz w:val="20"/>
                <w:szCs w:val="20"/>
              </w:rPr>
            </w:pPr>
            <w:r w:rsidRPr="00451A8B">
              <w:rPr>
                <w:rFonts w:ascii="Times New Roman" w:eastAsiaTheme="minorHAnsi" w:hAnsi="Times New Roman"/>
                <w:sz w:val="20"/>
                <w:szCs w:val="20"/>
              </w:rPr>
              <w:t>2009</w:t>
            </w:r>
          </w:p>
        </w:tc>
        <w:tc>
          <w:tcPr>
            <w:tcW w:w="851"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771</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38,4</w:t>
            </w:r>
          </w:p>
        </w:tc>
        <w:tc>
          <w:tcPr>
            <w:tcW w:w="709"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255</w:t>
            </w:r>
          </w:p>
        </w:tc>
        <w:tc>
          <w:tcPr>
            <w:tcW w:w="1560"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12,6</w:t>
            </w:r>
          </w:p>
        </w:tc>
        <w:tc>
          <w:tcPr>
            <w:tcW w:w="736"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1026</w:t>
            </w:r>
          </w:p>
        </w:tc>
        <w:tc>
          <w:tcPr>
            <w:tcW w:w="1824" w:type="dxa"/>
            <w:tcBorders>
              <w:top w:val="single" w:sz="4" w:space="0" w:color="auto"/>
              <w:left w:val="single" w:sz="4" w:space="0" w:color="auto"/>
              <w:bottom w:val="single" w:sz="4" w:space="0" w:color="auto"/>
              <w:right w:val="single" w:sz="4" w:space="0" w:color="auto"/>
            </w:tcBorders>
            <w:shd w:val="clear" w:color="auto" w:fill="auto"/>
            <w:tcMar>
              <w:left w:w="28" w:type="dxa"/>
              <w:right w:w="28" w:type="dxa"/>
            </w:tcMar>
          </w:tcPr>
          <w:p w:rsidR="009A1048" w:rsidRPr="00451A8B" w:rsidRDefault="009A1048" w:rsidP="000142E4">
            <w:pPr>
              <w:keepNext/>
              <w:widowControl w:val="0"/>
              <w:jc w:val="center"/>
              <w:rPr>
                <w:rFonts w:ascii="Times New Roman" w:eastAsiaTheme="minorHAnsi" w:hAnsi="Times New Roman"/>
                <w:sz w:val="20"/>
                <w:szCs w:val="20"/>
              </w:rPr>
            </w:pPr>
            <w:r w:rsidRPr="00451A8B">
              <w:rPr>
                <w:rFonts w:ascii="Times New Roman" w:eastAsiaTheme="minorHAnsi" w:hAnsi="Times New Roman"/>
                <w:sz w:val="20"/>
                <w:szCs w:val="20"/>
              </w:rPr>
              <w:t>51</w:t>
            </w:r>
          </w:p>
        </w:tc>
      </w:tr>
    </w:tbl>
    <w:p w:rsidR="009A1048" w:rsidRPr="00D3049C" w:rsidRDefault="009A1048" w:rsidP="000142E4">
      <w:pPr>
        <w:keepNext/>
        <w:widowControl w:val="0"/>
        <w:ind w:firstLine="709"/>
        <w:jc w:val="both"/>
        <w:rPr>
          <w:rFonts w:ascii="Times New Roman" w:eastAsiaTheme="minorHAnsi" w:hAnsi="Times New Roman"/>
          <w:sz w:val="24"/>
          <w:szCs w:val="24"/>
        </w:rPr>
      </w:pPr>
    </w:p>
    <w:p w:rsidR="009A1048" w:rsidRDefault="009A1048" w:rsidP="000142E4">
      <w:pPr>
        <w:keepNext/>
        <w:widowControl w:val="0"/>
        <w:ind w:firstLine="709"/>
        <w:jc w:val="both"/>
        <w:rPr>
          <w:rFonts w:ascii="Times New Roman" w:eastAsiaTheme="minorHAnsi" w:hAnsi="Times New Roman"/>
          <w:sz w:val="24"/>
          <w:szCs w:val="24"/>
        </w:rPr>
      </w:pPr>
      <w:proofErr w:type="gramStart"/>
      <w:r w:rsidRPr="00AD0BD5">
        <w:rPr>
          <w:rFonts w:ascii="Times New Roman" w:eastAsiaTheme="minorHAnsi" w:hAnsi="Times New Roman"/>
          <w:sz w:val="24"/>
          <w:szCs w:val="24"/>
        </w:rPr>
        <w:t>В связи с тем, что финансирование на переподготовку и повышение квалификации приходит непосредственно в образовательные организации, которые формируют заказ на программы дополнительного профессионального обучения и развития педагогов, в регионе в 2017 году активно внедряется формат корпоративного обучения, направленного на работу с проектными и управленческими командами, внедрение игровых, адаптивных, практико-ориентированных и гибких образовательных программ.</w:t>
      </w:r>
      <w:proofErr w:type="gramEnd"/>
      <w:r w:rsidRPr="00D3049C">
        <w:rPr>
          <w:rFonts w:ascii="Times New Roman" w:eastAsiaTheme="minorHAnsi" w:hAnsi="Times New Roman"/>
          <w:sz w:val="24"/>
          <w:szCs w:val="24"/>
        </w:rPr>
        <w:t xml:space="preserve"> Участие педагогов Томской области в конкурсах профессионального мастерства «Воспитатель года», «Учитель года», «Сердце отдаю детям» является неотъемлемой частью новой модели повышения квалификации в регионе.  В рамках организации и проведения конкурсов формируется профессиональное педагогическое сообщество, обсуждаются проблемы и возможные пути и решения, организуются мастер-классы, открытые уроки, дискуссионные площадки, создаются цифровые ресурсы.</w:t>
      </w:r>
    </w:p>
    <w:p w:rsidR="009A1048" w:rsidRPr="00AD0BD5" w:rsidRDefault="009A1048" w:rsidP="000142E4">
      <w:pPr>
        <w:pStyle w:val="af8"/>
        <w:keepNext/>
        <w:widowControl w:val="0"/>
        <w:shd w:val="clear" w:color="auto" w:fill="FFFFFF"/>
        <w:spacing w:before="0" w:beforeAutospacing="0" w:after="0" w:afterAutospacing="0"/>
        <w:ind w:firstLine="708"/>
        <w:jc w:val="both"/>
        <w:textAlignment w:val="baseline"/>
      </w:pPr>
      <w:r w:rsidRPr="00AD0BD5">
        <w:t xml:space="preserve">В 2017 году наблюдается значительное увеличение количества </w:t>
      </w:r>
      <w:proofErr w:type="spellStart"/>
      <w:r w:rsidRPr="00AD0BD5">
        <w:t>аттестующихся</w:t>
      </w:r>
      <w:proofErr w:type="spellEnd"/>
      <w:r w:rsidRPr="00AD0BD5">
        <w:t xml:space="preserve"> педагогических работников (2009 человек аттестованных в 2017 году при планируемых цифрах в 1500 человек). Данное увеличение объясняется опасениями педагогов, связанных с планируемым введением новой</w:t>
      </w:r>
      <w:r w:rsidRPr="00AD0BD5">
        <w:rPr>
          <w:sz w:val="28"/>
          <w:szCs w:val="28"/>
        </w:rPr>
        <w:t xml:space="preserve"> </w:t>
      </w:r>
      <w:r w:rsidRPr="00AD0BD5">
        <w:rPr>
          <w:rStyle w:val="af6"/>
          <w:b w:val="0"/>
          <w:bdr w:val="none" w:sz="0" w:space="0" w:color="auto" w:frame="1"/>
        </w:rPr>
        <w:t>модели аттестации учителей, подготовкой наборов единых федеральных оценочных материалов</w:t>
      </w:r>
      <w:r w:rsidRPr="00AD0BD5">
        <w:t>, а также проведением комплексного исследования уровня квалификации учителей</w:t>
      </w:r>
      <w:r>
        <w:t>. Такая</w:t>
      </w:r>
      <w:r w:rsidRPr="00AD0BD5">
        <w:t xml:space="preserve"> тенденция будет сохраняться до тех пор, пока новая система не будет внедрена. Соответственно, требуется планирование дополнительного финансирования на уровне региона. </w:t>
      </w:r>
    </w:p>
    <w:p w:rsidR="009A1048" w:rsidRPr="00AD0BD5" w:rsidRDefault="009A1048" w:rsidP="000142E4">
      <w:pPr>
        <w:pStyle w:val="af8"/>
        <w:keepNext/>
        <w:widowControl w:val="0"/>
        <w:shd w:val="clear" w:color="auto" w:fill="FFFFFF"/>
        <w:spacing w:before="0" w:beforeAutospacing="0" w:after="0" w:afterAutospacing="0"/>
        <w:ind w:firstLine="708"/>
        <w:jc w:val="both"/>
        <w:textAlignment w:val="baseline"/>
      </w:pPr>
      <w:r w:rsidRPr="00AD0BD5">
        <w:t xml:space="preserve">Томская область вошла в перечень регионов по апробации </w:t>
      </w:r>
      <w:proofErr w:type="gramStart"/>
      <w:r w:rsidRPr="00AD0BD5">
        <w:t>модели уровневой оценки компетенций учителей русского языка</w:t>
      </w:r>
      <w:proofErr w:type="gramEnd"/>
      <w:r w:rsidRPr="00AD0BD5">
        <w:t xml:space="preserve"> и математики, которая прошла в сентябре 2017 года. </w:t>
      </w:r>
      <w:r>
        <w:t xml:space="preserve">Данная апробация является составной частью формирующейся национальной системы учительского роста. </w:t>
      </w:r>
      <w:r w:rsidRPr="00AD0BD5">
        <w:t>В апробации участвовало 325 педагогов области</w:t>
      </w:r>
      <w:r>
        <w:t>,</w:t>
      </w:r>
      <w:r w:rsidRPr="00AD0BD5">
        <w:t xml:space="preserve"> из них 161 учитель русского языка и 164 учителя математики (письмо Федеральной службы по надзору в сфере образования и науки (</w:t>
      </w:r>
      <w:proofErr w:type="spellStart"/>
      <w:r w:rsidRPr="00AD0BD5">
        <w:t>Рособрнадзор</w:t>
      </w:r>
      <w:proofErr w:type="spellEnd"/>
      <w:r w:rsidRPr="00AD0BD5">
        <w:t>) от 20.06.2017 № 05-298).</w:t>
      </w:r>
    </w:p>
    <w:p w:rsidR="009A1048" w:rsidRPr="004E2B68" w:rsidRDefault="009A1048" w:rsidP="000142E4">
      <w:pPr>
        <w:keepNext/>
        <w:widowControl w:val="0"/>
        <w:ind w:firstLine="708"/>
        <w:jc w:val="both"/>
        <w:rPr>
          <w:rFonts w:ascii="Times New Roman" w:hAnsi="Times New Roman"/>
          <w:sz w:val="24"/>
          <w:szCs w:val="24"/>
        </w:rPr>
      </w:pPr>
      <w:r w:rsidRPr="00AD0BD5">
        <w:rPr>
          <w:rFonts w:ascii="Times New Roman" w:hAnsi="Times New Roman"/>
          <w:sz w:val="24"/>
          <w:szCs w:val="24"/>
        </w:rPr>
        <w:t xml:space="preserve">Результаты </w:t>
      </w:r>
      <w:proofErr w:type="gramStart"/>
      <w:r w:rsidRPr="00AD0BD5">
        <w:rPr>
          <w:rFonts w:ascii="Times New Roman" w:hAnsi="Times New Roman"/>
          <w:sz w:val="24"/>
          <w:szCs w:val="24"/>
        </w:rPr>
        <w:t>апробации уровневой оценки компетенции учителей русского языка</w:t>
      </w:r>
      <w:proofErr w:type="gramEnd"/>
      <w:r w:rsidRPr="00AD0BD5">
        <w:rPr>
          <w:rFonts w:ascii="Times New Roman" w:hAnsi="Times New Roman"/>
          <w:sz w:val="24"/>
          <w:szCs w:val="24"/>
        </w:rPr>
        <w:t xml:space="preserve"> и математики </w:t>
      </w:r>
      <w:r w:rsidRPr="004E2B68">
        <w:rPr>
          <w:rFonts w:ascii="Times New Roman" w:hAnsi="Times New Roman"/>
          <w:sz w:val="24"/>
          <w:szCs w:val="24"/>
        </w:rPr>
        <w:t xml:space="preserve">показали, что педагоги Томской области по выполнению профессиональных задач и проведению </w:t>
      </w:r>
      <w:proofErr w:type="spellStart"/>
      <w:r w:rsidRPr="004E2B68">
        <w:rPr>
          <w:rFonts w:ascii="Times New Roman" w:hAnsi="Times New Roman"/>
          <w:sz w:val="24"/>
          <w:szCs w:val="24"/>
        </w:rPr>
        <w:t>видеоуроков</w:t>
      </w:r>
      <w:proofErr w:type="spellEnd"/>
      <w:r w:rsidRPr="004E2B68">
        <w:rPr>
          <w:rFonts w:ascii="Times New Roman" w:hAnsi="Times New Roman"/>
          <w:sz w:val="24"/>
          <w:szCs w:val="24"/>
        </w:rPr>
        <w:t xml:space="preserve"> имеют средний балл выше, чем по России, и незначительно ниже при выполнении предметных и методических заданий (таблица</w:t>
      </w:r>
      <w:r w:rsidR="004E2B68" w:rsidRPr="00D040C5">
        <w:rPr>
          <w:rFonts w:ascii="Times New Roman" w:hAnsi="Times New Roman"/>
          <w:sz w:val="24"/>
          <w:szCs w:val="24"/>
        </w:rPr>
        <w:t xml:space="preserve"> 2.4</w:t>
      </w:r>
      <w:r w:rsidRPr="00D040C5">
        <w:rPr>
          <w:rFonts w:ascii="Times New Roman" w:hAnsi="Times New Roman"/>
          <w:sz w:val="24"/>
          <w:szCs w:val="24"/>
        </w:rPr>
        <w:t xml:space="preserve">). </w:t>
      </w:r>
    </w:p>
    <w:p w:rsidR="003C6DDF" w:rsidRPr="00451A8B" w:rsidRDefault="003C6DDF" w:rsidP="000142E4">
      <w:pPr>
        <w:keepNext/>
        <w:widowControl w:val="0"/>
        <w:jc w:val="both"/>
        <w:rPr>
          <w:rFonts w:ascii="Times New Roman" w:eastAsiaTheme="minorHAnsi" w:hAnsi="Times New Roman"/>
          <w:sz w:val="24"/>
          <w:szCs w:val="24"/>
        </w:rPr>
      </w:pPr>
      <w:r w:rsidRPr="00D040C5">
        <w:rPr>
          <w:rFonts w:ascii="Times New Roman" w:eastAsiaTheme="minorHAnsi" w:hAnsi="Times New Roman"/>
          <w:sz w:val="24"/>
          <w:szCs w:val="24"/>
        </w:rPr>
        <w:t xml:space="preserve">Таблица 2.4 – </w:t>
      </w:r>
      <w:r w:rsidRPr="004E2B68">
        <w:rPr>
          <w:rFonts w:ascii="Times New Roman" w:eastAsiaTheme="minorHAnsi" w:hAnsi="Times New Roman"/>
          <w:b/>
          <w:sz w:val="24"/>
          <w:szCs w:val="24"/>
        </w:rPr>
        <w:t>Результаты</w:t>
      </w:r>
      <w:r>
        <w:rPr>
          <w:rFonts w:ascii="Times New Roman" w:eastAsiaTheme="minorHAnsi" w:hAnsi="Times New Roman"/>
          <w:b/>
          <w:sz w:val="24"/>
          <w:szCs w:val="24"/>
        </w:rPr>
        <w:t xml:space="preserve"> </w:t>
      </w:r>
      <w:proofErr w:type="gramStart"/>
      <w:r>
        <w:rPr>
          <w:rFonts w:ascii="Times New Roman" w:eastAsiaTheme="minorHAnsi" w:hAnsi="Times New Roman"/>
          <w:b/>
          <w:sz w:val="24"/>
          <w:szCs w:val="24"/>
        </w:rPr>
        <w:t xml:space="preserve">проведения </w:t>
      </w:r>
      <w:r w:rsidRPr="00D040C5">
        <w:rPr>
          <w:rFonts w:ascii="Times New Roman" w:hAnsi="Times New Roman"/>
          <w:b/>
          <w:sz w:val="24"/>
          <w:szCs w:val="24"/>
        </w:rPr>
        <w:t>апробации уровневой оценки компетенций учителей русского языка</w:t>
      </w:r>
      <w:proofErr w:type="gramEnd"/>
      <w:r w:rsidRPr="00D040C5">
        <w:rPr>
          <w:rFonts w:ascii="Times New Roman" w:hAnsi="Times New Roman"/>
          <w:b/>
          <w:sz w:val="24"/>
          <w:szCs w:val="24"/>
        </w:rPr>
        <w:t xml:space="preserve"> и математики (в баллах)</w:t>
      </w:r>
      <w:r>
        <w:rPr>
          <w:rFonts w:ascii="Times New Roman" w:eastAsiaTheme="minorHAnsi" w:hAnsi="Times New Roman"/>
          <w:b/>
          <w:sz w:val="24"/>
          <w:szCs w:val="24"/>
        </w:rPr>
        <w:t xml:space="preserve"> </w:t>
      </w:r>
    </w:p>
    <w:tbl>
      <w:tblPr>
        <w:tblStyle w:val="a6"/>
        <w:tblW w:w="0" w:type="auto"/>
        <w:tblLook w:val="04A0" w:firstRow="1" w:lastRow="0" w:firstColumn="1" w:lastColumn="0" w:noHBand="0" w:noVBand="1"/>
      </w:tblPr>
      <w:tblGrid>
        <w:gridCol w:w="1889"/>
        <w:gridCol w:w="1763"/>
        <w:gridCol w:w="1902"/>
        <w:gridCol w:w="2309"/>
        <w:gridCol w:w="1743"/>
      </w:tblGrid>
      <w:tr w:rsidR="009A1048" w:rsidRPr="003C6DDF" w:rsidTr="00D040C5">
        <w:tc>
          <w:tcPr>
            <w:tcW w:w="1889" w:type="dxa"/>
          </w:tcPr>
          <w:p w:rsidR="009A1048" w:rsidRPr="00D040C5" w:rsidRDefault="009A1048" w:rsidP="000142E4">
            <w:pPr>
              <w:keepNext/>
              <w:widowControl w:val="0"/>
              <w:rPr>
                <w:rFonts w:ascii="Times New Roman" w:hAnsi="Times New Roman"/>
                <w:b/>
                <w:sz w:val="24"/>
                <w:szCs w:val="24"/>
              </w:rPr>
            </w:pPr>
          </w:p>
        </w:tc>
        <w:tc>
          <w:tcPr>
            <w:tcW w:w="1763" w:type="dxa"/>
          </w:tcPr>
          <w:p w:rsidR="009A1048" w:rsidRPr="00D040C5" w:rsidRDefault="009A1048" w:rsidP="000142E4">
            <w:pPr>
              <w:keepNext/>
              <w:widowControl w:val="0"/>
              <w:jc w:val="center"/>
              <w:rPr>
                <w:rFonts w:ascii="Times New Roman" w:hAnsi="Times New Roman"/>
                <w:b/>
                <w:sz w:val="24"/>
                <w:szCs w:val="24"/>
              </w:rPr>
            </w:pPr>
            <w:r w:rsidRPr="00D040C5">
              <w:rPr>
                <w:rFonts w:ascii="Times New Roman" w:hAnsi="Times New Roman"/>
                <w:b/>
                <w:sz w:val="24"/>
                <w:szCs w:val="24"/>
              </w:rPr>
              <w:t>Предметные задания</w:t>
            </w:r>
          </w:p>
        </w:tc>
        <w:tc>
          <w:tcPr>
            <w:tcW w:w="1902" w:type="dxa"/>
          </w:tcPr>
          <w:p w:rsidR="009A1048" w:rsidRPr="00D040C5" w:rsidRDefault="009A1048" w:rsidP="000142E4">
            <w:pPr>
              <w:keepNext/>
              <w:widowControl w:val="0"/>
              <w:jc w:val="center"/>
              <w:rPr>
                <w:rFonts w:ascii="Times New Roman" w:hAnsi="Times New Roman"/>
                <w:b/>
                <w:sz w:val="24"/>
                <w:szCs w:val="24"/>
              </w:rPr>
            </w:pPr>
            <w:r w:rsidRPr="00D040C5">
              <w:rPr>
                <w:rFonts w:ascii="Times New Roman" w:hAnsi="Times New Roman"/>
                <w:b/>
                <w:sz w:val="24"/>
                <w:szCs w:val="24"/>
              </w:rPr>
              <w:t>Методические задания</w:t>
            </w:r>
          </w:p>
        </w:tc>
        <w:tc>
          <w:tcPr>
            <w:tcW w:w="2309" w:type="dxa"/>
          </w:tcPr>
          <w:p w:rsidR="009A1048" w:rsidRPr="00D040C5" w:rsidRDefault="009A1048" w:rsidP="000142E4">
            <w:pPr>
              <w:keepNext/>
              <w:widowControl w:val="0"/>
              <w:jc w:val="center"/>
              <w:rPr>
                <w:rFonts w:ascii="Times New Roman" w:hAnsi="Times New Roman"/>
                <w:b/>
                <w:sz w:val="24"/>
                <w:szCs w:val="24"/>
              </w:rPr>
            </w:pPr>
            <w:r w:rsidRPr="00D040C5">
              <w:rPr>
                <w:rFonts w:ascii="Times New Roman" w:hAnsi="Times New Roman"/>
                <w:b/>
                <w:sz w:val="24"/>
                <w:szCs w:val="24"/>
              </w:rPr>
              <w:t>Профессиональная задача</w:t>
            </w:r>
          </w:p>
        </w:tc>
        <w:tc>
          <w:tcPr>
            <w:tcW w:w="1743" w:type="dxa"/>
          </w:tcPr>
          <w:p w:rsidR="009A1048" w:rsidRPr="00D040C5" w:rsidRDefault="009A1048" w:rsidP="000142E4">
            <w:pPr>
              <w:keepNext/>
              <w:widowControl w:val="0"/>
              <w:jc w:val="center"/>
              <w:rPr>
                <w:rFonts w:ascii="Times New Roman" w:hAnsi="Times New Roman"/>
                <w:b/>
                <w:sz w:val="24"/>
                <w:szCs w:val="24"/>
              </w:rPr>
            </w:pPr>
            <w:proofErr w:type="spellStart"/>
            <w:r w:rsidRPr="00D040C5">
              <w:rPr>
                <w:rFonts w:ascii="Times New Roman" w:hAnsi="Times New Roman"/>
                <w:b/>
                <w:sz w:val="24"/>
                <w:szCs w:val="24"/>
              </w:rPr>
              <w:t>Видеоурок</w:t>
            </w:r>
            <w:proofErr w:type="spellEnd"/>
          </w:p>
        </w:tc>
      </w:tr>
      <w:tr w:rsidR="009A1048" w:rsidRPr="003C6DDF" w:rsidTr="00D040C5">
        <w:tc>
          <w:tcPr>
            <w:tcW w:w="1889" w:type="dxa"/>
          </w:tcPr>
          <w:p w:rsidR="009A1048" w:rsidRPr="00D040C5" w:rsidRDefault="009A1048" w:rsidP="000142E4">
            <w:pPr>
              <w:keepNext/>
              <w:widowControl w:val="0"/>
              <w:rPr>
                <w:rFonts w:ascii="Times New Roman" w:hAnsi="Times New Roman"/>
                <w:sz w:val="24"/>
                <w:szCs w:val="24"/>
              </w:rPr>
            </w:pPr>
            <w:r w:rsidRPr="00D040C5">
              <w:rPr>
                <w:rFonts w:ascii="Times New Roman" w:hAnsi="Times New Roman"/>
                <w:sz w:val="24"/>
                <w:szCs w:val="24"/>
              </w:rPr>
              <w:t>Российская Федерация</w:t>
            </w:r>
          </w:p>
        </w:tc>
        <w:tc>
          <w:tcPr>
            <w:tcW w:w="176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10,03</w:t>
            </w:r>
          </w:p>
        </w:tc>
        <w:tc>
          <w:tcPr>
            <w:tcW w:w="1902"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9,45</w:t>
            </w:r>
          </w:p>
        </w:tc>
        <w:tc>
          <w:tcPr>
            <w:tcW w:w="2309"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29,6</w:t>
            </w:r>
          </w:p>
        </w:tc>
        <w:tc>
          <w:tcPr>
            <w:tcW w:w="174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22,68</w:t>
            </w:r>
          </w:p>
        </w:tc>
      </w:tr>
      <w:tr w:rsidR="009A1048" w:rsidRPr="003C6DDF" w:rsidTr="00D040C5">
        <w:trPr>
          <w:trHeight w:val="420"/>
        </w:trPr>
        <w:tc>
          <w:tcPr>
            <w:tcW w:w="1889" w:type="dxa"/>
          </w:tcPr>
          <w:p w:rsidR="009A1048" w:rsidRPr="00D040C5" w:rsidRDefault="009A1048" w:rsidP="000142E4">
            <w:pPr>
              <w:keepNext/>
              <w:widowControl w:val="0"/>
              <w:rPr>
                <w:rFonts w:ascii="Times New Roman" w:hAnsi="Times New Roman"/>
                <w:sz w:val="24"/>
                <w:szCs w:val="24"/>
              </w:rPr>
            </w:pPr>
            <w:r w:rsidRPr="00D040C5">
              <w:rPr>
                <w:rFonts w:ascii="Times New Roman" w:hAnsi="Times New Roman"/>
                <w:sz w:val="24"/>
                <w:szCs w:val="24"/>
              </w:rPr>
              <w:t>Томская область</w:t>
            </w:r>
          </w:p>
        </w:tc>
        <w:tc>
          <w:tcPr>
            <w:tcW w:w="176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9,52</w:t>
            </w:r>
          </w:p>
        </w:tc>
        <w:tc>
          <w:tcPr>
            <w:tcW w:w="1902"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7,8</w:t>
            </w:r>
          </w:p>
        </w:tc>
        <w:tc>
          <w:tcPr>
            <w:tcW w:w="2309"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31,2</w:t>
            </w:r>
          </w:p>
        </w:tc>
        <w:tc>
          <w:tcPr>
            <w:tcW w:w="174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24,84</w:t>
            </w:r>
          </w:p>
        </w:tc>
      </w:tr>
      <w:tr w:rsidR="009A1048" w:rsidRPr="00614577" w:rsidTr="00D040C5">
        <w:tc>
          <w:tcPr>
            <w:tcW w:w="1889" w:type="dxa"/>
          </w:tcPr>
          <w:p w:rsidR="009A1048" w:rsidRPr="00D040C5" w:rsidRDefault="009A1048" w:rsidP="000142E4">
            <w:pPr>
              <w:keepNext/>
              <w:widowControl w:val="0"/>
              <w:rPr>
                <w:rFonts w:ascii="Times New Roman" w:hAnsi="Times New Roman"/>
                <w:sz w:val="24"/>
                <w:szCs w:val="24"/>
              </w:rPr>
            </w:pPr>
            <w:r w:rsidRPr="00D040C5">
              <w:rPr>
                <w:rFonts w:ascii="Times New Roman" w:hAnsi="Times New Roman"/>
                <w:sz w:val="24"/>
                <w:szCs w:val="24"/>
              </w:rPr>
              <w:t>Максимально возможное значение</w:t>
            </w:r>
          </w:p>
        </w:tc>
        <w:tc>
          <w:tcPr>
            <w:tcW w:w="176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17</w:t>
            </w:r>
          </w:p>
        </w:tc>
        <w:tc>
          <w:tcPr>
            <w:tcW w:w="1902"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15</w:t>
            </w:r>
          </w:p>
        </w:tc>
        <w:tc>
          <w:tcPr>
            <w:tcW w:w="2309"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40</w:t>
            </w:r>
          </w:p>
        </w:tc>
        <w:tc>
          <w:tcPr>
            <w:tcW w:w="1743" w:type="dxa"/>
          </w:tcPr>
          <w:p w:rsidR="009A1048" w:rsidRPr="00D040C5" w:rsidRDefault="009A1048" w:rsidP="000142E4">
            <w:pPr>
              <w:keepNext/>
              <w:widowControl w:val="0"/>
              <w:jc w:val="center"/>
              <w:rPr>
                <w:rFonts w:ascii="Times New Roman" w:hAnsi="Times New Roman"/>
                <w:sz w:val="24"/>
                <w:szCs w:val="24"/>
              </w:rPr>
            </w:pPr>
            <w:r w:rsidRPr="00D040C5">
              <w:rPr>
                <w:rFonts w:ascii="Times New Roman" w:hAnsi="Times New Roman"/>
                <w:sz w:val="24"/>
                <w:szCs w:val="24"/>
              </w:rPr>
              <w:t>36</w:t>
            </w:r>
          </w:p>
        </w:tc>
      </w:tr>
    </w:tbl>
    <w:p w:rsidR="009A1048" w:rsidRPr="00AD0BD5" w:rsidRDefault="009A1048" w:rsidP="000142E4">
      <w:pPr>
        <w:keepNext/>
        <w:widowControl w:val="0"/>
        <w:ind w:firstLine="708"/>
        <w:jc w:val="both"/>
        <w:rPr>
          <w:rFonts w:ascii="Times New Roman" w:hAnsi="Times New Roman"/>
          <w:sz w:val="24"/>
          <w:szCs w:val="24"/>
        </w:rPr>
      </w:pPr>
    </w:p>
    <w:p w:rsidR="009A1048" w:rsidRPr="00AD0BD5" w:rsidRDefault="009A1048" w:rsidP="000142E4">
      <w:pPr>
        <w:keepNext/>
        <w:widowControl w:val="0"/>
        <w:ind w:firstLine="708"/>
        <w:jc w:val="both"/>
        <w:rPr>
          <w:rFonts w:ascii="Times New Roman" w:hAnsi="Times New Roman"/>
          <w:sz w:val="24"/>
          <w:szCs w:val="24"/>
        </w:rPr>
      </w:pPr>
      <w:r>
        <w:rPr>
          <w:rFonts w:ascii="Times New Roman" w:hAnsi="Times New Roman"/>
          <w:sz w:val="24"/>
          <w:szCs w:val="24"/>
        </w:rPr>
        <w:t xml:space="preserve">С учетом результатов проведенной апробации </w:t>
      </w:r>
      <w:r w:rsidRPr="00AD0BD5">
        <w:rPr>
          <w:rFonts w:ascii="Times New Roman" w:hAnsi="Times New Roman"/>
          <w:sz w:val="24"/>
          <w:szCs w:val="24"/>
        </w:rPr>
        <w:t xml:space="preserve">при разработке программ курсов повышения квалификации во втором полугодии 2017 года ТОИПКРО </w:t>
      </w:r>
      <w:r>
        <w:rPr>
          <w:rFonts w:ascii="Times New Roman" w:hAnsi="Times New Roman"/>
          <w:sz w:val="24"/>
          <w:szCs w:val="24"/>
        </w:rPr>
        <w:t>о</w:t>
      </w:r>
      <w:r w:rsidRPr="00DE39D0">
        <w:rPr>
          <w:rFonts w:ascii="Times New Roman" w:hAnsi="Times New Roman"/>
          <w:sz w:val="24"/>
          <w:szCs w:val="24"/>
        </w:rPr>
        <w:t xml:space="preserve">собое внимание </w:t>
      </w:r>
      <w:r w:rsidRPr="00AD0BD5">
        <w:rPr>
          <w:rFonts w:ascii="Times New Roman" w:hAnsi="Times New Roman"/>
          <w:sz w:val="24"/>
          <w:szCs w:val="24"/>
        </w:rPr>
        <w:t xml:space="preserve">уделено разработке модулей по компенсации профессиональных дефицитов педагогов (предметные и методические дефициты) с учетом полученных </w:t>
      </w:r>
      <w:proofErr w:type="gramStart"/>
      <w:r w:rsidRPr="00AD0BD5">
        <w:rPr>
          <w:rFonts w:ascii="Times New Roman" w:hAnsi="Times New Roman"/>
          <w:sz w:val="24"/>
          <w:szCs w:val="24"/>
        </w:rPr>
        <w:t>результатов апробации уровневой модели компетентности учителей</w:t>
      </w:r>
      <w:proofErr w:type="gramEnd"/>
      <w:r w:rsidRPr="00AD0BD5">
        <w:rPr>
          <w:rFonts w:ascii="Times New Roman" w:hAnsi="Times New Roman"/>
          <w:sz w:val="24"/>
          <w:szCs w:val="24"/>
        </w:rPr>
        <w:t>.</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течение 2017 года педагогические работники Томской области прошли обучение на курсах повышения квалификации и профессиональной переподготовке (все формы обучения) руководящие и педагогические работники в количестве 9 030 человек (общее и дополнительное образование Томской области).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Обеспечение системы образования Томской области управленческими кадрами, </w:t>
      </w:r>
      <w:r w:rsidRPr="00645229">
        <w:rPr>
          <w:rFonts w:ascii="Times New Roman" w:eastAsiaTheme="minorHAnsi" w:hAnsi="Times New Roman"/>
          <w:sz w:val="24"/>
          <w:szCs w:val="24"/>
        </w:rPr>
        <w:lastRenderedPageBreak/>
        <w:t xml:space="preserve">способных к модернизации и инновационному развитию образовательных организаций и педагогов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одна из ключевых задач региональной образовательной политики.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каждом муниципальном органе управления образованием отбор кандидатов на включение в резерв управленческих кадров проводится специально образованными комиссиями или группами экспертов. По итогам отбора формируется база данных о резерве, которая размещена на сайте </w:t>
      </w:r>
      <w:r>
        <w:rPr>
          <w:rFonts w:ascii="Times New Roman" w:eastAsiaTheme="minorHAnsi" w:hAnsi="Times New Roman"/>
          <w:sz w:val="24"/>
          <w:szCs w:val="24"/>
        </w:rPr>
        <w:t>муниципального органа управления образованием</w:t>
      </w:r>
      <w:r w:rsidRPr="00645229">
        <w:rPr>
          <w:rFonts w:ascii="Times New Roman" w:eastAsiaTheme="minorHAnsi" w:hAnsi="Times New Roman"/>
          <w:sz w:val="24"/>
          <w:szCs w:val="24"/>
        </w:rPr>
        <w:t xml:space="preserve"> и интегрируется в единую базу данных по Томской области.</w:t>
      </w:r>
      <w:r>
        <w:rPr>
          <w:rFonts w:ascii="Times New Roman" w:eastAsiaTheme="minorHAnsi" w:hAnsi="Times New Roman"/>
          <w:sz w:val="24"/>
          <w:szCs w:val="24"/>
        </w:rPr>
        <w:t xml:space="preserve"> </w:t>
      </w:r>
      <w:r w:rsidRPr="00645229">
        <w:rPr>
          <w:rFonts w:ascii="Times New Roman" w:eastAsiaTheme="minorHAnsi" w:hAnsi="Times New Roman"/>
          <w:sz w:val="24"/>
          <w:szCs w:val="24"/>
        </w:rPr>
        <w:t xml:space="preserve">Все муниципальные органы управления образованием имеют специализированные разделы на официальных сайтах, где размещены списки лиц, зачисленных в резерв, Положения о формировании резерва, приказы и другая информация по работе с резервом. </w:t>
      </w:r>
      <w:r>
        <w:rPr>
          <w:rFonts w:ascii="Times New Roman" w:eastAsiaTheme="minorHAnsi" w:hAnsi="Times New Roman"/>
          <w:sz w:val="24"/>
          <w:szCs w:val="24"/>
        </w:rPr>
        <w:t>В</w:t>
      </w:r>
      <w:r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последние годы </w:t>
      </w:r>
      <w:r w:rsidRPr="00645229">
        <w:rPr>
          <w:rFonts w:ascii="Times New Roman" w:eastAsiaTheme="minorHAnsi" w:hAnsi="Times New Roman"/>
          <w:sz w:val="24"/>
          <w:szCs w:val="24"/>
        </w:rPr>
        <w:t>наблюдается</w:t>
      </w:r>
      <w:r w:rsidRPr="00645229" w:rsidDel="005D4091">
        <w:rPr>
          <w:rFonts w:ascii="Times New Roman" w:eastAsiaTheme="minorHAnsi" w:hAnsi="Times New Roman"/>
          <w:sz w:val="24"/>
          <w:szCs w:val="24"/>
        </w:rPr>
        <w:t xml:space="preserve"> </w:t>
      </w:r>
      <w:r w:rsidRPr="00645229">
        <w:rPr>
          <w:rFonts w:ascii="Times New Roman" w:eastAsiaTheme="minorHAnsi" w:hAnsi="Times New Roman"/>
          <w:sz w:val="24"/>
          <w:szCs w:val="24"/>
        </w:rPr>
        <w:t>положительная динамика в работе с резервом управленческих кадров в Александровском,  Томском районах, в г. Кедровом, г. Северске и г. Стрежевом.</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Вместе с тем допускается: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w:t>
      </w:r>
      <w:r w:rsidRPr="00645229">
        <w:rPr>
          <w:rFonts w:ascii="Times New Roman" w:eastAsiaTheme="minorHAnsi" w:hAnsi="Times New Roman"/>
          <w:sz w:val="24"/>
          <w:szCs w:val="24"/>
        </w:rPr>
        <w:tab/>
        <w:t>несвоевременное обновление информация о составе резерва управленческих кадров на сайтах муниципальных органов управления образованием;</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w:t>
      </w:r>
      <w:r w:rsidRPr="00645229">
        <w:rPr>
          <w:rFonts w:ascii="Times New Roman" w:eastAsiaTheme="minorHAnsi" w:hAnsi="Times New Roman"/>
          <w:sz w:val="24"/>
          <w:szCs w:val="24"/>
        </w:rPr>
        <w:tab/>
        <w:t xml:space="preserve">неучастие  представителей резерва в обучении (Александровский, </w:t>
      </w:r>
      <w:proofErr w:type="spellStart"/>
      <w:r w:rsidRPr="00645229">
        <w:rPr>
          <w:rFonts w:ascii="Times New Roman" w:eastAsiaTheme="minorHAnsi" w:hAnsi="Times New Roman"/>
          <w:sz w:val="24"/>
          <w:szCs w:val="24"/>
        </w:rPr>
        <w:t>Бакчарский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Кривошеинский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Молчановский</w:t>
      </w:r>
      <w:proofErr w:type="spellEnd"/>
      <w:r w:rsidRPr="00645229">
        <w:rPr>
          <w:rFonts w:ascii="Times New Roman" w:eastAsiaTheme="minorHAnsi" w:hAnsi="Times New Roman"/>
          <w:sz w:val="24"/>
          <w:szCs w:val="24"/>
        </w:rPr>
        <w:t xml:space="preserve"> районы);</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w:t>
      </w:r>
      <w:r w:rsidRPr="00645229">
        <w:rPr>
          <w:rFonts w:ascii="Times New Roman" w:eastAsiaTheme="minorHAnsi" w:hAnsi="Times New Roman"/>
          <w:sz w:val="24"/>
          <w:szCs w:val="24"/>
        </w:rPr>
        <w:tab/>
        <w:t xml:space="preserve">недостаточный контроль за формированием планов индивидуальной подготовки лиц, зачисленных в резерв управленческих кадров ( </w:t>
      </w:r>
      <w:proofErr w:type="spellStart"/>
      <w:r w:rsidRPr="00645229">
        <w:rPr>
          <w:rFonts w:ascii="Times New Roman" w:eastAsiaTheme="minorHAnsi" w:hAnsi="Times New Roman"/>
          <w:sz w:val="24"/>
          <w:szCs w:val="24"/>
        </w:rPr>
        <w:t>г</w:t>
      </w:r>
      <w:proofErr w:type="gramStart"/>
      <w:r w:rsidRPr="00645229">
        <w:rPr>
          <w:rFonts w:ascii="Times New Roman" w:eastAsiaTheme="minorHAnsi" w:hAnsi="Times New Roman"/>
          <w:sz w:val="24"/>
          <w:szCs w:val="24"/>
        </w:rPr>
        <w:t>.А</w:t>
      </w:r>
      <w:proofErr w:type="gramEnd"/>
      <w:r w:rsidRPr="00645229">
        <w:rPr>
          <w:rFonts w:ascii="Times New Roman" w:eastAsiaTheme="minorHAnsi" w:hAnsi="Times New Roman"/>
          <w:sz w:val="24"/>
          <w:szCs w:val="24"/>
        </w:rPr>
        <w:t>сино</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Каргасокский</w:t>
      </w:r>
      <w:proofErr w:type="spellEnd"/>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Кожевниковский</w:t>
      </w:r>
      <w:proofErr w:type="spellEnd"/>
      <w:r w:rsidRPr="00645229">
        <w:rPr>
          <w:rFonts w:ascii="Times New Roman" w:eastAsiaTheme="minorHAnsi" w:hAnsi="Times New Roman"/>
          <w:sz w:val="24"/>
          <w:szCs w:val="24"/>
        </w:rPr>
        <w:t xml:space="preserve"> районы, г. Кедровый). </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По итогам 2017 года общая численность лиц, зачисленных в резерв управленческих кадров на должности руководителей муниципальных образовательных организаций, снизилась на 10 человек по сравнению с предыдущим годом и составила  338  человек. В течение года наблюдалось движение в составе  педагогических работников, состоящих в резерве,  за счет притока нового состава  и отчисления из резерва, в том числе за счет назначения на руководящие должности.</w:t>
      </w:r>
    </w:p>
    <w:p w:rsidR="009A1048" w:rsidRPr="004E2B68"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Пополнение резерва по итогам 2017 года составило 45 человек или 13 % от общей численности, что соответствует уровню 2015 года, но мен</w:t>
      </w:r>
      <w:r>
        <w:rPr>
          <w:rFonts w:ascii="Times New Roman" w:eastAsiaTheme="minorHAnsi" w:hAnsi="Times New Roman"/>
          <w:sz w:val="24"/>
          <w:szCs w:val="24"/>
        </w:rPr>
        <w:t>ьше</w:t>
      </w:r>
      <w:r w:rsidRPr="00645229">
        <w:rPr>
          <w:rFonts w:ascii="Times New Roman" w:eastAsiaTheme="minorHAnsi" w:hAnsi="Times New Roman"/>
          <w:sz w:val="24"/>
          <w:szCs w:val="24"/>
        </w:rPr>
        <w:t xml:space="preserve"> в два раза по сравнению с предыдущим 2016 годом. Однако, данный показатель нельзя рассматривать как отрицательный, поскольку в некоторых муниципалитетах предусмотрен цикличный набор в резерв управленческих кадров, предусматривающий работу по развитию и обучению </w:t>
      </w:r>
      <w:r w:rsidRPr="004E2B68">
        <w:rPr>
          <w:rFonts w:ascii="Times New Roman" w:eastAsiaTheme="minorHAnsi" w:hAnsi="Times New Roman"/>
          <w:sz w:val="24"/>
          <w:szCs w:val="24"/>
        </w:rPr>
        <w:t xml:space="preserve">утвержденного состава ( </w:t>
      </w:r>
      <w:proofErr w:type="spellStart"/>
      <w:r w:rsidRPr="004E2B68">
        <w:rPr>
          <w:rFonts w:ascii="Times New Roman" w:eastAsiaTheme="minorHAnsi" w:hAnsi="Times New Roman"/>
          <w:sz w:val="24"/>
          <w:szCs w:val="24"/>
        </w:rPr>
        <w:t>г</w:t>
      </w:r>
      <w:proofErr w:type="gramStart"/>
      <w:r w:rsidRPr="004E2B68">
        <w:rPr>
          <w:rFonts w:ascii="Times New Roman" w:eastAsiaTheme="minorHAnsi" w:hAnsi="Times New Roman"/>
          <w:sz w:val="24"/>
          <w:szCs w:val="24"/>
        </w:rPr>
        <w:t>.Т</w:t>
      </w:r>
      <w:proofErr w:type="gramEnd"/>
      <w:r w:rsidRPr="004E2B68">
        <w:rPr>
          <w:rFonts w:ascii="Times New Roman" w:eastAsiaTheme="minorHAnsi" w:hAnsi="Times New Roman"/>
          <w:sz w:val="24"/>
          <w:szCs w:val="24"/>
        </w:rPr>
        <w:t>омск</w:t>
      </w:r>
      <w:proofErr w:type="spellEnd"/>
      <w:r w:rsidRPr="004E2B68">
        <w:rPr>
          <w:rFonts w:ascii="Times New Roman" w:eastAsiaTheme="minorHAnsi" w:hAnsi="Times New Roman"/>
          <w:sz w:val="24"/>
          <w:szCs w:val="24"/>
        </w:rPr>
        <w:t xml:space="preserve">, </w:t>
      </w:r>
      <w:proofErr w:type="spellStart"/>
      <w:r w:rsidRPr="004E2B68">
        <w:rPr>
          <w:rFonts w:ascii="Times New Roman" w:eastAsiaTheme="minorHAnsi" w:hAnsi="Times New Roman"/>
          <w:sz w:val="24"/>
          <w:szCs w:val="24"/>
        </w:rPr>
        <w:t>Верхнекетский</w:t>
      </w:r>
      <w:proofErr w:type="spellEnd"/>
      <w:r w:rsidRPr="004E2B68">
        <w:rPr>
          <w:rFonts w:ascii="Times New Roman" w:eastAsiaTheme="minorHAnsi" w:hAnsi="Times New Roman"/>
          <w:sz w:val="24"/>
          <w:szCs w:val="24"/>
        </w:rPr>
        <w:t xml:space="preserve"> район, г Стрежевой и др.).</w:t>
      </w:r>
    </w:p>
    <w:p w:rsidR="009A1048" w:rsidRPr="00B550C5" w:rsidRDefault="009A1048" w:rsidP="000142E4">
      <w:pPr>
        <w:keepNext/>
        <w:widowControl w:val="0"/>
        <w:jc w:val="both"/>
        <w:rPr>
          <w:rFonts w:ascii="Times New Roman" w:eastAsiaTheme="minorHAnsi" w:hAnsi="Times New Roman"/>
          <w:b/>
          <w:color w:val="000000"/>
          <w:sz w:val="24"/>
          <w:szCs w:val="24"/>
          <w:shd w:val="clear" w:color="auto" w:fill="FFFFFF"/>
        </w:rPr>
      </w:pPr>
      <w:r w:rsidRPr="004E2B68">
        <w:rPr>
          <w:rFonts w:ascii="Times New Roman" w:eastAsiaTheme="minorHAnsi" w:hAnsi="Times New Roman"/>
          <w:color w:val="000000"/>
          <w:sz w:val="24"/>
          <w:szCs w:val="24"/>
          <w:shd w:val="clear" w:color="auto" w:fill="FFFFFF"/>
        </w:rPr>
        <w:t>Таблица 2.</w:t>
      </w:r>
      <w:r w:rsidR="004E2B68" w:rsidRPr="004E2B68">
        <w:rPr>
          <w:rFonts w:ascii="Times New Roman" w:eastAsiaTheme="minorHAnsi" w:hAnsi="Times New Roman"/>
          <w:color w:val="000000"/>
          <w:sz w:val="24"/>
          <w:szCs w:val="24"/>
          <w:shd w:val="clear" w:color="auto" w:fill="FFFFFF"/>
        </w:rPr>
        <w:t>5</w:t>
      </w:r>
      <w:r w:rsidRPr="004E2B68">
        <w:rPr>
          <w:rFonts w:ascii="Times New Roman" w:eastAsiaTheme="minorHAnsi" w:hAnsi="Times New Roman"/>
          <w:color w:val="000000"/>
          <w:sz w:val="24"/>
          <w:szCs w:val="24"/>
          <w:shd w:val="clear" w:color="auto" w:fill="FFFFFF"/>
        </w:rPr>
        <w:t xml:space="preserve"> – </w:t>
      </w:r>
      <w:r w:rsidRPr="004E2B68">
        <w:rPr>
          <w:rFonts w:ascii="Times New Roman" w:eastAsiaTheme="minorHAnsi" w:hAnsi="Times New Roman"/>
          <w:b/>
          <w:sz w:val="24"/>
          <w:szCs w:val="24"/>
        </w:rPr>
        <w:t>Количественные показатели формирования и подготовки резерва управленческих</w:t>
      </w:r>
      <w:r w:rsidRPr="00B550C5">
        <w:rPr>
          <w:rFonts w:ascii="Times New Roman" w:eastAsiaTheme="minorHAnsi" w:hAnsi="Times New Roman"/>
          <w:b/>
          <w:sz w:val="24"/>
          <w:szCs w:val="24"/>
        </w:rPr>
        <w:t xml:space="preserve"> кадров</w:t>
      </w:r>
    </w:p>
    <w:tbl>
      <w:tblPr>
        <w:tblStyle w:val="92"/>
        <w:tblW w:w="0" w:type="auto"/>
        <w:jc w:val="center"/>
        <w:tblLook w:val="04A0" w:firstRow="1" w:lastRow="0" w:firstColumn="1" w:lastColumn="0" w:noHBand="0" w:noVBand="1"/>
      </w:tblPr>
      <w:tblGrid>
        <w:gridCol w:w="3369"/>
        <w:gridCol w:w="2126"/>
        <w:gridCol w:w="1984"/>
        <w:gridCol w:w="1985"/>
      </w:tblGrid>
      <w:tr w:rsidR="009A1048" w:rsidRPr="00451A8B" w:rsidTr="006F1544">
        <w:trPr>
          <w:jc w:val="center"/>
        </w:trPr>
        <w:tc>
          <w:tcPr>
            <w:tcW w:w="3369" w:type="dxa"/>
          </w:tcPr>
          <w:p w:rsidR="009A1048" w:rsidRPr="00451A8B" w:rsidRDefault="009A1048" w:rsidP="000142E4">
            <w:pPr>
              <w:keepNext/>
              <w:widowControl w:val="0"/>
              <w:jc w:val="center"/>
              <w:rPr>
                <w:rFonts w:ascii="Times New Roman" w:hAnsi="Times New Roman"/>
              </w:rPr>
            </w:pPr>
          </w:p>
        </w:tc>
        <w:tc>
          <w:tcPr>
            <w:tcW w:w="2126"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2015 год</w:t>
            </w:r>
          </w:p>
        </w:tc>
        <w:tc>
          <w:tcPr>
            <w:tcW w:w="1984"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2016 год</w:t>
            </w:r>
          </w:p>
        </w:tc>
        <w:tc>
          <w:tcPr>
            <w:tcW w:w="1985"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2017 год</w:t>
            </w:r>
          </w:p>
        </w:tc>
      </w:tr>
      <w:tr w:rsidR="009A1048" w:rsidRPr="00451A8B" w:rsidTr="006F1544">
        <w:trPr>
          <w:trHeight w:val="92"/>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Общее количество лиц, состоявших в резерве</w:t>
            </w:r>
          </w:p>
        </w:tc>
        <w:tc>
          <w:tcPr>
            <w:tcW w:w="2126"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rPr>
            </w:pPr>
            <w:r w:rsidRPr="00451A8B">
              <w:rPr>
                <w:rFonts w:ascii="Times New Roman" w:hAnsi="Times New Roman"/>
                <w:b/>
              </w:rPr>
              <w:t>368</w:t>
            </w:r>
          </w:p>
        </w:tc>
        <w:tc>
          <w:tcPr>
            <w:tcW w:w="1984"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rPr>
            </w:pPr>
            <w:r w:rsidRPr="00451A8B">
              <w:rPr>
                <w:rFonts w:ascii="Times New Roman" w:hAnsi="Times New Roman"/>
                <w:b/>
              </w:rPr>
              <w:t>348</w:t>
            </w:r>
            <w:r w:rsidRPr="00451A8B">
              <w:rPr>
                <w:rFonts w:ascii="Times New Roman" w:hAnsi="Times New Roman"/>
              </w:rPr>
              <w:t xml:space="preserve"> </w:t>
            </w:r>
          </w:p>
        </w:tc>
        <w:tc>
          <w:tcPr>
            <w:tcW w:w="1985"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338</w:t>
            </w:r>
          </w:p>
        </w:tc>
      </w:tr>
      <w:tr w:rsidR="009A1048" w:rsidRPr="00451A8B" w:rsidTr="006F1544">
        <w:trPr>
          <w:trHeight w:val="283"/>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Количество лиц, зачисленных  в резерв за отчетный период</w:t>
            </w:r>
          </w:p>
        </w:tc>
        <w:tc>
          <w:tcPr>
            <w:tcW w:w="2126"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 xml:space="preserve">52 </w:t>
            </w:r>
          </w:p>
        </w:tc>
        <w:tc>
          <w:tcPr>
            <w:tcW w:w="1984"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108</w:t>
            </w:r>
          </w:p>
        </w:tc>
        <w:tc>
          <w:tcPr>
            <w:tcW w:w="1985"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45</w:t>
            </w:r>
          </w:p>
        </w:tc>
      </w:tr>
      <w:tr w:rsidR="009A1048" w:rsidRPr="00451A8B" w:rsidTr="006F1544">
        <w:trPr>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Количество резервистов, прошедших обучение за отчетный период</w:t>
            </w:r>
          </w:p>
        </w:tc>
        <w:tc>
          <w:tcPr>
            <w:tcW w:w="2126"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 xml:space="preserve">74 </w:t>
            </w:r>
          </w:p>
        </w:tc>
        <w:tc>
          <w:tcPr>
            <w:tcW w:w="1984" w:type="dxa"/>
          </w:tcPr>
          <w:p w:rsidR="009A1048" w:rsidRPr="00451A8B" w:rsidRDefault="009A1048" w:rsidP="000142E4">
            <w:pPr>
              <w:keepNext/>
              <w:widowControl w:val="0"/>
              <w:jc w:val="center"/>
              <w:rPr>
                <w:rFonts w:ascii="Times New Roman" w:hAnsi="Times New Roman"/>
                <w:b/>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90</w:t>
            </w:r>
          </w:p>
        </w:tc>
        <w:tc>
          <w:tcPr>
            <w:tcW w:w="1985" w:type="dxa"/>
          </w:tcPr>
          <w:p w:rsidR="009A1048" w:rsidRPr="00451A8B" w:rsidRDefault="009A1048" w:rsidP="000142E4">
            <w:pPr>
              <w:keepNext/>
              <w:widowControl w:val="0"/>
              <w:jc w:val="center"/>
              <w:rPr>
                <w:rFonts w:ascii="Times New Roman" w:hAnsi="Times New Roman"/>
              </w:rPr>
            </w:pPr>
          </w:p>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96</w:t>
            </w:r>
          </w:p>
        </w:tc>
      </w:tr>
      <w:tr w:rsidR="009A1048" w:rsidRPr="00451A8B" w:rsidTr="006F1544">
        <w:trPr>
          <w:jc w:val="center"/>
        </w:trPr>
        <w:tc>
          <w:tcPr>
            <w:tcW w:w="3369" w:type="dxa"/>
          </w:tcPr>
          <w:p w:rsidR="009A1048" w:rsidRPr="00451A8B" w:rsidRDefault="009A1048" w:rsidP="000142E4">
            <w:pPr>
              <w:keepNext/>
              <w:widowControl w:val="0"/>
              <w:jc w:val="both"/>
              <w:rPr>
                <w:rFonts w:ascii="Times New Roman" w:hAnsi="Times New Roman"/>
              </w:rPr>
            </w:pPr>
            <w:r w:rsidRPr="00451A8B">
              <w:rPr>
                <w:rFonts w:ascii="Times New Roman" w:hAnsi="Times New Roman"/>
              </w:rPr>
              <w:t>Количество лиц, назначенных на руководящие должности из резерва управленческих кадров за отчетный период</w:t>
            </w:r>
          </w:p>
        </w:tc>
        <w:tc>
          <w:tcPr>
            <w:tcW w:w="2126" w:type="dxa"/>
          </w:tcPr>
          <w:p w:rsidR="009A1048" w:rsidRPr="00451A8B" w:rsidRDefault="009A1048" w:rsidP="000142E4">
            <w:pPr>
              <w:keepNext/>
              <w:widowControl w:val="0"/>
              <w:jc w:val="center"/>
              <w:rPr>
                <w:rFonts w:ascii="Times New Roman" w:hAnsi="Times New Roman"/>
              </w:rPr>
            </w:pPr>
            <w:r w:rsidRPr="00451A8B">
              <w:rPr>
                <w:rFonts w:ascii="Times New Roman" w:hAnsi="Times New Roman"/>
                <w:b/>
              </w:rPr>
              <w:t xml:space="preserve">29 </w:t>
            </w:r>
          </w:p>
          <w:p w:rsidR="009A1048" w:rsidRPr="00451A8B" w:rsidRDefault="009A1048" w:rsidP="000142E4">
            <w:pPr>
              <w:keepNext/>
              <w:widowControl w:val="0"/>
              <w:jc w:val="center"/>
              <w:rPr>
                <w:rFonts w:ascii="Times New Roman" w:hAnsi="Times New Roman"/>
              </w:rPr>
            </w:pPr>
            <w:r w:rsidRPr="00451A8B">
              <w:rPr>
                <w:rFonts w:ascii="Times New Roman" w:hAnsi="Times New Roman"/>
              </w:rPr>
              <w:t xml:space="preserve">76% </w:t>
            </w:r>
            <w:r w:rsidRPr="00451A8B">
              <w:rPr>
                <w:rFonts w:ascii="Times New Roman" w:hAnsi="Times New Roman"/>
                <w:b/>
              </w:rPr>
              <w:t xml:space="preserve">- </w:t>
            </w:r>
            <w:r w:rsidRPr="00451A8B">
              <w:rPr>
                <w:rFonts w:ascii="Times New Roman" w:hAnsi="Times New Roman"/>
              </w:rPr>
              <w:t>от общего числа назначенных</w:t>
            </w:r>
            <w:r w:rsidRPr="00451A8B">
              <w:rPr>
                <w:rFonts w:ascii="Times New Roman" w:hAnsi="Times New Roman"/>
                <w:b/>
              </w:rPr>
              <w:t xml:space="preserve"> (38</w:t>
            </w:r>
            <w:r w:rsidRPr="00451A8B">
              <w:rPr>
                <w:rFonts w:ascii="Times New Roman" w:hAnsi="Times New Roman"/>
              </w:rPr>
              <w:t xml:space="preserve"> чел.)</w:t>
            </w:r>
          </w:p>
        </w:tc>
        <w:tc>
          <w:tcPr>
            <w:tcW w:w="1984"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29</w:t>
            </w:r>
          </w:p>
          <w:p w:rsidR="009A1048" w:rsidRPr="00451A8B" w:rsidRDefault="009A1048" w:rsidP="000142E4">
            <w:pPr>
              <w:keepNext/>
              <w:widowControl w:val="0"/>
              <w:jc w:val="center"/>
              <w:rPr>
                <w:rFonts w:ascii="Times New Roman" w:hAnsi="Times New Roman"/>
              </w:rPr>
            </w:pPr>
            <w:r w:rsidRPr="00451A8B">
              <w:rPr>
                <w:rFonts w:ascii="Times New Roman" w:hAnsi="Times New Roman"/>
              </w:rPr>
              <w:t>69%</w:t>
            </w:r>
            <w:r w:rsidRPr="00451A8B">
              <w:rPr>
                <w:rFonts w:ascii="Times New Roman" w:hAnsi="Times New Roman"/>
                <w:b/>
              </w:rPr>
              <w:t xml:space="preserve">- </w:t>
            </w:r>
            <w:r w:rsidRPr="00451A8B">
              <w:rPr>
                <w:rFonts w:ascii="Times New Roman" w:hAnsi="Times New Roman"/>
              </w:rPr>
              <w:t>от общего числа назначенных</w:t>
            </w:r>
            <w:r w:rsidRPr="00451A8B">
              <w:rPr>
                <w:rFonts w:ascii="Times New Roman" w:hAnsi="Times New Roman"/>
                <w:b/>
              </w:rPr>
              <w:t xml:space="preserve"> (42 </w:t>
            </w:r>
            <w:r w:rsidRPr="00451A8B">
              <w:rPr>
                <w:rFonts w:ascii="Times New Roman" w:hAnsi="Times New Roman"/>
              </w:rPr>
              <w:t>чел.)</w:t>
            </w:r>
          </w:p>
        </w:tc>
        <w:tc>
          <w:tcPr>
            <w:tcW w:w="1985" w:type="dxa"/>
          </w:tcPr>
          <w:p w:rsidR="009A1048" w:rsidRPr="00451A8B" w:rsidRDefault="009A1048" w:rsidP="000142E4">
            <w:pPr>
              <w:keepNext/>
              <w:widowControl w:val="0"/>
              <w:jc w:val="center"/>
              <w:rPr>
                <w:rFonts w:ascii="Times New Roman" w:hAnsi="Times New Roman"/>
                <w:b/>
              </w:rPr>
            </w:pPr>
            <w:r w:rsidRPr="00451A8B">
              <w:rPr>
                <w:rFonts w:ascii="Times New Roman" w:hAnsi="Times New Roman"/>
                <w:b/>
              </w:rPr>
              <w:t>24</w:t>
            </w:r>
          </w:p>
          <w:p w:rsidR="009A1048" w:rsidRPr="00451A8B" w:rsidRDefault="009A1048" w:rsidP="000142E4">
            <w:pPr>
              <w:keepNext/>
              <w:widowControl w:val="0"/>
              <w:jc w:val="center"/>
              <w:rPr>
                <w:rFonts w:ascii="Times New Roman" w:hAnsi="Times New Roman"/>
              </w:rPr>
            </w:pPr>
            <w:r w:rsidRPr="00451A8B">
              <w:rPr>
                <w:rFonts w:ascii="Times New Roman" w:hAnsi="Times New Roman"/>
              </w:rPr>
              <w:t>85%</w:t>
            </w:r>
            <w:r w:rsidRPr="00451A8B">
              <w:rPr>
                <w:rFonts w:ascii="Times New Roman" w:hAnsi="Times New Roman"/>
                <w:b/>
              </w:rPr>
              <w:t xml:space="preserve">- </w:t>
            </w:r>
            <w:r w:rsidRPr="00451A8B">
              <w:rPr>
                <w:rFonts w:ascii="Times New Roman" w:hAnsi="Times New Roman"/>
              </w:rPr>
              <w:t>от общего числа назначенных</w:t>
            </w:r>
            <w:r w:rsidRPr="00451A8B">
              <w:rPr>
                <w:rFonts w:ascii="Times New Roman" w:hAnsi="Times New Roman"/>
                <w:b/>
              </w:rPr>
              <w:t xml:space="preserve"> (28 </w:t>
            </w:r>
            <w:r w:rsidRPr="00451A8B">
              <w:rPr>
                <w:rFonts w:ascii="Times New Roman" w:hAnsi="Times New Roman"/>
              </w:rPr>
              <w:t>чел.)</w:t>
            </w:r>
          </w:p>
        </w:tc>
      </w:tr>
    </w:tbl>
    <w:p w:rsidR="009A1048" w:rsidRPr="00645229" w:rsidRDefault="009A1048" w:rsidP="000142E4">
      <w:pPr>
        <w:keepNext/>
        <w:widowControl w:val="0"/>
        <w:tabs>
          <w:tab w:val="left" w:pos="993"/>
        </w:tabs>
        <w:ind w:firstLine="709"/>
        <w:jc w:val="center"/>
        <w:rPr>
          <w:rFonts w:ascii="Times New Roman" w:eastAsiaTheme="minorHAnsi" w:hAnsi="Times New Roman"/>
          <w:sz w:val="24"/>
          <w:szCs w:val="24"/>
        </w:rPr>
      </w:pPr>
    </w:p>
    <w:p w:rsidR="009A1048"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Основным показателем эффективности работы с кадровым резервом является назначение на руководящие должности из лиц, состоящих в резерве. На должности руководителей муниципальных образовательных организаций  Томской области в 2017 году всего назначено 28 человек, из них  24 – из кадрового резерва, что составляет 85% от общего количества лиц, назначенных на руководящие должности. Назначения состоялись в  12-ти муниципалитетах. Наибольшее обновление управленческого корпуса в отчетном периоде </w:t>
      </w:r>
      <w:r w:rsidRPr="00645229">
        <w:rPr>
          <w:rFonts w:ascii="Times New Roman" w:eastAsiaTheme="minorHAnsi" w:hAnsi="Times New Roman"/>
          <w:sz w:val="24"/>
          <w:szCs w:val="24"/>
        </w:rPr>
        <w:lastRenderedPageBreak/>
        <w:t xml:space="preserve">произошло в </w:t>
      </w:r>
      <w:proofErr w:type="spellStart"/>
      <w:r w:rsidRPr="00645229">
        <w:rPr>
          <w:rFonts w:ascii="Times New Roman" w:eastAsiaTheme="minorHAnsi" w:hAnsi="Times New Roman"/>
          <w:sz w:val="24"/>
          <w:szCs w:val="24"/>
        </w:rPr>
        <w:t>Колпашевском</w:t>
      </w:r>
      <w:proofErr w:type="spellEnd"/>
      <w:r w:rsidRPr="00645229">
        <w:rPr>
          <w:rFonts w:ascii="Times New Roman" w:eastAsiaTheme="minorHAnsi" w:hAnsi="Times New Roman"/>
          <w:sz w:val="24"/>
          <w:szCs w:val="24"/>
        </w:rPr>
        <w:t xml:space="preserve">, Томском районах,  в г. Северске и в </w:t>
      </w:r>
      <w:proofErr w:type="spellStart"/>
      <w:r w:rsidRPr="00645229">
        <w:rPr>
          <w:rFonts w:ascii="Times New Roman" w:eastAsiaTheme="minorHAnsi" w:hAnsi="Times New Roman"/>
          <w:sz w:val="24"/>
          <w:szCs w:val="24"/>
        </w:rPr>
        <w:t>г</w:t>
      </w:r>
      <w:proofErr w:type="gramStart"/>
      <w:r w:rsidRPr="00645229">
        <w:rPr>
          <w:rFonts w:ascii="Times New Roman" w:eastAsiaTheme="minorHAnsi" w:hAnsi="Times New Roman"/>
          <w:sz w:val="24"/>
          <w:szCs w:val="24"/>
        </w:rPr>
        <w:t>.Т</w:t>
      </w:r>
      <w:proofErr w:type="gramEnd"/>
      <w:r w:rsidRPr="00645229">
        <w:rPr>
          <w:rFonts w:ascii="Times New Roman" w:eastAsiaTheme="minorHAnsi" w:hAnsi="Times New Roman"/>
          <w:sz w:val="24"/>
          <w:szCs w:val="24"/>
        </w:rPr>
        <w:t>омске</w:t>
      </w:r>
      <w:proofErr w:type="spellEnd"/>
      <w:r w:rsidRPr="00645229">
        <w:rPr>
          <w:rFonts w:ascii="Times New Roman" w:eastAsiaTheme="minorHAnsi" w:hAnsi="Times New Roman"/>
          <w:sz w:val="24"/>
          <w:szCs w:val="24"/>
        </w:rPr>
        <w:t>.</w:t>
      </w:r>
    </w:p>
    <w:p w:rsidR="009A1048" w:rsidRPr="00936621" w:rsidRDefault="009A1048" w:rsidP="000142E4">
      <w:pPr>
        <w:keepNext/>
        <w:widowControl w:val="0"/>
        <w:tabs>
          <w:tab w:val="left" w:pos="993"/>
        </w:tabs>
        <w:ind w:firstLine="709"/>
        <w:jc w:val="both"/>
        <w:rPr>
          <w:rFonts w:ascii="Times New Roman" w:eastAsiaTheme="minorHAnsi" w:hAnsi="Times New Roman"/>
          <w:sz w:val="24"/>
          <w:szCs w:val="24"/>
        </w:rPr>
      </w:pPr>
      <w:proofErr w:type="gramStart"/>
      <w:r w:rsidRPr="00AD0BD5">
        <w:rPr>
          <w:rFonts w:ascii="Times New Roman" w:hAnsi="Times New Roman"/>
          <w:sz w:val="24"/>
          <w:szCs w:val="24"/>
          <w:lang w:eastAsia="ru-RU"/>
        </w:rPr>
        <w:t>В рамках работы с управленческими кадрами организуются педагогические десанты в муниципалитеты Томской области (13 выездов в муниципалитеты в 2017 году), в рамках которых рассматриваются актуальные вопросы системы общего образования, обсуждаются и предлагаются эффективные методы и технологии воспитания и обучения гармонично развитой и социально ответственной личности на основе духовно-нравственных ценностей и традиций РФ, вопросы профессионального развития педагогов (организатор - ТОИПКРО).</w:t>
      </w:r>
      <w:proofErr w:type="gramEnd"/>
      <w:r w:rsidRPr="00AD0BD5">
        <w:rPr>
          <w:rFonts w:ascii="Times New Roman" w:hAnsi="Times New Roman"/>
          <w:sz w:val="24"/>
          <w:szCs w:val="24"/>
          <w:lang w:eastAsia="ru-RU"/>
        </w:rPr>
        <w:t xml:space="preserve"> Совершенствование профессионального мастерства педагогических и управленческих кадров системы общего образования Томской области направлено на создание условий личностного роста педагогов и управленческих работников через формирование профессиональной среды, навыков эмоционального саморегулирования, рефлексивного поведения, а также запуск механизмов саморазвития для формирования индивидуальных образовательных траекторий педагогов на протяжении всей жизни.</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b/>
          <w:sz w:val="24"/>
          <w:szCs w:val="24"/>
        </w:rPr>
        <w:t>Обеспечение роста средней заработной платы педагогических работников образователь</w:t>
      </w:r>
      <w:r>
        <w:rPr>
          <w:rFonts w:ascii="Times New Roman" w:eastAsiaTheme="minorHAnsi" w:hAnsi="Times New Roman"/>
          <w:b/>
          <w:sz w:val="24"/>
          <w:szCs w:val="24"/>
        </w:rPr>
        <w:t xml:space="preserve">ных организаций Томской области. </w:t>
      </w:r>
      <w:proofErr w:type="gramStart"/>
      <w:r w:rsidRPr="00645229">
        <w:rPr>
          <w:rFonts w:ascii="Times New Roman" w:eastAsiaTheme="minorHAnsi" w:hAnsi="Times New Roman"/>
          <w:sz w:val="24"/>
          <w:szCs w:val="24"/>
        </w:rPr>
        <w:t xml:space="preserve">Одним из основных эффектов реализации Указов Президента Российской Федерации от 07.05.2012 № 597 </w:t>
      </w:r>
      <w:r>
        <w:rPr>
          <w:rFonts w:ascii="Times New Roman" w:eastAsiaTheme="minorHAnsi" w:hAnsi="Times New Roman"/>
          <w:sz w:val="24"/>
          <w:szCs w:val="24"/>
        </w:rPr>
        <w:t>«</w:t>
      </w:r>
      <w:r w:rsidRPr="00645229">
        <w:rPr>
          <w:rFonts w:ascii="Times New Roman" w:eastAsiaTheme="minorHAnsi" w:hAnsi="Times New Roman"/>
          <w:sz w:val="24"/>
          <w:szCs w:val="24"/>
        </w:rPr>
        <w:t>О мерах по реализации государственной социальной политики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от 01.06.2012 № 761 </w:t>
      </w:r>
      <w:r>
        <w:rPr>
          <w:rFonts w:ascii="Times New Roman" w:eastAsiaTheme="minorHAnsi" w:hAnsi="Times New Roman"/>
          <w:sz w:val="24"/>
          <w:szCs w:val="24"/>
        </w:rPr>
        <w:t>«</w:t>
      </w:r>
      <w:r w:rsidRPr="00645229">
        <w:rPr>
          <w:rFonts w:ascii="Times New Roman" w:eastAsiaTheme="minorHAnsi" w:hAnsi="Times New Roman"/>
          <w:sz w:val="24"/>
          <w:szCs w:val="24"/>
        </w:rPr>
        <w:t xml:space="preserve">О Национальной стратегии действий в интересах детей на 2012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2017 годы</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 Томской области является обеспечение в течение 2012-2017 </w:t>
      </w:r>
      <w:proofErr w:type="spellStart"/>
      <w:r w:rsidRPr="00645229">
        <w:rPr>
          <w:rFonts w:ascii="Times New Roman" w:eastAsiaTheme="minorHAnsi" w:hAnsi="Times New Roman"/>
          <w:sz w:val="24"/>
          <w:szCs w:val="24"/>
        </w:rPr>
        <w:t>г.г</w:t>
      </w:r>
      <w:proofErr w:type="spellEnd"/>
      <w:r w:rsidRPr="00645229">
        <w:rPr>
          <w:rFonts w:ascii="Times New Roman" w:eastAsiaTheme="minorHAnsi" w:hAnsi="Times New Roman"/>
          <w:sz w:val="24"/>
          <w:szCs w:val="24"/>
        </w:rPr>
        <w:t xml:space="preserve">. положительной динамики средней заработной платы педагогических работников образовательных организаций Томской области. </w:t>
      </w:r>
      <w:proofErr w:type="gramEnd"/>
    </w:p>
    <w:p w:rsidR="009A1048" w:rsidRPr="00AD0BD5" w:rsidRDefault="009A1048" w:rsidP="00D040C5">
      <w:pPr>
        <w:keepNext/>
        <w:widowControl w:val="0"/>
        <w:tabs>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По итогам 2017 года</w:t>
      </w:r>
      <w:r w:rsidRPr="00AD0BD5">
        <w:t xml:space="preserve"> </w:t>
      </w:r>
      <w:r w:rsidRPr="00AD0BD5">
        <w:rPr>
          <w:rFonts w:ascii="Times New Roman" w:eastAsiaTheme="minorHAnsi" w:hAnsi="Times New Roman"/>
          <w:sz w:val="24"/>
          <w:szCs w:val="24"/>
        </w:rPr>
        <w:t>установленные региональной «дорожной картой» целевые показатели по уровню средней заработной платы педагогических работников образовательных организаций Томской области выполнены.</w:t>
      </w:r>
    </w:p>
    <w:p w:rsidR="009A1048" w:rsidRPr="00AD0BD5" w:rsidRDefault="009A1048" w:rsidP="00D040C5">
      <w:pPr>
        <w:keepNext/>
        <w:widowControl w:val="0"/>
        <w:tabs>
          <w:tab w:val="left" w:pos="993"/>
        </w:tabs>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 xml:space="preserve">По данным Росстата средняя заработная плата педагогических работников (без учета организаций находящихся в федеральной собственности) за 2017 год: </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4A0993">
        <w:rPr>
          <w:rFonts w:ascii="Times New Roman" w:eastAsiaTheme="minorHAnsi" w:hAnsi="Times New Roman"/>
          <w:sz w:val="24"/>
          <w:szCs w:val="24"/>
        </w:rPr>
        <w:t>-</w:t>
      </w:r>
      <w:r w:rsidRPr="004A0993">
        <w:rPr>
          <w:rFonts w:ascii="Times New Roman" w:eastAsiaTheme="minorHAnsi" w:hAnsi="Times New Roman"/>
          <w:sz w:val="24"/>
          <w:szCs w:val="24"/>
        </w:rPr>
        <w:tab/>
        <w:t xml:space="preserve">по организациям дошкольного </w:t>
      </w:r>
      <w:proofErr w:type="gramStart"/>
      <w:r w:rsidRPr="004A0993">
        <w:rPr>
          <w:rFonts w:ascii="Times New Roman" w:eastAsiaTheme="minorHAnsi" w:hAnsi="Times New Roman"/>
          <w:sz w:val="24"/>
          <w:szCs w:val="24"/>
        </w:rPr>
        <w:t>образования достигнут  уровень</w:t>
      </w:r>
      <w:proofErr w:type="gramEnd"/>
      <w:r w:rsidRPr="004A0993">
        <w:rPr>
          <w:rFonts w:ascii="Times New Roman" w:eastAsiaTheme="minorHAnsi" w:hAnsi="Times New Roman"/>
          <w:sz w:val="24"/>
          <w:szCs w:val="24"/>
        </w:rPr>
        <w:t xml:space="preserve"> средней заработной платы 29 814,8 рублей (в 2016 году – 28 410,9 рублей). Прирост средней заработной платы к 2016 году составил 104,9 </w:t>
      </w:r>
      <w:r w:rsidRPr="009D48B9">
        <w:rPr>
          <w:rFonts w:ascii="Times New Roman" w:eastAsiaTheme="minorHAnsi" w:hAnsi="Times New Roman"/>
          <w:sz w:val="24"/>
          <w:szCs w:val="24"/>
        </w:rPr>
        <w:t>% (рисунок 2.1</w:t>
      </w:r>
      <w:r w:rsidR="009D48B9" w:rsidRPr="009D48B9">
        <w:rPr>
          <w:rFonts w:ascii="Times New Roman" w:eastAsiaTheme="minorHAnsi" w:hAnsi="Times New Roman"/>
          <w:sz w:val="24"/>
          <w:szCs w:val="24"/>
        </w:rPr>
        <w:t>2</w:t>
      </w:r>
      <w:r w:rsidRPr="009D48B9">
        <w:rPr>
          <w:rFonts w:ascii="Times New Roman" w:eastAsiaTheme="minorHAnsi" w:hAnsi="Times New Roman"/>
          <w:sz w:val="24"/>
          <w:szCs w:val="24"/>
        </w:rPr>
        <w:t xml:space="preserve">); </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w:t>
      </w:r>
      <w:r w:rsidRPr="009D48B9">
        <w:rPr>
          <w:rFonts w:ascii="Times New Roman" w:eastAsiaTheme="minorHAnsi" w:hAnsi="Times New Roman"/>
          <w:sz w:val="24"/>
          <w:szCs w:val="24"/>
        </w:rPr>
        <w:tab/>
        <w:t>по общеобразовательным организациям достигла прогнозируемого уровня среднемесячного дохода от трудовой деятельности (34 200,0 рублей) и составила 34 234,4 рублей  (при планируемом показателе – 34 200,0  рублей) (в 2016 году – 33 799,4 рублей). Прирост к 2016 году составил 101,3 % (рисунок 2.1</w:t>
      </w:r>
      <w:r w:rsidR="009D48B9" w:rsidRPr="009D48B9">
        <w:rPr>
          <w:rFonts w:ascii="Times New Roman" w:eastAsiaTheme="minorHAnsi" w:hAnsi="Times New Roman"/>
          <w:sz w:val="24"/>
          <w:szCs w:val="24"/>
        </w:rPr>
        <w:t>3</w:t>
      </w:r>
      <w:r w:rsidRPr="009D48B9">
        <w:rPr>
          <w:rFonts w:ascii="Times New Roman" w:eastAsiaTheme="minorHAnsi" w:hAnsi="Times New Roman"/>
          <w:sz w:val="24"/>
          <w:szCs w:val="24"/>
        </w:rPr>
        <w:t xml:space="preserve">); </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w:t>
      </w:r>
      <w:r w:rsidRPr="009D48B9">
        <w:rPr>
          <w:rFonts w:ascii="Times New Roman" w:eastAsiaTheme="minorHAnsi" w:hAnsi="Times New Roman"/>
          <w:sz w:val="24"/>
          <w:szCs w:val="24"/>
        </w:rPr>
        <w:tab/>
        <w:t>по организациям дополнительного образования достигла запланированного уровня (94,9 % к средней заработной плате учителей, при плановом показателе 95%) и составила 32 662,9 рублей (в 2016 году – 27 676,0 рублей). Прирост к 2016 году составил 118,0 % (рисунок 2.1</w:t>
      </w:r>
      <w:r w:rsidR="009D48B9" w:rsidRPr="009D48B9">
        <w:rPr>
          <w:rFonts w:ascii="Times New Roman" w:eastAsiaTheme="minorHAnsi" w:hAnsi="Times New Roman"/>
          <w:sz w:val="24"/>
          <w:szCs w:val="24"/>
        </w:rPr>
        <w:t>4</w:t>
      </w:r>
      <w:r w:rsidRPr="009D48B9">
        <w:rPr>
          <w:rFonts w:ascii="Times New Roman" w:eastAsiaTheme="minorHAnsi" w:hAnsi="Times New Roman"/>
          <w:sz w:val="24"/>
          <w:szCs w:val="24"/>
        </w:rPr>
        <w:t>).</w:t>
      </w:r>
    </w:p>
    <w:p w:rsidR="009A1048" w:rsidRPr="009D48B9"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Достижение установленного показателя по соотношению уровня средней заработной платы педагогических работников образовательных организаций обеспечивается в условиях планируемых ежегодных темпов роста средней заработной платы в Томской области (с 2015 года среднемесячного дохода от трудовой деятельности) в том числе с учетом принимаемых решений по увеличению МРОТ.</w:t>
      </w:r>
    </w:p>
    <w:p w:rsidR="009A1048" w:rsidRPr="004A0993" w:rsidRDefault="009A1048" w:rsidP="00D040C5">
      <w:pPr>
        <w:keepNext/>
        <w:widowControl w:val="0"/>
        <w:tabs>
          <w:tab w:val="left" w:pos="993"/>
        </w:tabs>
        <w:ind w:firstLine="709"/>
        <w:jc w:val="both"/>
        <w:rPr>
          <w:rFonts w:ascii="Times New Roman" w:eastAsiaTheme="minorHAnsi" w:hAnsi="Times New Roman"/>
          <w:sz w:val="24"/>
          <w:szCs w:val="24"/>
        </w:rPr>
      </w:pPr>
      <w:r w:rsidRPr="009D48B9">
        <w:rPr>
          <w:rFonts w:ascii="Times New Roman" w:eastAsiaTheme="minorHAnsi" w:hAnsi="Times New Roman"/>
          <w:sz w:val="24"/>
          <w:szCs w:val="24"/>
        </w:rPr>
        <w:t>Информация по уровню средней заработной плате педагогических работников Томской области в разрезе муниципальных образований приведена на рисунках 2.1</w:t>
      </w:r>
      <w:r w:rsidR="009D48B9" w:rsidRPr="00D040C5">
        <w:rPr>
          <w:rFonts w:ascii="Times New Roman" w:eastAsiaTheme="minorHAnsi" w:hAnsi="Times New Roman"/>
          <w:sz w:val="24"/>
          <w:szCs w:val="24"/>
        </w:rPr>
        <w:t>5</w:t>
      </w:r>
      <w:r w:rsidRPr="009D48B9">
        <w:rPr>
          <w:rFonts w:ascii="Times New Roman" w:eastAsiaTheme="minorHAnsi" w:hAnsi="Times New Roman"/>
          <w:sz w:val="24"/>
          <w:szCs w:val="24"/>
        </w:rPr>
        <w:t>; 2.1</w:t>
      </w:r>
      <w:r w:rsidR="009D48B9" w:rsidRPr="00D040C5">
        <w:rPr>
          <w:rFonts w:ascii="Times New Roman" w:eastAsiaTheme="minorHAnsi" w:hAnsi="Times New Roman"/>
          <w:sz w:val="24"/>
          <w:szCs w:val="24"/>
        </w:rPr>
        <w:t>6</w:t>
      </w:r>
      <w:r w:rsidRPr="009D48B9">
        <w:rPr>
          <w:rFonts w:ascii="Times New Roman" w:eastAsiaTheme="minorHAnsi" w:hAnsi="Times New Roman"/>
          <w:sz w:val="24"/>
          <w:szCs w:val="24"/>
        </w:rPr>
        <w:t>; 2.1</w:t>
      </w:r>
      <w:r w:rsidR="009D48B9" w:rsidRPr="009D48B9">
        <w:rPr>
          <w:rFonts w:ascii="Times New Roman" w:eastAsiaTheme="minorHAnsi" w:hAnsi="Times New Roman"/>
          <w:sz w:val="24"/>
          <w:szCs w:val="24"/>
        </w:rPr>
        <w:t>7</w:t>
      </w:r>
      <w:r w:rsidRPr="009D48B9">
        <w:rPr>
          <w:rFonts w:ascii="Times New Roman" w:eastAsiaTheme="minorHAnsi" w:hAnsi="Times New Roman"/>
          <w:sz w:val="24"/>
          <w:szCs w:val="24"/>
        </w:rPr>
        <w:t>.</w:t>
      </w:r>
    </w:p>
    <w:p w:rsidR="009A1048" w:rsidRPr="004A0993" w:rsidRDefault="009A1048" w:rsidP="00D040C5">
      <w:pPr>
        <w:keepNext/>
        <w:widowControl w:val="0"/>
        <w:tabs>
          <w:tab w:val="left" w:pos="993"/>
        </w:tabs>
        <w:ind w:firstLine="709"/>
        <w:jc w:val="both"/>
        <w:rPr>
          <w:rFonts w:ascii="Times New Roman" w:eastAsiaTheme="minorHAnsi" w:hAnsi="Times New Roman"/>
          <w:sz w:val="24"/>
          <w:szCs w:val="24"/>
        </w:rPr>
      </w:pPr>
      <w:r w:rsidRPr="004A0993">
        <w:rPr>
          <w:rFonts w:ascii="Times New Roman" w:eastAsiaTheme="minorHAnsi" w:hAnsi="Times New Roman"/>
          <w:sz w:val="24"/>
          <w:szCs w:val="24"/>
        </w:rPr>
        <w:t>По данным Росстата за 2017 год, по показателям средней заработной платы в Сибирском федеральном округе Томская область занимает следующие места (c учетом организаций, находящихся в федеральной собственности).</w:t>
      </w:r>
    </w:p>
    <w:p w:rsidR="009A1048" w:rsidRPr="004E2B68" w:rsidRDefault="009A1048" w:rsidP="00D040C5">
      <w:pPr>
        <w:keepNext/>
        <w:widowControl w:val="0"/>
        <w:tabs>
          <w:tab w:val="left" w:pos="993"/>
        </w:tabs>
        <w:ind w:firstLine="709"/>
        <w:jc w:val="both"/>
        <w:rPr>
          <w:rFonts w:ascii="Times New Roman" w:eastAsiaTheme="minorHAnsi" w:hAnsi="Times New Roman"/>
          <w:sz w:val="24"/>
          <w:szCs w:val="24"/>
        </w:rPr>
      </w:pPr>
      <w:r w:rsidRPr="004A0993">
        <w:rPr>
          <w:rFonts w:ascii="Times New Roman" w:eastAsiaTheme="minorHAnsi" w:hAnsi="Times New Roman"/>
          <w:sz w:val="24"/>
          <w:szCs w:val="24"/>
        </w:rPr>
        <w:t xml:space="preserve">По показателю «Отношение средней заработной платы педагогических работников образовательных организаций общего образования к среднемесячному доходу от трудовой </w:t>
      </w:r>
      <w:r w:rsidRPr="004E2B68">
        <w:rPr>
          <w:rFonts w:ascii="Times New Roman" w:eastAsiaTheme="minorHAnsi" w:hAnsi="Times New Roman"/>
          <w:sz w:val="24"/>
          <w:szCs w:val="24"/>
        </w:rPr>
        <w:t>деятельности по субъекту Российской Федерации» занимает 6 место (в 2016 году – 3 место).</w:t>
      </w:r>
    </w:p>
    <w:p w:rsidR="009A1048" w:rsidRDefault="009A1048" w:rsidP="000142E4">
      <w:pPr>
        <w:keepNext/>
        <w:widowControl w:val="0"/>
        <w:tabs>
          <w:tab w:val="left" w:pos="993"/>
        </w:tabs>
        <w:ind w:firstLine="709"/>
        <w:jc w:val="both"/>
        <w:rPr>
          <w:rFonts w:ascii="Times New Roman" w:eastAsiaTheme="minorHAnsi" w:hAnsi="Times New Roman"/>
          <w:sz w:val="24"/>
          <w:szCs w:val="24"/>
        </w:rPr>
      </w:pPr>
    </w:p>
    <w:p w:rsidR="000142E4" w:rsidRDefault="000142E4" w:rsidP="000142E4">
      <w:pPr>
        <w:keepNext/>
        <w:widowControl w:val="0"/>
        <w:tabs>
          <w:tab w:val="left" w:pos="993"/>
        </w:tabs>
        <w:ind w:firstLine="709"/>
        <w:jc w:val="both"/>
        <w:rPr>
          <w:rFonts w:ascii="Times New Roman" w:eastAsiaTheme="minorHAnsi" w:hAnsi="Times New Roman"/>
          <w:sz w:val="24"/>
          <w:szCs w:val="24"/>
        </w:rPr>
      </w:pPr>
    </w:p>
    <w:p w:rsidR="00E01B59" w:rsidRPr="004E2B68" w:rsidRDefault="00E01B59" w:rsidP="000142E4">
      <w:pPr>
        <w:keepNext/>
        <w:widowControl w:val="0"/>
        <w:tabs>
          <w:tab w:val="left" w:pos="993"/>
        </w:tabs>
        <w:ind w:firstLine="709"/>
        <w:jc w:val="both"/>
        <w:rPr>
          <w:rFonts w:ascii="Times New Roman" w:eastAsiaTheme="minorHAnsi" w:hAnsi="Times New Roman"/>
          <w:sz w:val="24"/>
          <w:szCs w:val="24"/>
        </w:rPr>
      </w:pPr>
    </w:p>
    <w:p w:rsidR="009A1048" w:rsidRPr="00645229" w:rsidRDefault="009A1048" w:rsidP="000142E4">
      <w:pPr>
        <w:keepNext/>
        <w:widowControl w:val="0"/>
        <w:jc w:val="both"/>
        <w:rPr>
          <w:rFonts w:ascii="Times New Roman" w:eastAsiaTheme="minorHAnsi" w:hAnsi="Times New Roman"/>
          <w:bCs/>
          <w:sz w:val="24"/>
          <w:szCs w:val="24"/>
        </w:rPr>
      </w:pPr>
      <w:r w:rsidRPr="004E2B68">
        <w:rPr>
          <w:rFonts w:ascii="Times New Roman" w:eastAsiaTheme="minorHAnsi" w:hAnsi="Times New Roman"/>
          <w:bCs/>
          <w:sz w:val="24"/>
          <w:szCs w:val="24"/>
        </w:rPr>
        <w:lastRenderedPageBreak/>
        <w:t>Таблица 2.</w:t>
      </w:r>
      <w:r w:rsidR="004E2B68" w:rsidRPr="004E2B68">
        <w:rPr>
          <w:rFonts w:ascii="Times New Roman" w:eastAsiaTheme="minorHAnsi" w:hAnsi="Times New Roman"/>
          <w:bCs/>
          <w:sz w:val="24"/>
          <w:szCs w:val="24"/>
        </w:rPr>
        <w:t>6</w:t>
      </w:r>
      <w:r w:rsidRPr="004E2B68">
        <w:rPr>
          <w:rFonts w:ascii="Times New Roman" w:eastAsiaTheme="minorHAnsi" w:hAnsi="Times New Roman"/>
          <w:bCs/>
          <w:sz w:val="24"/>
          <w:szCs w:val="24"/>
        </w:rPr>
        <w:t xml:space="preserve"> – </w:t>
      </w:r>
      <w:r w:rsidRPr="004E2B68">
        <w:rPr>
          <w:rFonts w:ascii="Times New Roman" w:eastAsiaTheme="minorHAnsi" w:hAnsi="Times New Roman"/>
          <w:b/>
          <w:bCs/>
          <w:sz w:val="24"/>
          <w:szCs w:val="24"/>
        </w:rPr>
        <w:t>Отношение средней заработной платы педагогических работников образовательных</w:t>
      </w:r>
      <w:r w:rsidRPr="00B550C5">
        <w:rPr>
          <w:rFonts w:ascii="Times New Roman" w:eastAsiaTheme="minorHAnsi" w:hAnsi="Times New Roman"/>
          <w:b/>
          <w:bCs/>
          <w:sz w:val="24"/>
          <w:szCs w:val="24"/>
        </w:rPr>
        <w:t xml:space="preserve"> организаций общего образования к среднемесячному доходу от трудовой деятельности по субъекту Российской Федерации</w:t>
      </w:r>
    </w:p>
    <w:tbl>
      <w:tblPr>
        <w:tblW w:w="5000" w:type="pct"/>
        <w:tblLook w:val="04A0" w:firstRow="1" w:lastRow="0" w:firstColumn="1" w:lastColumn="0" w:noHBand="0" w:noVBand="1"/>
      </w:tblPr>
      <w:tblGrid>
        <w:gridCol w:w="3008"/>
        <w:gridCol w:w="1927"/>
        <w:gridCol w:w="2235"/>
        <w:gridCol w:w="2684"/>
      </w:tblGrid>
      <w:tr w:rsidR="009A1048" w:rsidRPr="00646738" w:rsidTr="006F1544">
        <w:trPr>
          <w:trHeight w:val="1278"/>
        </w:trPr>
        <w:tc>
          <w:tcPr>
            <w:tcW w:w="152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 </w:t>
            </w:r>
          </w:p>
        </w:tc>
        <w:tc>
          <w:tcPr>
            <w:tcW w:w="978"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средняя заработная плата по категории, рублей</w:t>
            </w:r>
          </w:p>
        </w:tc>
        <w:tc>
          <w:tcPr>
            <w:tcW w:w="1134"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 xml:space="preserve">среднемесячный доход от трудовой деятельности, рублей </w:t>
            </w:r>
          </w:p>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факт</w:t>
            </w:r>
          </w:p>
        </w:tc>
        <w:tc>
          <w:tcPr>
            <w:tcW w:w="1362"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отношение средней заработной платы по категории к среднемесячному доходу от трудовой деятельности, %</w:t>
            </w:r>
          </w:p>
        </w:tc>
      </w:tr>
      <w:tr w:rsidR="009A1048" w:rsidRPr="00646738" w:rsidTr="006F1544">
        <w:trPr>
          <w:trHeight w:val="189"/>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Сибирский федеральный округ</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30 304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29 648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102,2</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Алтай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22 590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22 508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100,4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Бурятия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30 591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27 722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110,4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Тыва</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29 242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27 995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104,5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Хакасия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30 563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28 902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105,7</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Алтайский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21 079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20 508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102,8</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Забайкальский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29 464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30 320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97,2</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Красноярский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38 229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36 447</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104,9</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Иркутская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33 833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33 064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102,3</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Кемеровская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27 989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28 829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97,1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Новосибирская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29 561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28 959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27 667</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26 152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105,8</w:t>
            </w:r>
          </w:p>
        </w:tc>
      </w:tr>
      <w:tr w:rsidR="009A1048" w:rsidRPr="00646738" w:rsidTr="006F1544">
        <w:trPr>
          <w:trHeight w:val="30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Томская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34 232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32 871</w:t>
            </w:r>
          </w:p>
          <w:p w:rsidR="009A1048" w:rsidRPr="00646738" w:rsidRDefault="009A1048" w:rsidP="000142E4">
            <w:pPr>
              <w:keepNext/>
              <w:widowControl w:val="0"/>
              <w:jc w:val="center"/>
              <w:rPr>
                <w:rFonts w:ascii="Times New Roman" w:eastAsiaTheme="minorHAnsi" w:hAnsi="Times New Roman"/>
                <w:sz w:val="20"/>
                <w:szCs w:val="20"/>
              </w:rPr>
            </w:pPr>
            <w:proofErr w:type="gramStart"/>
            <w:r w:rsidRPr="00646738">
              <w:rPr>
                <w:rFonts w:ascii="Times New Roman" w:eastAsiaTheme="minorHAnsi" w:hAnsi="Times New Roman"/>
                <w:b/>
                <w:sz w:val="20"/>
                <w:szCs w:val="20"/>
              </w:rPr>
              <w:t>(</w:t>
            </w:r>
            <w:r w:rsidRPr="00646738">
              <w:rPr>
                <w:rFonts w:ascii="Times New Roman" w:eastAsiaTheme="minorHAnsi" w:hAnsi="Times New Roman"/>
                <w:sz w:val="20"/>
                <w:szCs w:val="20"/>
              </w:rPr>
              <w:t xml:space="preserve">при плане – </w:t>
            </w:r>
            <w:proofErr w:type="gramEnd"/>
          </w:p>
          <w:p w:rsidR="009A1048" w:rsidRPr="00646738" w:rsidRDefault="009A1048" w:rsidP="000142E4">
            <w:pPr>
              <w:keepNext/>
              <w:widowControl w:val="0"/>
              <w:jc w:val="center"/>
              <w:rPr>
                <w:rFonts w:ascii="Times New Roman" w:eastAsiaTheme="minorHAnsi" w:hAnsi="Times New Roman"/>
                <w:b/>
                <w:sz w:val="20"/>
                <w:szCs w:val="20"/>
              </w:rPr>
            </w:pPr>
            <w:proofErr w:type="gramStart"/>
            <w:r w:rsidRPr="00646738">
              <w:rPr>
                <w:rFonts w:ascii="Times New Roman" w:eastAsiaTheme="minorHAnsi" w:hAnsi="Times New Roman"/>
                <w:sz w:val="20"/>
                <w:szCs w:val="20"/>
              </w:rPr>
              <w:t>34 200)</w:t>
            </w:r>
            <w:proofErr w:type="gramEnd"/>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104,1</w:t>
            </w:r>
          </w:p>
        </w:tc>
      </w:tr>
    </w:tbl>
    <w:p w:rsidR="009A1048" w:rsidRPr="00645229" w:rsidRDefault="009A1048" w:rsidP="000142E4">
      <w:pPr>
        <w:keepNext/>
        <w:widowControl w:val="0"/>
        <w:ind w:firstLine="567"/>
        <w:jc w:val="both"/>
        <w:rPr>
          <w:rFonts w:ascii="Times New Roman" w:eastAsiaTheme="minorHAnsi" w:hAnsi="Times New Roman"/>
          <w:sz w:val="24"/>
          <w:szCs w:val="24"/>
          <w:highlight w:val="magenta"/>
        </w:rPr>
      </w:pPr>
    </w:p>
    <w:p w:rsidR="009A104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 показателю «Отношение средней заработной платы педагогических работников дошкольных образовательных организаций к средней заработной плате в сфере общего образования в субъекте Российской Федерации» за  2017 год занимает 8-е место (в 2016 году – 9 </w:t>
      </w:r>
      <w:r w:rsidRPr="004E2B68">
        <w:rPr>
          <w:rFonts w:ascii="Times New Roman" w:eastAsiaTheme="minorHAnsi" w:hAnsi="Times New Roman"/>
          <w:sz w:val="24"/>
          <w:szCs w:val="24"/>
        </w:rPr>
        <w:t xml:space="preserve">место). </w:t>
      </w:r>
    </w:p>
    <w:p w:rsidR="000142E4" w:rsidRDefault="000142E4" w:rsidP="000142E4">
      <w:pPr>
        <w:keepNext/>
        <w:widowControl w:val="0"/>
        <w:jc w:val="both"/>
        <w:rPr>
          <w:rFonts w:ascii="Times New Roman" w:eastAsiaTheme="minorHAnsi" w:hAnsi="Times New Roman"/>
          <w:bCs/>
          <w:sz w:val="24"/>
          <w:szCs w:val="24"/>
        </w:rPr>
      </w:pPr>
    </w:p>
    <w:p w:rsidR="009A1048" w:rsidRPr="00645229" w:rsidRDefault="009A1048" w:rsidP="000142E4">
      <w:pPr>
        <w:keepNext/>
        <w:widowControl w:val="0"/>
        <w:jc w:val="both"/>
        <w:rPr>
          <w:rFonts w:ascii="Times New Roman" w:eastAsiaTheme="minorHAnsi" w:hAnsi="Times New Roman"/>
          <w:bCs/>
          <w:sz w:val="24"/>
          <w:szCs w:val="24"/>
        </w:rPr>
      </w:pPr>
      <w:r w:rsidRPr="004E2B68">
        <w:rPr>
          <w:rFonts w:ascii="Times New Roman" w:eastAsiaTheme="minorHAnsi" w:hAnsi="Times New Roman"/>
          <w:bCs/>
          <w:sz w:val="24"/>
          <w:szCs w:val="24"/>
        </w:rPr>
        <w:t>Таблица 2.</w:t>
      </w:r>
      <w:r w:rsidR="004E2B68" w:rsidRPr="004E2B68">
        <w:rPr>
          <w:rFonts w:ascii="Times New Roman" w:eastAsiaTheme="minorHAnsi" w:hAnsi="Times New Roman"/>
          <w:bCs/>
          <w:sz w:val="24"/>
          <w:szCs w:val="24"/>
        </w:rPr>
        <w:t>7</w:t>
      </w:r>
      <w:r w:rsidRPr="004E2B68">
        <w:rPr>
          <w:rFonts w:ascii="Times New Roman" w:eastAsiaTheme="minorHAnsi" w:hAnsi="Times New Roman"/>
          <w:bCs/>
          <w:sz w:val="24"/>
          <w:szCs w:val="24"/>
        </w:rPr>
        <w:t xml:space="preserve"> – </w:t>
      </w:r>
      <w:r w:rsidRPr="004E2B68">
        <w:rPr>
          <w:rFonts w:ascii="Times New Roman" w:eastAsiaTheme="minorHAnsi" w:hAnsi="Times New Roman"/>
          <w:b/>
          <w:bCs/>
          <w:sz w:val="24"/>
          <w:szCs w:val="24"/>
        </w:rPr>
        <w:t>Отношение средней заработной платы педагогических работников дошкольных</w:t>
      </w:r>
      <w:r w:rsidRPr="00B550C5">
        <w:rPr>
          <w:rFonts w:ascii="Times New Roman" w:eastAsiaTheme="minorHAnsi" w:hAnsi="Times New Roman"/>
          <w:b/>
          <w:bCs/>
          <w:sz w:val="24"/>
          <w:szCs w:val="24"/>
        </w:rPr>
        <w:t xml:space="preserve"> образовательных организаций к средней заработной плате в сфере общего образования в субъекте Российской Федерации</w:t>
      </w:r>
    </w:p>
    <w:tbl>
      <w:tblPr>
        <w:tblW w:w="5000" w:type="pct"/>
        <w:tblLook w:val="04A0" w:firstRow="1" w:lastRow="0" w:firstColumn="1" w:lastColumn="0" w:noHBand="0" w:noVBand="1"/>
      </w:tblPr>
      <w:tblGrid>
        <w:gridCol w:w="3008"/>
        <w:gridCol w:w="1927"/>
        <w:gridCol w:w="2235"/>
        <w:gridCol w:w="2684"/>
      </w:tblGrid>
      <w:tr w:rsidR="009A1048" w:rsidRPr="00646738" w:rsidTr="006F1544">
        <w:trPr>
          <w:trHeight w:val="828"/>
        </w:trPr>
        <w:tc>
          <w:tcPr>
            <w:tcW w:w="152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 </w:t>
            </w:r>
          </w:p>
        </w:tc>
        <w:tc>
          <w:tcPr>
            <w:tcW w:w="978"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средняя заработная плата по категории, рублей</w:t>
            </w:r>
          </w:p>
        </w:tc>
        <w:tc>
          <w:tcPr>
            <w:tcW w:w="1134"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 xml:space="preserve">средняя заработная плата в сфере  общего образования </w:t>
            </w:r>
            <w:r>
              <w:rPr>
                <w:rFonts w:ascii="Times New Roman" w:eastAsiaTheme="minorHAnsi" w:hAnsi="Times New Roman"/>
                <w:b/>
                <w:sz w:val="20"/>
                <w:szCs w:val="20"/>
              </w:rPr>
              <w:t>–</w:t>
            </w:r>
            <w:r w:rsidRPr="00646738">
              <w:rPr>
                <w:rFonts w:ascii="Times New Roman" w:eastAsiaTheme="minorHAnsi" w:hAnsi="Times New Roman"/>
                <w:b/>
                <w:sz w:val="20"/>
                <w:szCs w:val="20"/>
              </w:rPr>
              <w:t xml:space="preserve"> факт, рублей</w:t>
            </w:r>
          </w:p>
        </w:tc>
        <w:tc>
          <w:tcPr>
            <w:tcW w:w="1362"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отношение средней заработной платы по категории к средней заработной плате в сфере общего образования, %</w:t>
            </w:r>
          </w:p>
        </w:tc>
      </w:tr>
      <w:tr w:rsidR="009A1048" w:rsidRPr="00646738" w:rsidTr="006F1544">
        <w:trPr>
          <w:trHeight w:val="8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Сибирский федеральный округ</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26 163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25 904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101,0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Алтай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20 501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20 508</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100,0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Бурятия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28 368</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28 049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101,1</w:t>
            </w:r>
          </w:p>
        </w:tc>
      </w:tr>
      <w:tr w:rsidR="009A1048" w:rsidRPr="00646738" w:rsidTr="006F1544">
        <w:trPr>
          <w:trHeight w:val="217"/>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Тыва</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24 464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23 891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Хакасия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26 158</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25 909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101,0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Алтайский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17 351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17 624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98,5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Забайкальский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22 763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23 719</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96,0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Красноярский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31 041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31 530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98,5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Иркутская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28 380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28 185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100,7</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Кемеровская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26 511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26 680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99,4</w:t>
            </w:r>
          </w:p>
        </w:tc>
      </w:tr>
      <w:tr w:rsidR="009A1048" w:rsidRPr="00646738" w:rsidTr="006F1544">
        <w:trPr>
          <w:trHeight w:val="86"/>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Новосибирская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26 408</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25 706</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102,7</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21 967</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22 956</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95,7</w:t>
            </w:r>
          </w:p>
        </w:tc>
      </w:tr>
      <w:tr w:rsidR="009A1048" w:rsidRPr="00646738" w:rsidTr="006F1544">
        <w:trPr>
          <w:trHeight w:val="30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Томская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29 842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30 091</w:t>
            </w:r>
          </w:p>
          <w:p w:rsidR="009A1048" w:rsidRPr="00646738" w:rsidRDefault="009A1048" w:rsidP="000142E4">
            <w:pPr>
              <w:keepNext/>
              <w:widowControl w:val="0"/>
              <w:jc w:val="center"/>
              <w:rPr>
                <w:rFonts w:ascii="Times New Roman" w:eastAsiaTheme="minorHAnsi" w:hAnsi="Times New Roman"/>
                <w:sz w:val="20"/>
                <w:szCs w:val="20"/>
              </w:rPr>
            </w:pPr>
            <w:proofErr w:type="gramStart"/>
            <w:r w:rsidRPr="00646738">
              <w:rPr>
                <w:rFonts w:ascii="Times New Roman" w:eastAsiaTheme="minorHAnsi" w:hAnsi="Times New Roman"/>
                <w:b/>
                <w:sz w:val="20"/>
                <w:szCs w:val="20"/>
              </w:rPr>
              <w:t>(</w:t>
            </w:r>
            <w:r w:rsidRPr="00646738">
              <w:rPr>
                <w:rFonts w:ascii="Times New Roman" w:eastAsiaTheme="minorHAnsi" w:hAnsi="Times New Roman"/>
                <w:sz w:val="20"/>
                <w:szCs w:val="20"/>
              </w:rPr>
              <w:t xml:space="preserve">при плане – </w:t>
            </w:r>
            <w:proofErr w:type="gramEnd"/>
          </w:p>
          <w:p w:rsidR="009A1048" w:rsidRPr="00646738" w:rsidRDefault="009A1048" w:rsidP="000142E4">
            <w:pPr>
              <w:keepNext/>
              <w:widowControl w:val="0"/>
              <w:jc w:val="center"/>
              <w:rPr>
                <w:rFonts w:ascii="Times New Roman" w:eastAsiaTheme="minorHAnsi" w:hAnsi="Times New Roman"/>
                <w:b/>
                <w:sz w:val="20"/>
                <w:szCs w:val="20"/>
              </w:rPr>
            </w:pPr>
            <w:proofErr w:type="gramStart"/>
            <w:r w:rsidRPr="00646738">
              <w:rPr>
                <w:rFonts w:ascii="Times New Roman" w:eastAsiaTheme="minorHAnsi" w:hAnsi="Times New Roman"/>
                <w:sz w:val="20"/>
                <w:szCs w:val="20"/>
              </w:rPr>
              <w:t>29 811)</w:t>
            </w:r>
            <w:proofErr w:type="gramEnd"/>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99,2</w:t>
            </w:r>
          </w:p>
        </w:tc>
      </w:tr>
    </w:tbl>
    <w:p w:rsidR="009A1048" w:rsidRPr="00645229" w:rsidRDefault="009A1048" w:rsidP="000142E4">
      <w:pPr>
        <w:keepNext/>
        <w:widowControl w:val="0"/>
        <w:jc w:val="both"/>
        <w:rPr>
          <w:rFonts w:ascii="Times New Roman" w:eastAsiaTheme="minorHAnsi" w:hAnsi="Times New Roman"/>
          <w:sz w:val="24"/>
          <w:szCs w:val="24"/>
          <w:highlight w:val="magenta"/>
        </w:rPr>
      </w:pPr>
    </w:p>
    <w:p w:rsidR="009A1048" w:rsidRPr="004E2B68"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 показателю «Отношение средней заработной платы педагогических работников </w:t>
      </w:r>
      <w:r w:rsidRPr="004E2B68">
        <w:rPr>
          <w:rFonts w:ascii="Times New Roman" w:eastAsiaTheme="minorHAnsi" w:hAnsi="Times New Roman"/>
          <w:sz w:val="24"/>
          <w:szCs w:val="24"/>
        </w:rPr>
        <w:t>организаций дополнительного образования к средней заработной плате учителей в субъекте Российской Федерации» занимает 6-е место (в 2016 году – 9 место).</w:t>
      </w:r>
    </w:p>
    <w:p w:rsidR="009A1048" w:rsidRPr="004E2B68" w:rsidRDefault="009A1048" w:rsidP="000142E4">
      <w:pPr>
        <w:keepNext/>
        <w:widowControl w:val="0"/>
        <w:ind w:firstLine="709"/>
        <w:jc w:val="both"/>
        <w:rPr>
          <w:rFonts w:ascii="Times New Roman" w:eastAsiaTheme="minorHAnsi" w:hAnsi="Times New Roman"/>
          <w:sz w:val="24"/>
          <w:szCs w:val="24"/>
        </w:rPr>
      </w:pPr>
    </w:p>
    <w:p w:rsidR="009A1048" w:rsidRPr="00B550C5" w:rsidRDefault="009A1048" w:rsidP="000142E4">
      <w:pPr>
        <w:keepNext/>
        <w:widowControl w:val="0"/>
        <w:jc w:val="both"/>
        <w:rPr>
          <w:rFonts w:ascii="Times New Roman" w:eastAsiaTheme="minorHAnsi" w:hAnsi="Times New Roman"/>
          <w:b/>
          <w:bCs/>
          <w:sz w:val="24"/>
          <w:szCs w:val="24"/>
        </w:rPr>
      </w:pPr>
      <w:r w:rsidRPr="004E2B68">
        <w:rPr>
          <w:rFonts w:ascii="Times New Roman" w:eastAsiaTheme="minorHAnsi" w:hAnsi="Times New Roman"/>
          <w:bCs/>
          <w:sz w:val="24"/>
          <w:szCs w:val="24"/>
        </w:rPr>
        <w:lastRenderedPageBreak/>
        <w:t>Таблица 2.</w:t>
      </w:r>
      <w:r w:rsidR="004E2B68" w:rsidRPr="004E2B68">
        <w:rPr>
          <w:rFonts w:ascii="Times New Roman" w:eastAsiaTheme="minorHAnsi" w:hAnsi="Times New Roman"/>
          <w:bCs/>
          <w:sz w:val="24"/>
          <w:szCs w:val="24"/>
        </w:rPr>
        <w:t>8</w:t>
      </w:r>
      <w:r w:rsidRPr="004E2B68">
        <w:rPr>
          <w:rFonts w:ascii="Times New Roman" w:eastAsiaTheme="minorHAnsi" w:hAnsi="Times New Roman"/>
          <w:bCs/>
          <w:sz w:val="24"/>
          <w:szCs w:val="24"/>
        </w:rPr>
        <w:t xml:space="preserve"> –</w:t>
      </w:r>
      <w:r>
        <w:rPr>
          <w:rFonts w:ascii="Times New Roman" w:eastAsiaTheme="minorHAnsi" w:hAnsi="Times New Roman"/>
          <w:bCs/>
          <w:sz w:val="24"/>
          <w:szCs w:val="24"/>
        </w:rPr>
        <w:t xml:space="preserve"> </w:t>
      </w:r>
      <w:r w:rsidRPr="00B550C5">
        <w:rPr>
          <w:rFonts w:ascii="Times New Roman" w:eastAsiaTheme="minorHAnsi" w:hAnsi="Times New Roman"/>
          <w:b/>
          <w:bCs/>
          <w:sz w:val="24"/>
          <w:szCs w:val="24"/>
        </w:rPr>
        <w:t>Отношение средней заработной платы педагогических работников организаций дополнительного образования к средней заработной плате учителей в субъекте Российской Федерации</w:t>
      </w:r>
    </w:p>
    <w:tbl>
      <w:tblPr>
        <w:tblW w:w="5000" w:type="pct"/>
        <w:tblLook w:val="04A0" w:firstRow="1" w:lastRow="0" w:firstColumn="1" w:lastColumn="0" w:noHBand="0" w:noVBand="1"/>
      </w:tblPr>
      <w:tblGrid>
        <w:gridCol w:w="3008"/>
        <w:gridCol w:w="1927"/>
        <w:gridCol w:w="2235"/>
        <w:gridCol w:w="2684"/>
      </w:tblGrid>
      <w:tr w:rsidR="009A1048" w:rsidRPr="00646738" w:rsidTr="006F1544">
        <w:trPr>
          <w:trHeight w:val="856"/>
        </w:trPr>
        <w:tc>
          <w:tcPr>
            <w:tcW w:w="1526" w:type="pct"/>
            <w:tcBorders>
              <w:top w:val="single" w:sz="4" w:space="0" w:color="auto"/>
              <w:left w:val="single" w:sz="4" w:space="0" w:color="auto"/>
              <w:bottom w:val="single" w:sz="4" w:space="0" w:color="auto"/>
              <w:right w:val="single" w:sz="4" w:space="0" w:color="auto"/>
            </w:tcBorders>
            <w:shd w:val="clear" w:color="auto" w:fill="auto"/>
            <w:noWrap/>
            <w:vAlign w:val="bottom"/>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 </w:t>
            </w:r>
          </w:p>
        </w:tc>
        <w:tc>
          <w:tcPr>
            <w:tcW w:w="978"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средняя заработная плата по категории, рублей</w:t>
            </w:r>
          </w:p>
        </w:tc>
        <w:tc>
          <w:tcPr>
            <w:tcW w:w="1134"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 xml:space="preserve">средняя заработная плата учителей в субъекте </w:t>
            </w:r>
            <w:r>
              <w:rPr>
                <w:rFonts w:ascii="Times New Roman" w:eastAsiaTheme="minorHAnsi" w:hAnsi="Times New Roman"/>
                <w:b/>
                <w:sz w:val="20"/>
                <w:szCs w:val="20"/>
              </w:rPr>
              <w:t>–</w:t>
            </w:r>
            <w:r w:rsidRPr="00646738">
              <w:rPr>
                <w:rFonts w:ascii="Times New Roman" w:eastAsiaTheme="minorHAnsi" w:hAnsi="Times New Roman"/>
                <w:b/>
                <w:sz w:val="20"/>
                <w:szCs w:val="20"/>
              </w:rPr>
              <w:t xml:space="preserve"> факт, рублей</w:t>
            </w:r>
          </w:p>
        </w:tc>
        <w:tc>
          <w:tcPr>
            <w:tcW w:w="1362" w:type="pct"/>
            <w:tcBorders>
              <w:top w:val="single" w:sz="4" w:space="0" w:color="auto"/>
              <w:left w:val="nil"/>
              <w:bottom w:val="single" w:sz="4" w:space="0" w:color="auto"/>
              <w:right w:val="single" w:sz="4" w:space="0" w:color="auto"/>
            </w:tcBorders>
            <w:shd w:val="clear" w:color="auto" w:fill="auto"/>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отношение средней заработной платы по категории к средней заработной плате учителей в субъекте, %</w:t>
            </w:r>
          </w:p>
        </w:tc>
      </w:tr>
      <w:tr w:rsidR="009A1048" w:rsidRPr="00646738" w:rsidTr="006F1544">
        <w:trPr>
          <w:trHeight w:val="126"/>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Сибирский федеральный округ</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29 122</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30 701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94,9</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Алтай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22 025</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23 184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95,0</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Бурятия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29 464</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30 821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95,6</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Тыва</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26 360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28 672</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91,9</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Республика Хакасия</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29 851</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31 381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Алтайский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19 486</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21 450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90,8</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Забайкальский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27 429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30 210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90,8</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Красноярский край</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36 036</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39 575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91,1</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Иркутская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33 119</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34 695</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95,5</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Кемеровская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25 663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28 380</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90,4</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Новосибирская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31 220</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30 221</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103,3</w:t>
            </w:r>
          </w:p>
        </w:tc>
      </w:tr>
      <w:tr w:rsidR="009A1048" w:rsidRPr="00646738" w:rsidTr="006F1544">
        <w:trPr>
          <w:trHeight w:val="64"/>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sz w:val="20"/>
                <w:szCs w:val="20"/>
              </w:rPr>
            </w:pPr>
            <w:r w:rsidRPr="00646738">
              <w:rPr>
                <w:rFonts w:ascii="Times New Roman" w:eastAsiaTheme="minorHAnsi" w:hAnsi="Times New Roman"/>
                <w:sz w:val="20"/>
                <w:szCs w:val="20"/>
              </w:rPr>
              <w:t>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25 277</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27 424</w:t>
            </w:r>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sz w:val="20"/>
                <w:szCs w:val="20"/>
              </w:rPr>
            </w:pPr>
            <w:r w:rsidRPr="00646738">
              <w:rPr>
                <w:rFonts w:ascii="Times New Roman" w:eastAsiaTheme="minorHAnsi" w:hAnsi="Times New Roman"/>
                <w:sz w:val="20"/>
                <w:szCs w:val="20"/>
              </w:rPr>
              <w:t>92,2</w:t>
            </w:r>
          </w:p>
        </w:tc>
      </w:tr>
      <w:tr w:rsidR="009A1048" w:rsidRPr="00646738" w:rsidTr="006F1544">
        <w:trPr>
          <w:trHeight w:val="300"/>
        </w:trPr>
        <w:tc>
          <w:tcPr>
            <w:tcW w:w="1526" w:type="pct"/>
            <w:tcBorders>
              <w:top w:val="nil"/>
              <w:left w:val="single" w:sz="4" w:space="0" w:color="auto"/>
              <w:bottom w:val="single" w:sz="4" w:space="0" w:color="auto"/>
              <w:right w:val="single" w:sz="4" w:space="0" w:color="auto"/>
            </w:tcBorders>
            <w:shd w:val="clear" w:color="auto" w:fill="auto"/>
            <w:vAlign w:val="center"/>
            <w:hideMark/>
          </w:tcPr>
          <w:p w:rsidR="009A1048" w:rsidRPr="00646738" w:rsidRDefault="009A1048" w:rsidP="000142E4">
            <w:pPr>
              <w:keepNext/>
              <w:widowControl w:val="0"/>
              <w:rPr>
                <w:rFonts w:ascii="Times New Roman" w:eastAsiaTheme="minorHAnsi" w:hAnsi="Times New Roman"/>
                <w:b/>
                <w:sz w:val="20"/>
                <w:szCs w:val="20"/>
              </w:rPr>
            </w:pPr>
            <w:r w:rsidRPr="00646738">
              <w:rPr>
                <w:rFonts w:ascii="Times New Roman" w:eastAsiaTheme="minorHAnsi" w:hAnsi="Times New Roman"/>
                <w:b/>
                <w:sz w:val="20"/>
                <w:szCs w:val="20"/>
              </w:rPr>
              <w:t>Томская область</w:t>
            </w:r>
          </w:p>
        </w:tc>
        <w:tc>
          <w:tcPr>
            <w:tcW w:w="978"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32 663</w:t>
            </w:r>
          </w:p>
        </w:tc>
        <w:tc>
          <w:tcPr>
            <w:tcW w:w="1134"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34 427</w:t>
            </w:r>
          </w:p>
          <w:p w:rsidR="009A1048" w:rsidRPr="00646738" w:rsidRDefault="009A1048" w:rsidP="000142E4">
            <w:pPr>
              <w:keepNext/>
              <w:widowControl w:val="0"/>
              <w:jc w:val="center"/>
              <w:rPr>
                <w:rFonts w:ascii="Times New Roman" w:eastAsiaTheme="minorHAnsi" w:hAnsi="Times New Roman"/>
                <w:sz w:val="20"/>
                <w:szCs w:val="20"/>
              </w:rPr>
            </w:pPr>
            <w:proofErr w:type="gramStart"/>
            <w:r w:rsidRPr="00646738">
              <w:rPr>
                <w:rFonts w:ascii="Times New Roman" w:eastAsiaTheme="minorHAnsi" w:hAnsi="Times New Roman"/>
                <w:b/>
                <w:sz w:val="20"/>
                <w:szCs w:val="20"/>
              </w:rPr>
              <w:t>(</w:t>
            </w:r>
            <w:r w:rsidRPr="00646738">
              <w:rPr>
                <w:rFonts w:ascii="Times New Roman" w:eastAsiaTheme="minorHAnsi" w:hAnsi="Times New Roman"/>
                <w:sz w:val="20"/>
                <w:szCs w:val="20"/>
              </w:rPr>
              <w:t xml:space="preserve">при плане – </w:t>
            </w:r>
            <w:proofErr w:type="gramEnd"/>
          </w:p>
          <w:p w:rsidR="009A1048" w:rsidRPr="00646738" w:rsidRDefault="009A1048" w:rsidP="000142E4">
            <w:pPr>
              <w:keepNext/>
              <w:widowControl w:val="0"/>
              <w:jc w:val="center"/>
              <w:rPr>
                <w:rFonts w:ascii="Times New Roman" w:eastAsiaTheme="minorHAnsi" w:hAnsi="Times New Roman"/>
                <w:b/>
                <w:sz w:val="20"/>
                <w:szCs w:val="20"/>
              </w:rPr>
            </w:pPr>
            <w:proofErr w:type="gramStart"/>
            <w:r w:rsidRPr="00646738">
              <w:rPr>
                <w:rFonts w:ascii="Times New Roman" w:eastAsiaTheme="minorHAnsi" w:hAnsi="Times New Roman"/>
                <w:sz w:val="20"/>
                <w:szCs w:val="20"/>
              </w:rPr>
              <w:t>34 200)</w:t>
            </w:r>
            <w:proofErr w:type="gramEnd"/>
          </w:p>
        </w:tc>
        <w:tc>
          <w:tcPr>
            <w:tcW w:w="1362" w:type="pct"/>
            <w:tcBorders>
              <w:top w:val="nil"/>
              <w:left w:val="nil"/>
              <w:bottom w:val="single" w:sz="4" w:space="0" w:color="auto"/>
              <w:right w:val="single" w:sz="4" w:space="0" w:color="auto"/>
            </w:tcBorders>
            <w:shd w:val="clear" w:color="auto" w:fill="auto"/>
            <w:noWrap/>
            <w:vAlign w:val="center"/>
            <w:hideMark/>
          </w:tcPr>
          <w:p w:rsidR="009A1048" w:rsidRPr="00646738" w:rsidRDefault="009A1048" w:rsidP="000142E4">
            <w:pPr>
              <w:keepNext/>
              <w:widowControl w:val="0"/>
              <w:jc w:val="center"/>
              <w:rPr>
                <w:rFonts w:ascii="Times New Roman" w:eastAsiaTheme="minorHAnsi" w:hAnsi="Times New Roman"/>
                <w:b/>
                <w:sz w:val="20"/>
                <w:szCs w:val="20"/>
              </w:rPr>
            </w:pPr>
            <w:r w:rsidRPr="00646738">
              <w:rPr>
                <w:rFonts w:ascii="Times New Roman" w:eastAsiaTheme="minorHAnsi" w:hAnsi="Times New Roman"/>
                <w:b/>
                <w:sz w:val="20"/>
                <w:szCs w:val="20"/>
              </w:rPr>
              <w:t>94,9</w:t>
            </w:r>
          </w:p>
        </w:tc>
      </w:tr>
    </w:tbl>
    <w:p w:rsidR="009A1048" w:rsidRDefault="009A1048" w:rsidP="000142E4">
      <w:pPr>
        <w:keepNext/>
        <w:widowControl w:val="0"/>
        <w:jc w:val="both"/>
        <w:rPr>
          <w:rFonts w:ascii="Times New Roman" w:eastAsiaTheme="minorHAnsi" w:hAnsi="Times New Roman"/>
          <w:sz w:val="24"/>
          <w:szCs w:val="24"/>
        </w:rPr>
      </w:pPr>
    </w:p>
    <w:p w:rsidR="009A1048" w:rsidRPr="00645229" w:rsidRDefault="009A1048" w:rsidP="00D040C5">
      <w:pPr>
        <w:keepNext/>
        <w:widowControl w:val="0"/>
        <w:jc w:val="both"/>
        <w:rPr>
          <w:rFonts w:ascii="Times New Roman" w:eastAsiaTheme="minorHAnsi" w:hAnsi="Times New Roman"/>
          <w:sz w:val="24"/>
          <w:szCs w:val="24"/>
        </w:rPr>
      </w:pPr>
    </w:p>
    <w:p w:rsidR="009A1048" w:rsidRPr="00D040C5" w:rsidRDefault="009A1048" w:rsidP="00D040C5">
      <w:pPr>
        <w:keepNext/>
        <w:widowControl w:val="0"/>
        <w:jc w:val="center"/>
        <w:rPr>
          <w:rFonts w:ascii="Times New Roman" w:eastAsiaTheme="minorHAnsi" w:hAnsi="Times New Roman"/>
          <w:b/>
          <w:sz w:val="24"/>
          <w:szCs w:val="24"/>
        </w:rPr>
      </w:pPr>
      <w:r w:rsidRPr="00D040C5">
        <w:rPr>
          <w:noProof/>
          <w:lang w:eastAsia="ru-RU"/>
        </w:rPr>
        <w:drawing>
          <wp:inline distT="0" distB="0" distL="0" distR="0" wp14:anchorId="577D8728" wp14:editId="05B6E3AD">
            <wp:extent cx="6152515" cy="2117725"/>
            <wp:effectExtent l="0" t="0" r="19685" b="15875"/>
            <wp:docPr id="274" name="Диаграмма 274"/>
            <wp:cNvGraphicFramePr/>
            <a:graphic xmlns:a="http://schemas.openxmlformats.org/drawingml/2006/main">
              <a:graphicData uri="http://schemas.openxmlformats.org/drawingml/2006/chart">
                <c:chart xmlns:c="http://schemas.openxmlformats.org/drawingml/2006/chart" xmlns:r="http://schemas.openxmlformats.org/officeDocument/2006/relationships" r:id="rId34"/>
              </a:graphicData>
            </a:graphic>
          </wp:inline>
        </w:drawing>
      </w:r>
      <w:r w:rsidRPr="00D040C5">
        <w:rPr>
          <w:rFonts w:ascii="Times New Roman" w:eastAsiaTheme="minorHAnsi" w:hAnsi="Times New Roman"/>
          <w:b/>
          <w:sz w:val="24"/>
          <w:szCs w:val="24"/>
        </w:rPr>
        <w:tab/>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 xml:space="preserve"> </w:t>
      </w:r>
      <w:r w:rsidRPr="00D040C5">
        <w:rPr>
          <w:rFonts w:ascii="Times New Roman" w:eastAsiaTheme="minorHAnsi" w:hAnsi="Times New Roman"/>
          <w:sz w:val="24"/>
          <w:szCs w:val="24"/>
        </w:rPr>
        <w:t>Рисунок 2.1</w:t>
      </w:r>
      <w:r w:rsidR="009D48B9" w:rsidRPr="00D040C5">
        <w:rPr>
          <w:rFonts w:ascii="Times New Roman" w:eastAsiaTheme="minorHAnsi" w:hAnsi="Times New Roman"/>
          <w:sz w:val="24"/>
          <w:szCs w:val="24"/>
        </w:rPr>
        <w:t>2</w:t>
      </w:r>
      <w:r w:rsidRPr="00D040C5">
        <w:rPr>
          <w:rFonts w:ascii="Times New Roman" w:eastAsiaTheme="minorHAnsi" w:hAnsi="Times New Roman"/>
          <w:b/>
          <w:sz w:val="24"/>
          <w:szCs w:val="24"/>
        </w:rPr>
        <w:t xml:space="preserve"> – Темпы роста заработной платы педагогических работников</w:t>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образовательных организаций дошкольного образования Томской области</w:t>
      </w:r>
    </w:p>
    <w:p w:rsidR="009A1048" w:rsidRPr="00D040C5" w:rsidRDefault="009A1048" w:rsidP="00D040C5">
      <w:pPr>
        <w:keepNext/>
        <w:widowControl w:val="0"/>
        <w:jc w:val="center"/>
        <w:rPr>
          <w:rFonts w:ascii="Times New Roman" w:eastAsiaTheme="minorHAnsi" w:hAnsi="Times New Roman"/>
          <w:b/>
          <w:sz w:val="24"/>
          <w:szCs w:val="24"/>
        </w:rPr>
      </w:pPr>
    </w:p>
    <w:p w:rsidR="009A1048" w:rsidRPr="00AD0BD5" w:rsidRDefault="009A1048" w:rsidP="00D040C5">
      <w:pPr>
        <w:keepNext/>
        <w:widowControl w:val="0"/>
        <w:spacing w:line="360" w:lineRule="auto"/>
        <w:jc w:val="center"/>
        <w:rPr>
          <w:rFonts w:eastAsiaTheme="minorHAnsi" w:cstheme="minorBidi"/>
          <w:sz w:val="26"/>
          <w:szCs w:val="26"/>
          <w:highlight w:val="yellow"/>
        </w:rPr>
      </w:pPr>
      <w:r w:rsidRPr="00AD0BD5">
        <w:rPr>
          <w:noProof/>
          <w:highlight w:val="yellow"/>
          <w:lang w:eastAsia="ru-RU"/>
        </w:rPr>
        <w:drawing>
          <wp:inline distT="0" distB="0" distL="0" distR="0" wp14:anchorId="544904AA" wp14:editId="1044DD08">
            <wp:extent cx="6120130" cy="1888656"/>
            <wp:effectExtent l="0" t="0" r="13970" b="16510"/>
            <wp:docPr id="275" name="Диаграмма 275"/>
            <wp:cNvGraphicFramePr/>
            <a:graphic xmlns:a="http://schemas.openxmlformats.org/drawingml/2006/main">
              <a:graphicData uri="http://schemas.openxmlformats.org/drawingml/2006/chart">
                <c:chart xmlns:c="http://schemas.openxmlformats.org/drawingml/2006/chart" xmlns:r="http://schemas.openxmlformats.org/officeDocument/2006/relationships" r:id="rId35"/>
              </a:graphicData>
            </a:graphic>
          </wp:inline>
        </w:drawing>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sz w:val="24"/>
          <w:szCs w:val="24"/>
        </w:rPr>
        <w:t>Рисунок 2.1</w:t>
      </w:r>
      <w:r w:rsidR="009D48B9" w:rsidRPr="00D040C5">
        <w:rPr>
          <w:rFonts w:ascii="Times New Roman" w:eastAsiaTheme="minorHAnsi" w:hAnsi="Times New Roman"/>
          <w:sz w:val="24"/>
          <w:szCs w:val="24"/>
        </w:rPr>
        <w:t>3</w:t>
      </w:r>
      <w:r w:rsidRPr="00D040C5">
        <w:rPr>
          <w:rFonts w:ascii="Times New Roman" w:eastAsiaTheme="minorHAnsi" w:hAnsi="Times New Roman"/>
          <w:b/>
          <w:sz w:val="24"/>
          <w:szCs w:val="24"/>
        </w:rPr>
        <w:t xml:space="preserve"> – Темпы роста заработной платы педагогических работников</w:t>
      </w:r>
    </w:p>
    <w:p w:rsidR="009A1048" w:rsidRPr="00D040C5"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образовательных организаций Томской области</w:t>
      </w:r>
    </w:p>
    <w:p w:rsidR="009A1048" w:rsidRDefault="009A1048" w:rsidP="00D040C5">
      <w:pPr>
        <w:keepNext/>
        <w:widowControl w:val="0"/>
        <w:jc w:val="center"/>
        <w:rPr>
          <w:rFonts w:ascii="Times New Roman" w:eastAsiaTheme="minorHAnsi" w:hAnsi="Times New Roman"/>
          <w:b/>
          <w:sz w:val="24"/>
          <w:szCs w:val="24"/>
          <w:highlight w:val="yellow"/>
        </w:rPr>
      </w:pPr>
    </w:p>
    <w:p w:rsidR="009A1048" w:rsidRPr="00AD0BD5" w:rsidRDefault="009A1048" w:rsidP="00D040C5">
      <w:pPr>
        <w:keepNext/>
        <w:widowControl w:val="0"/>
        <w:spacing w:line="360" w:lineRule="auto"/>
        <w:jc w:val="center"/>
        <w:rPr>
          <w:rFonts w:eastAsiaTheme="minorHAnsi" w:cstheme="minorBidi"/>
          <w:sz w:val="26"/>
          <w:szCs w:val="26"/>
          <w:highlight w:val="yellow"/>
        </w:rPr>
      </w:pPr>
    </w:p>
    <w:p w:rsidR="009A1048" w:rsidRPr="00D040C5" w:rsidRDefault="009A1048" w:rsidP="00D040C5">
      <w:pPr>
        <w:keepNext/>
        <w:widowControl w:val="0"/>
        <w:jc w:val="center"/>
        <w:rPr>
          <w:rFonts w:ascii="Times New Roman" w:eastAsiaTheme="minorHAnsi" w:hAnsi="Times New Roman"/>
          <w:b/>
          <w:sz w:val="24"/>
          <w:szCs w:val="24"/>
        </w:rPr>
      </w:pPr>
      <w:r w:rsidRPr="00AD0BD5">
        <w:rPr>
          <w:noProof/>
          <w:highlight w:val="yellow"/>
          <w:lang w:eastAsia="ru-RU"/>
        </w:rPr>
        <w:drawing>
          <wp:inline distT="0" distB="0" distL="0" distR="0" wp14:anchorId="3CE02544" wp14:editId="7E0285BB">
            <wp:extent cx="6152515" cy="2174240"/>
            <wp:effectExtent l="0" t="0" r="19685" b="16510"/>
            <wp:docPr id="276" name="Диаграмма 276"/>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inline>
        </w:drawing>
      </w:r>
      <w:r w:rsidRPr="00D040C5" w:rsidDel="00ED5411">
        <w:rPr>
          <w:rFonts w:eastAsiaTheme="minorHAnsi" w:cstheme="minorBidi"/>
          <w:noProof/>
          <w:lang w:eastAsia="ru-RU"/>
        </w:rPr>
        <w:t xml:space="preserve"> </w:t>
      </w:r>
      <w:r w:rsidRPr="00D040C5">
        <w:rPr>
          <w:rFonts w:ascii="Times New Roman" w:eastAsiaTheme="minorHAnsi" w:hAnsi="Times New Roman"/>
          <w:sz w:val="24"/>
          <w:szCs w:val="24"/>
        </w:rPr>
        <w:t>Рисунок 2.1</w:t>
      </w:r>
      <w:r w:rsidR="009D48B9" w:rsidRPr="00D040C5">
        <w:rPr>
          <w:rFonts w:ascii="Times New Roman" w:eastAsiaTheme="minorHAnsi" w:hAnsi="Times New Roman"/>
          <w:sz w:val="24"/>
          <w:szCs w:val="24"/>
        </w:rPr>
        <w:t>4</w:t>
      </w:r>
      <w:r w:rsidRPr="00D040C5">
        <w:rPr>
          <w:rFonts w:ascii="Times New Roman" w:eastAsiaTheme="minorHAnsi" w:hAnsi="Times New Roman"/>
          <w:b/>
          <w:sz w:val="24"/>
          <w:szCs w:val="24"/>
        </w:rPr>
        <w:t xml:space="preserve"> – Темпы роста заработной платы педагогических работников</w:t>
      </w:r>
    </w:p>
    <w:p w:rsidR="009A1048" w:rsidRPr="00646738" w:rsidRDefault="009A1048" w:rsidP="00D040C5">
      <w:pPr>
        <w:keepNext/>
        <w:widowControl w:val="0"/>
        <w:jc w:val="center"/>
        <w:rPr>
          <w:rFonts w:ascii="Times New Roman" w:eastAsiaTheme="minorHAnsi" w:hAnsi="Times New Roman"/>
          <w:b/>
          <w:sz w:val="24"/>
          <w:szCs w:val="24"/>
        </w:rPr>
      </w:pPr>
      <w:r w:rsidRPr="00D040C5">
        <w:rPr>
          <w:rFonts w:ascii="Times New Roman" w:eastAsiaTheme="minorHAnsi" w:hAnsi="Times New Roman"/>
          <w:b/>
          <w:sz w:val="24"/>
          <w:szCs w:val="24"/>
        </w:rPr>
        <w:t>организаций дополнительного образования Томской области</w:t>
      </w:r>
    </w:p>
    <w:p w:rsidR="009A1048" w:rsidRPr="00646738" w:rsidRDefault="009A1048" w:rsidP="000142E4">
      <w:pPr>
        <w:keepNext/>
        <w:widowControl w:val="0"/>
        <w:spacing w:line="360" w:lineRule="auto"/>
        <w:jc w:val="center"/>
        <w:rPr>
          <w:rFonts w:eastAsiaTheme="minorHAnsi" w:cstheme="minorBidi"/>
          <w:noProof/>
          <w:sz w:val="26"/>
          <w:szCs w:val="26"/>
          <w:highlight w:val="cyan"/>
        </w:rPr>
      </w:pPr>
    </w:p>
    <w:p w:rsidR="009A1048" w:rsidRPr="00646738" w:rsidRDefault="009A1048" w:rsidP="000142E4">
      <w:pPr>
        <w:keepNext/>
        <w:widowControl w:val="0"/>
        <w:spacing w:line="360" w:lineRule="auto"/>
        <w:jc w:val="center"/>
        <w:rPr>
          <w:rFonts w:eastAsiaTheme="minorHAnsi" w:cstheme="minorBidi"/>
          <w:sz w:val="26"/>
          <w:szCs w:val="26"/>
          <w:highlight w:val="cyan"/>
        </w:rPr>
      </w:pPr>
      <w:r w:rsidRPr="00646738">
        <w:rPr>
          <w:rFonts w:eastAsiaTheme="minorHAnsi" w:cstheme="minorBidi"/>
          <w:noProof/>
          <w:sz w:val="20"/>
          <w:szCs w:val="20"/>
          <w:lang w:eastAsia="ru-RU"/>
        </w:rPr>
        <mc:AlternateContent>
          <mc:Choice Requires="wps">
            <w:drawing>
              <wp:anchor distT="0" distB="0" distL="114300" distR="114300" simplePos="0" relativeHeight="251694080" behindDoc="0" locked="0" layoutInCell="1" allowOverlap="1" wp14:anchorId="41D14394" wp14:editId="141A6D25">
                <wp:simplePos x="0" y="0"/>
                <wp:positionH relativeFrom="column">
                  <wp:posOffset>4901565</wp:posOffset>
                </wp:positionH>
                <wp:positionV relativeFrom="paragraph">
                  <wp:posOffset>-539115</wp:posOffset>
                </wp:positionV>
                <wp:extent cx="1437005" cy="952500"/>
                <wp:effectExtent l="476250" t="0" r="10795" b="133350"/>
                <wp:wrapNone/>
                <wp:docPr id="57" name="Выноска 1 57"/>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37005" cy="952500"/>
                        </a:xfrm>
                        <a:prstGeom prst="borderCallout1">
                          <a:avLst>
                            <a:gd name="adj1" fmla="val 16204"/>
                            <a:gd name="adj2" fmla="val 219"/>
                            <a:gd name="adj3" fmla="val 109398"/>
                            <a:gd name="adj4" fmla="val -32751"/>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txb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397869" w:rsidRPr="0067159A" w:rsidRDefault="00397869" w:rsidP="009A1048">
                            <w:pPr>
                              <w:pStyle w:val="af8"/>
                              <w:spacing w:before="0" w:beforeAutospacing="0" w:after="0" w:afterAutospacing="0"/>
                              <w:rPr>
                                <w:b/>
                                <w:sz w:val="20"/>
                                <w:szCs w:val="20"/>
                              </w:rPr>
                            </w:pPr>
                            <w:r w:rsidRPr="0067159A">
                              <w:rPr>
                                <w:b/>
                                <w:sz w:val="20"/>
                                <w:szCs w:val="20"/>
                              </w:rPr>
                              <w:t xml:space="preserve">34 234,4 </w:t>
                            </w:r>
                            <w:r w:rsidRPr="0067159A">
                              <w:rPr>
                                <w:b/>
                                <w:bCs/>
                                <w:color w:val="000000"/>
                                <w:sz w:val="20"/>
                                <w:szCs w:val="20"/>
                              </w:rPr>
                              <w:t>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id="_x0000_t47" coordsize="21600,21600" o:spt="47" adj="-8280,24300,-1800,4050" path="m@0@1l@2@3nfem,l21600,r,21600l,21600xe">
                <v:stroke joinstyle="miter"/>
                <v:formulas>
                  <v:f eqn="val #0"/>
                  <v:f eqn="val #1"/>
                  <v:f eqn="val #2"/>
                  <v:f eqn="val #3"/>
                </v:formulas>
                <v:path arrowok="t" o:extrusionok="f" gradientshapeok="t" o:connecttype="custom" o:connectlocs="@0,@1;10800,0;10800,21600;0,10800;21600,10800"/>
                <v:handles>
                  <v:h position="#0,#1"/>
                  <v:h position="#2,#3"/>
                </v:handles>
                <o:callout v:ext="edit" type="oneSegment" on="t"/>
              </v:shapetype>
              <v:shape id="Выноска 1 57" o:spid="_x0000_s1030" type="#_x0000_t47" style="position:absolute;left:0;text-align:left;margin-left:385.95pt;margin-top:-42.45pt;width:113.15pt;height:75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U+h9gIAAD0GAAAOAAAAZHJzL2Uyb0RvYy54bWysVM2O0zAQviPxDpbvu/lpu91Um66g3UVI&#10;C6y0IM5u4jQGxw6223S5cebGk3BGgmfovhHjSVpSuidEIkWezHjm++bv4nJTSbLmxgqtUhqdhpRw&#10;lelcqGVK3729PjmnxDqmcia14im955ZeTp8+uWjqCY91qWXODQEnyk6aOqWlc/UkCGxW8orZU11z&#10;BcpCm4o5EM0yyA1rwHslgzgMz4JGm7w2OuPWwt95q6RT9F8UPHNvisJyR2RKAZvDr8Hvwn+D6QWb&#10;LA2rS5F1MNg/oKiYUBB072rOHCMrI45cVSIz2urCnWa6CnRRiIwjB2AThX+xuStZzZELJMfW+zTZ&#10;/+c2e72+NUTkKR2NKVGsghptvz183f7c/nr4sv2x/U4iAirIU1PbCZjf1bfGM7X1jc4+WlAEBxov&#10;WLAhi+aVzsEdWzmNudkUpvI3gTXZYAnu9yXgG0cy+BkNB+MwHFGSgS4ZxaMQaxSwye52bax7wXVF&#10;/CGlC6g/NzMmpV65COOw9Y11WIy8Y8TyDxElRSWhtmsmSXQWh8Ou9j2buG8TR8mxxaBvEYXJIDk/&#10;Nhr2jU4G8XgUeSPg0CGD045F1zP5tZCSGO3eC1di2SEVSGZpd2QsqTVUPsTf1iwXM2kIsEnp85l/&#10;uxhLiz476wEksHV0cGMe+vfRG1Hon+MgV3P/9q4Aiz04KRRhfuR9ZvE+sRmTHPpqxx2GDFl6dFKR&#10;pi1vG0dLsdcd4ERfO5y2b1YJB4tDiiql521EHOWSs/xK5Xh2TMj2DFCl8oE5roQuo9Aw3NyVeUNy&#10;4VsJkVMQYD+Mhh2Nw5o8kpcOovfOZF2ytiSDcZJg/0DojhF2wD4mSj04OER+btpBc5vFBscS29TP&#10;1ELn9zBVgAdHB3YuHEptPlPSwP5Kqf20YoZTIl8qaJMkGg79wkNhOBrHIJi+ZtHXMJWBq5Q6CmX0&#10;x5lrl+SqNmJZQqS2iZR+BtNcCLcb+xZVtwNgRyGtbp/6JdiX0erP1p/+BgAA//8DAFBLAwQUAAYA&#10;CAAAACEArxMuguEAAAAKAQAADwAAAGRycy9kb3ducmV2LnhtbEyPwW7CMAyG75P2DpEn7QZp0QZt&#10;1xRNSGwS2oHBHiA0XlvROFUSoOzp553YzZZ/ff7+cjnaXpzRh86RgnSagECqnemoUfC1X08yECFq&#10;Mrp3hAquGGBZ3d+VujDuQp943sVGMIRCoRW0MQ6FlKFu0eowdQMS376dtzry6htpvL4w3PZyliRz&#10;aXVH/KHVA65arI+7k2XK3ifoPtbX943ZHt/sapv+bBqlHh/G1xcQEcd4C8OfPqtDxU4HdyITRK9g&#10;sUhzjiqYZE88cCLPsxmIg4L5cwqyKuX/CtUvAAAA//8DAFBLAQItABQABgAIAAAAIQC2gziS/gAA&#10;AOEBAAATAAAAAAAAAAAAAAAAAAAAAABbQ29udGVudF9UeXBlc10ueG1sUEsBAi0AFAAGAAgAAAAh&#10;ADj9If/WAAAAlAEAAAsAAAAAAAAAAAAAAAAALwEAAF9yZWxzLy5yZWxzUEsBAi0AFAAGAAgAAAAh&#10;AP49T6H2AgAAPQYAAA4AAAAAAAAAAAAAAAAALgIAAGRycy9lMm9Eb2MueG1sUEsBAi0AFAAGAAgA&#10;AAAhAK8TLoLhAAAACgEAAA8AAAAAAAAAAAAAAAAAUAUAAGRycy9kb3ducmV2LnhtbFBLBQYAAAAA&#10;BAAEAPMAAABeBgAAAAA=&#10;" adj="-7074,23630,47,3500" fillcolor="#bcbcbc">
                <v:fill color2="#ededed" rotate="t" angle="180" colors="0 #bcbcbc;22938f #d0d0d0;1 #ededed" focus="100%" type="gradient"/>
                <v:shadow on="t" color="black" opacity="24903f" origin=",.5" offset="0,.55556mm"/>
                <v:textbo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w:t>
                      </w:r>
                      <w:r>
                        <w:rPr>
                          <w:color w:val="000000"/>
                          <w:sz w:val="20"/>
                        </w:rPr>
                        <w:t>общеобразовательных организаций</w:t>
                      </w:r>
                      <w:r w:rsidRPr="000423BA">
                        <w:rPr>
                          <w:color w:val="000000"/>
                          <w:sz w:val="20"/>
                        </w:rPr>
                        <w:t xml:space="preserve">    </w:t>
                      </w:r>
                    </w:p>
                    <w:p w:rsidR="00397869" w:rsidRPr="0067159A" w:rsidRDefault="00397869" w:rsidP="009A1048">
                      <w:pPr>
                        <w:pStyle w:val="af8"/>
                        <w:spacing w:before="0" w:beforeAutospacing="0" w:after="0" w:afterAutospacing="0"/>
                        <w:rPr>
                          <w:b/>
                          <w:sz w:val="20"/>
                          <w:szCs w:val="20"/>
                        </w:rPr>
                      </w:pPr>
                      <w:r w:rsidRPr="0067159A">
                        <w:rPr>
                          <w:b/>
                          <w:sz w:val="20"/>
                          <w:szCs w:val="20"/>
                        </w:rPr>
                        <w:t xml:space="preserve">34 234,4 </w:t>
                      </w:r>
                      <w:r w:rsidRPr="0067159A">
                        <w:rPr>
                          <w:b/>
                          <w:bCs/>
                          <w:color w:val="000000"/>
                          <w:sz w:val="20"/>
                          <w:szCs w:val="20"/>
                        </w:rPr>
                        <w:t>рублей</w:t>
                      </w:r>
                    </w:p>
                  </w:txbxContent>
                </v:textbox>
                <o:callout v:ext="edit" minusy="t"/>
              </v:shape>
            </w:pict>
          </mc:Fallback>
        </mc:AlternateContent>
      </w:r>
      <w:r w:rsidRPr="00646738">
        <w:rPr>
          <w:rFonts w:eastAsiaTheme="minorHAnsi" w:cstheme="minorBidi"/>
          <w:noProof/>
          <w:lang w:eastAsia="ru-RU"/>
        </w:rPr>
        <w:drawing>
          <wp:inline distT="0" distB="0" distL="0" distR="0" wp14:anchorId="54D9D8E4" wp14:editId="4462825D">
            <wp:extent cx="5028123" cy="2066925"/>
            <wp:effectExtent l="0" t="0" r="1270" b="0"/>
            <wp:docPr id="277"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7" cstate="print"/>
                    <a:srcRect/>
                    <a:stretch>
                      <a:fillRect/>
                    </a:stretch>
                  </pic:blipFill>
                  <pic:spPr bwMode="auto">
                    <a:xfrm>
                      <a:off x="0" y="0"/>
                      <a:ext cx="5036333" cy="2070300"/>
                    </a:xfrm>
                    <a:prstGeom prst="rect">
                      <a:avLst/>
                    </a:prstGeom>
                    <a:noFill/>
                    <a:ln w="9525">
                      <a:noFill/>
                      <a:miter lim="800000"/>
                      <a:headEnd/>
                      <a:tailEnd/>
                    </a:ln>
                  </pic:spPr>
                </pic:pic>
              </a:graphicData>
            </a:graphic>
          </wp:inline>
        </w:drawing>
      </w:r>
    </w:p>
    <w:p w:rsidR="009A1048" w:rsidRPr="00646738" w:rsidRDefault="009A1048" w:rsidP="000142E4">
      <w:pPr>
        <w:keepNext/>
        <w:widowControl w:val="0"/>
        <w:jc w:val="center"/>
        <w:rPr>
          <w:rFonts w:ascii="Times New Roman" w:eastAsiaTheme="minorHAnsi" w:hAnsi="Times New Roman"/>
          <w:b/>
          <w:sz w:val="24"/>
          <w:szCs w:val="24"/>
        </w:rPr>
      </w:pP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5</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Фактический</w:t>
      </w:r>
      <w:r>
        <w:rPr>
          <w:rFonts w:ascii="Times New Roman" w:eastAsiaTheme="minorHAnsi" w:hAnsi="Times New Roman"/>
          <w:b/>
          <w:sz w:val="24"/>
          <w:szCs w:val="24"/>
        </w:rPr>
        <w:t xml:space="preserve"> уровень</w:t>
      </w:r>
      <w:r w:rsidRPr="00646738">
        <w:rPr>
          <w:rFonts w:ascii="Times New Roman" w:eastAsiaTheme="minorHAnsi" w:hAnsi="Times New Roman"/>
          <w:b/>
          <w:sz w:val="24"/>
          <w:szCs w:val="24"/>
        </w:rPr>
        <w:t xml:space="preserve"> средней заработной платы педагогических работников образовательных организаций Томской области за 2017 год в разрезе муниципальных образований Томской области (общеобразовательные организации)</w:t>
      </w:r>
    </w:p>
    <w:p w:rsidR="009A1048" w:rsidRPr="00646738" w:rsidRDefault="009A1048" w:rsidP="000142E4">
      <w:pPr>
        <w:keepNext/>
        <w:widowControl w:val="0"/>
        <w:jc w:val="center"/>
        <w:rPr>
          <w:rFonts w:ascii="Times New Roman" w:eastAsiaTheme="minorHAnsi" w:hAnsi="Times New Roman"/>
          <w:sz w:val="24"/>
          <w:szCs w:val="24"/>
        </w:rPr>
      </w:pPr>
      <w:r w:rsidRPr="00646738">
        <w:rPr>
          <w:rFonts w:ascii="Times New Roman" w:eastAsiaTheme="minorHAnsi" w:hAnsi="Times New Roman"/>
          <w:noProof/>
          <w:sz w:val="24"/>
          <w:szCs w:val="24"/>
          <w:lang w:eastAsia="ru-RU"/>
        </w:rPr>
        <mc:AlternateContent>
          <mc:Choice Requires="wps">
            <w:drawing>
              <wp:anchor distT="0" distB="0" distL="114300" distR="114300" simplePos="0" relativeHeight="251695104" behindDoc="0" locked="0" layoutInCell="1" allowOverlap="1" wp14:anchorId="122FF3F8" wp14:editId="54AF1DD3">
                <wp:simplePos x="0" y="0"/>
                <wp:positionH relativeFrom="column">
                  <wp:posOffset>4749165</wp:posOffset>
                </wp:positionH>
                <wp:positionV relativeFrom="paragraph">
                  <wp:posOffset>-3810</wp:posOffset>
                </wp:positionV>
                <wp:extent cx="1695450" cy="923925"/>
                <wp:effectExtent l="552450" t="0" r="19050" b="66675"/>
                <wp:wrapNone/>
                <wp:docPr id="60" name="Выноска 1 60"/>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695450" cy="923925"/>
                        </a:xfrm>
                        <a:prstGeom prst="borderCallout1">
                          <a:avLst>
                            <a:gd name="adj1" fmla="val 14612"/>
                            <a:gd name="adj2" fmla="val 2"/>
                            <a:gd name="adj3" fmla="val 101131"/>
                            <a:gd name="adj4" fmla="val -31894"/>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txb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w:t>
                            </w:r>
                            <w:r w:rsidRPr="000423BA">
                              <w:rPr>
                                <w:color w:val="000000"/>
                                <w:sz w:val="20"/>
                              </w:rPr>
                              <w:t xml:space="preserve">образования   </w:t>
                            </w:r>
                          </w:p>
                          <w:p w:rsidR="00397869" w:rsidRPr="0067159A" w:rsidRDefault="00397869" w:rsidP="009A1048">
                            <w:pPr>
                              <w:pStyle w:val="af8"/>
                              <w:spacing w:before="0" w:beforeAutospacing="0" w:after="0" w:afterAutospacing="0"/>
                              <w:rPr>
                                <w:sz w:val="20"/>
                                <w:szCs w:val="20"/>
                              </w:rPr>
                            </w:pPr>
                            <w:r w:rsidRPr="0067159A">
                              <w:rPr>
                                <w:b/>
                                <w:bCs/>
                                <w:color w:val="000000"/>
                                <w:sz w:val="20"/>
                                <w:szCs w:val="20"/>
                              </w:rPr>
                              <w:t>29 814,7 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0" o:spid="_x0000_s1031" type="#_x0000_t47" style="position:absolute;left:0;text-align:left;margin-left:373.95pt;margin-top:-.3pt;width:133.5pt;height:72.75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9y9MJ+AIAADsGAAAOAAAAZHJzL2Uyb0RvYy54bWysVFFv0zAQfkfiP1h+3xK3abdUSydoN4Q0&#10;YNJAPLux0xgcO9hu0+2NZ974JTwjwW/o/hFnJy3ptidEIkW+3Pnuvvvu7ux8U0m05sYKrTJMjmOM&#10;uMo1E2qZ4Q/vL49OMbKOKkalVjzDt9zi8+nzZ2dNPeEDXWrJuEHgRNlJU2e4dK6eRJHNS15Re6xr&#10;rkBZaFNRB6JZRszQBrxXMhrE8ThqtGG10Tm3Fv7OWyWeBv9FwXP3rigsd0hmGHJz4WvCd+G/0fSM&#10;TpaG1qXIuzToP2RRUaEg6N7VnDqKVkY8clWJ3GirC3ec6yrSRSFyHjAAGhI/QHNT0poHLFAcW+/L&#10;ZP+f2/zt+togwTI8hvIoWgFH2+/337a/tr/vv25/bn8ggkAFdWpqOwHzm/raeKS2vtL5ZwuK6EDj&#10;BQs2aNG80Qzc0ZXToTabwlT+JqBGm0DB7Z4CvnEoh59knI6SEaSSgy4dDNPByMeO6GR3uzbWveK6&#10;Qv6Q4QXwz82MSqlXjoQ4dH1lXSCDdYgo+0QwKioJ3K6pRCQZk0HHfc9m0Ld5Qj/s60lMyJA8dpL0&#10;jY6G5DRNOgRdXoBlh6HrGHYppERGu4/ClYF0KESAsrQ7KBbVGniPw29rlouZNAiwZPjlzL9djKUN&#10;Pjvr4SiOW0cHN+axf5+8QWL/PA5yMfdv7wqg2CcnhULUDzwZw0z6+8jmVHLoqlAgb2toQOmzkwo1&#10;QO4IqPWi1VLsdQd5Bl+7PA/MKuFgbUhRZfi0jRgGueSUXSgWzo4K2Z4hvFQ+Eg8LoasotAs3NyVr&#10;EBO+kULmGATYDqOkdfqAkyfq0qXovVNZl7SlZHiSpmlXrA5R6OF9zCD10gkj5KemHTO3WWzCUIbm&#10;9xO10OwWZgp6JAwObFw4lNrcYdTA9sqw/bKihmMkXytok5QkiV93QUhGJwMQTF+z6GuoysFVhh0G&#10;Gv1x5toVuaqNWJYQqW0ipV/ALBfC7Ya+zarbALChAqxum/oV2JeD1d+dP/0DAAD//wMAUEsDBBQA&#10;BgAIAAAAIQCd9r/T3wAAAAoBAAAPAAAAZHJzL2Rvd25yZXYueG1sTI9BT8MwDIXvSPyHyEjctrRQ&#10;tlGaThNiQlyQGNs9bUxb0Thdkm1lvx7vBLdnv6fnz8VytL04og+dIwXpNAGBVDvTUaNg+7meLECE&#10;qMno3hEq+MEAy/L6qtC5cSf6wOMmNoJLKORaQRvjkEsZ6hatDlM3ILH35bzVkUffSOP1icttL++S&#10;ZCat7ogvtHrA5xbr783BKhh2VXxfpfFlff/2et6f/Q4f9r1Stzfj6glExDH+heGCz+hQMlPlDmSC&#10;6BXMs/kjRxVMZiAufpJmvKhYZSxkWcj/L5S/AAAA//8DAFBLAQItABQABgAIAAAAIQC2gziS/gAA&#10;AOEBAAATAAAAAAAAAAAAAAAAAAAAAABbQ29udGVudF9UeXBlc10ueG1sUEsBAi0AFAAGAAgAAAAh&#10;ADj9If/WAAAAlAEAAAsAAAAAAAAAAAAAAAAALwEAAF9yZWxzLy5yZWxzUEsBAi0AFAAGAAgAAAAh&#10;AL3L0wn4AgAAOwYAAA4AAAAAAAAAAAAAAAAALgIAAGRycy9lMm9Eb2MueG1sUEsBAi0AFAAGAAgA&#10;AAAhAJ32v9PfAAAACgEAAA8AAAAAAAAAAAAAAAAAUgUAAGRycy9kb3ducmV2LnhtbFBLBQYAAAAA&#10;BAAEAPMAAABeBgAAAAA=&#10;" adj="-6889,21844,0,3156" fillcolor="#bcbcbc">
                <v:fill color2="#ededed" rotate="t" angle="180" colors="0 #bcbcbc;22938f #d0d0d0;1 #ededed" focus="100%" type="gradient"/>
                <v:shadow on="t" color="black" opacity="24903f" origin=",.5" offset="0,.55556mm"/>
                <v:textbox>
                  <w:txbxContent>
                    <w:p w:rsidR="00397869" w:rsidRPr="006B1CD4" w:rsidRDefault="00397869" w:rsidP="009A1048">
                      <w:pPr>
                        <w:pStyle w:val="af8"/>
                        <w:spacing w:before="0" w:beforeAutospacing="0" w:after="0" w:afterAutospacing="0"/>
                        <w:rPr>
                          <w:sz w:val="20"/>
                        </w:rPr>
                      </w:pPr>
                      <w:r w:rsidRPr="000423BA">
                        <w:rPr>
                          <w:color w:val="000000"/>
                          <w:sz w:val="20"/>
                        </w:rPr>
                        <w:t xml:space="preserve">средняя заработная плата педагогических работников организаций </w:t>
                      </w:r>
                      <w:r>
                        <w:rPr>
                          <w:color w:val="000000"/>
                          <w:sz w:val="20"/>
                        </w:rPr>
                        <w:t xml:space="preserve">дошкольного </w:t>
                      </w:r>
                      <w:r w:rsidRPr="000423BA">
                        <w:rPr>
                          <w:color w:val="000000"/>
                          <w:sz w:val="20"/>
                        </w:rPr>
                        <w:t xml:space="preserve">образования   </w:t>
                      </w:r>
                    </w:p>
                    <w:p w:rsidR="00397869" w:rsidRPr="0067159A" w:rsidRDefault="00397869" w:rsidP="009A1048">
                      <w:pPr>
                        <w:pStyle w:val="af8"/>
                        <w:spacing w:before="0" w:beforeAutospacing="0" w:after="0" w:afterAutospacing="0"/>
                        <w:rPr>
                          <w:sz w:val="20"/>
                          <w:szCs w:val="20"/>
                        </w:rPr>
                      </w:pPr>
                      <w:r w:rsidRPr="0067159A">
                        <w:rPr>
                          <w:b/>
                          <w:bCs/>
                          <w:color w:val="000000"/>
                          <w:sz w:val="20"/>
                          <w:szCs w:val="20"/>
                        </w:rPr>
                        <w:t>29 814,7 рублей</w:t>
                      </w:r>
                    </w:p>
                  </w:txbxContent>
                </v:textbox>
                <o:callout v:ext="edit" minusy="t"/>
              </v:shape>
            </w:pict>
          </mc:Fallback>
        </mc:AlternateContent>
      </w:r>
    </w:p>
    <w:p w:rsidR="009A1048" w:rsidRPr="00646738" w:rsidRDefault="009A1048" w:rsidP="000142E4">
      <w:pPr>
        <w:keepNext/>
        <w:widowControl w:val="0"/>
        <w:spacing w:line="360" w:lineRule="auto"/>
        <w:jc w:val="center"/>
        <w:rPr>
          <w:rFonts w:eastAsiaTheme="minorHAnsi" w:cstheme="minorBidi"/>
          <w:sz w:val="26"/>
          <w:szCs w:val="26"/>
          <w:highlight w:val="cyan"/>
        </w:rPr>
      </w:pPr>
      <w:r w:rsidRPr="00646738">
        <w:rPr>
          <w:rFonts w:eastAsiaTheme="minorHAnsi" w:cstheme="minorBidi"/>
          <w:noProof/>
          <w:lang w:eastAsia="ru-RU"/>
        </w:rPr>
        <w:drawing>
          <wp:inline distT="0" distB="0" distL="0" distR="0" wp14:anchorId="5D181259" wp14:editId="7F84D358">
            <wp:extent cx="5124450" cy="2543175"/>
            <wp:effectExtent l="0" t="0" r="0" b="9525"/>
            <wp:docPr id="278"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8" cstate="print"/>
                    <a:srcRect/>
                    <a:stretch>
                      <a:fillRect/>
                    </a:stretch>
                  </pic:blipFill>
                  <pic:spPr bwMode="auto">
                    <a:xfrm>
                      <a:off x="0" y="0"/>
                      <a:ext cx="5123918" cy="2542911"/>
                    </a:xfrm>
                    <a:prstGeom prst="rect">
                      <a:avLst/>
                    </a:prstGeom>
                    <a:noFill/>
                    <a:ln w="9525">
                      <a:noFill/>
                      <a:miter lim="800000"/>
                      <a:headEnd/>
                      <a:tailEnd/>
                    </a:ln>
                  </pic:spPr>
                </pic:pic>
              </a:graphicData>
            </a:graphic>
          </wp:inline>
        </w:drawing>
      </w:r>
    </w:p>
    <w:p w:rsidR="009A1048" w:rsidRPr="00646738" w:rsidRDefault="009A1048" w:rsidP="000142E4">
      <w:pPr>
        <w:keepNext/>
        <w:widowControl w:val="0"/>
        <w:jc w:val="center"/>
        <w:rPr>
          <w:rFonts w:ascii="Times New Roman" w:eastAsiaTheme="minorHAnsi" w:hAnsi="Times New Roman"/>
          <w:b/>
          <w:sz w:val="24"/>
          <w:szCs w:val="24"/>
        </w:rPr>
      </w:pP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6</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Фактический</w:t>
      </w:r>
      <w:r>
        <w:rPr>
          <w:rFonts w:ascii="Times New Roman" w:eastAsiaTheme="minorHAnsi" w:hAnsi="Times New Roman"/>
          <w:b/>
          <w:sz w:val="24"/>
          <w:szCs w:val="24"/>
        </w:rPr>
        <w:t xml:space="preserve"> уровень</w:t>
      </w:r>
      <w:r w:rsidRPr="00646738">
        <w:rPr>
          <w:rFonts w:ascii="Times New Roman" w:eastAsiaTheme="minorHAnsi" w:hAnsi="Times New Roman"/>
          <w:b/>
          <w:sz w:val="24"/>
          <w:szCs w:val="24"/>
        </w:rPr>
        <w:t xml:space="preserve"> средней заработной платы педагогических работников образовательных организаций Томской области за 2017 год в разрезе муниципальных образований Томской области (дошкольные общеобразовательные организации)</w:t>
      </w:r>
    </w:p>
    <w:p w:rsidR="009A1048" w:rsidRPr="00646738" w:rsidRDefault="009A1048" w:rsidP="000142E4">
      <w:pPr>
        <w:keepNext/>
        <w:widowControl w:val="0"/>
        <w:jc w:val="center"/>
        <w:rPr>
          <w:rFonts w:ascii="Times New Roman" w:eastAsiaTheme="minorHAnsi" w:hAnsi="Times New Roman"/>
          <w:b/>
          <w:sz w:val="24"/>
          <w:szCs w:val="24"/>
        </w:rPr>
      </w:pPr>
    </w:p>
    <w:p w:rsidR="009A1048" w:rsidRPr="00646738" w:rsidRDefault="009A1048" w:rsidP="000142E4">
      <w:pPr>
        <w:keepNext/>
        <w:widowControl w:val="0"/>
        <w:jc w:val="center"/>
        <w:rPr>
          <w:rFonts w:ascii="Times New Roman" w:eastAsiaTheme="minorHAnsi" w:hAnsi="Times New Roman"/>
          <w:noProof/>
          <w:sz w:val="24"/>
          <w:szCs w:val="24"/>
        </w:rPr>
      </w:pPr>
      <w:r w:rsidRPr="00646738">
        <w:rPr>
          <w:rFonts w:ascii="Times New Roman" w:eastAsiaTheme="minorHAnsi" w:hAnsi="Times New Roman"/>
          <w:noProof/>
          <w:sz w:val="24"/>
          <w:szCs w:val="24"/>
          <w:lang w:eastAsia="ru-RU"/>
        </w:rPr>
        <mc:AlternateContent>
          <mc:Choice Requires="wps">
            <w:drawing>
              <wp:anchor distT="0" distB="0" distL="114300" distR="114300" simplePos="0" relativeHeight="251696128" behindDoc="0" locked="0" layoutInCell="1" allowOverlap="1" wp14:anchorId="25ACD034" wp14:editId="71BC30AE">
                <wp:simplePos x="0" y="0"/>
                <wp:positionH relativeFrom="column">
                  <wp:posOffset>4901565</wp:posOffset>
                </wp:positionH>
                <wp:positionV relativeFrom="paragraph">
                  <wp:posOffset>-417195</wp:posOffset>
                </wp:positionV>
                <wp:extent cx="1476375" cy="904875"/>
                <wp:effectExtent l="628650" t="0" r="28575" b="104775"/>
                <wp:wrapNone/>
                <wp:docPr id="61" name="Выноска 1 6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476375" cy="904875"/>
                        </a:xfrm>
                        <a:prstGeom prst="borderCallout1">
                          <a:avLst>
                            <a:gd name="adj1" fmla="val 29413"/>
                            <a:gd name="adj2" fmla="val -1104"/>
                            <a:gd name="adj3" fmla="val 105042"/>
                            <a:gd name="adj4" fmla="val -41616"/>
                          </a:avLst>
                        </a:prstGeom>
                        <a:gradFill rotWithShape="1">
                          <a:gsLst>
                            <a:gs pos="0">
                              <a:srgbClr val="BCBCBC"/>
                            </a:gs>
                            <a:gs pos="35001">
                              <a:srgbClr val="D0D0D0"/>
                            </a:gs>
                            <a:gs pos="100000">
                              <a:srgbClr val="EDEDED"/>
                            </a:gs>
                          </a:gsLst>
                          <a:lin ang="16200000" scaled="1"/>
                        </a:gradFill>
                        <a:ln w="9525">
                          <a:solidFill>
                            <a:srgbClr val="000000"/>
                          </a:solidFill>
                          <a:miter lim="800000"/>
                          <a:headEnd/>
                          <a:tailEnd/>
                        </a:ln>
                        <a:effectLst>
                          <a:outerShdw dist="20000" dir="5400000" rotWithShape="0">
                            <a:srgbClr val="000000">
                              <a:alpha val="37999"/>
                            </a:srgbClr>
                          </a:outerShdw>
                        </a:effectLst>
                      </wps:spPr>
                      <wps:txbx>
                        <w:txbxContent>
                          <w:p w:rsidR="00397869" w:rsidRPr="006F021F" w:rsidRDefault="00397869" w:rsidP="009A1048">
                            <w:pPr>
                              <w:pStyle w:val="af8"/>
                              <w:spacing w:before="0" w:beforeAutospacing="0" w:after="0" w:afterAutospacing="0"/>
                              <w:jc w:val="both"/>
                              <w:rPr>
                                <w:sz w:val="18"/>
                                <w:szCs w:val="20"/>
                              </w:rPr>
                            </w:pPr>
                            <w:r w:rsidRPr="006F021F">
                              <w:rPr>
                                <w:color w:val="000000"/>
                                <w:sz w:val="18"/>
                                <w:szCs w:val="20"/>
                              </w:rPr>
                              <w:t xml:space="preserve">средняя заработная плата педагогических работников организаций дополнительного образования    </w:t>
                            </w:r>
                          </w:p>
                          <w:p w:rsidR="00397869" w:rsidRPr="006F021F" w:rsidRDefault="00397869" w:rsidP="009A1048">
                            <w:pPr>
                              <w:pStyle w:val="af8"/>
                              <w:spacing w:before="0" w:beforeAutospacing="0" w:after="0" w:afterAutospacing="0"/>
                              <w:jc w:val="both"/>
                              <w:rPr>
                                <w:sz w:val="20"/>
                                <w:szCs w:val="20"/>
                              </w:rPr>
                            </w:pPr>
                            <w:r w:rsidRPr="006F021F">
                              <w:rPr>
                                <w:b/>
                                <w:bCs/>
                                <w:color w:val="000000"/>
                                <w:sz w:val="20"/>
                                <w:szCs w:val="20"/>
                              </w:rPr>
                              <w:t>32 662,9 рублей</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id="Выноска 1 61" o:spid="_x0000_s1032" type="#_x0000_t47" style="position:absolute;left:0;text-align:left;margin-left:385.95pt;margin-top:-32.85pt;width:116.25pt;height:71.25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25k4o+gIAAD8GAAAOAAAAZHJzL2Uyb0RvYy54bWysVE9v0zAUvyPxHSzft8Rt2q7V0gnaDSEN&#10;mDQQZzd2GoNjB9ttWm6cufFJOCPBZ+i+Ec9O2mXrTohEivzynn/v/d6/84tNKdGaGyu0SjE5jTHi&#10;KtNMqGWKP7y/OjnDyDqqGJVa8RRvucUX0+fPzutqwnu60JJxgwBE2UldpbhwrppEkc0KXlJ7qiuu&#10;QJlrU1IHollGzNAa0EsZ9eJ4GNXasMrojFsLf+eNEk8Dfp7zzL3Lc8sdkimG2Fz4mvBd+G80PaeT&#10;paFVIbI2DPoPUZRUKHB6gJpTR9HKiCOoUmRGW52700yXkc5zkfHAAdiQ+BGb24JWPHCB5NjqkCb7&#10;/2Czt+sbgwRL8ZBgpGgJNdr9uPu++737c/dt92v3ExEEKshTXdkJmN9WN8YztdW1zj5bUEQPNF6w&#10;YIMW9RvNAI6unA652eSm9DeBNdqEEmwPJeAbhzL4SZLRsD8aYJSBbhwnZ3D2Luhkf7sy1r3iukT+&#10;kOIF1J+bGZVSrxwJfuj62rpQDNYyouwTsMtLCbVdU4l644T029p3bHpdmxNC4uTYpt+1IfEgTnrH&#10;RknX6CQhQzJsWbSxAZ89j7Zr2JWQEhntPgpXhMJDMgKdpd3TsajSUPs4/LZmuZhJg4BPil/O/Nv6&#10;WNqA2Vr3B3HcAD24MY/9++QNEvvn2Mnl3L+dK8DiEJwUClE/9GQIc+nvI5tRyaGzQvd4W0MDSx+d&#10;VKiGAg96g8aPluKgexBnwNrHabtmpXCwOqQoU3zWeAzDXHDKLhULZ0eFbM7gXirvmIel0GYUWoab&#10;24LViAnfTCFyDAJsiEHSgD6qyRN5aUP06FRWBW1K0h+Nx+M2WS2j0McHn0HqhBPGyE9OM2pus9g0&#10;g+lB/FQtNNvCXEGPhOGBrQuHQpuvGNWwwVJsv6yo4RjJ1wraZEySxK+8ICSDUQ8E09UsuhqqMoBK&#10;scNQRn+cuWZNriojlgV4appI6Rcwz7lwfirvo2oF2FKBVrtR/RrsysHqfu9P/wIAAP//AwBQSwME&#10;FAAGAAgAAAAhAFf4WkHgAAAACwEAAA8AAABkcnMvZG93bnJldi54bWxMj8FqwzAQRO+F/oPYQm+J&#10;HOPYiWM5lEKhh0CbtPSsSBvb1FoZSbHdv69yao/LPGbeVvvZ9GxE5ztLAlbLBBiSsrqjRsDnx8ti&#10;A8wHSVr2llDAD3rY1/d3lSy1neiI4yk0LJaQL6WANoSh5NyrFo30SzsgxexinZEhnq7h2skplpue&#10;p0mScyM7igutHPC5RfV9uhoB2XpK09ftUWn3Nb6pw8G/j1wJ8fgwP+2ABZzDHww3/agOdXQ62ytp&#10;z3oBRbHaRlTAIl8XwG5EkmQZsHPM8g3wuuL/f6h/AQAA//8DAFBLAQItABQABgAIAAAAIQC2gziS&#10;/gAAAOEBAAATAAAAAAAAAAAAAAAAAAAAAABbQ29udGVudF9UeXBlc10ueG1sUEsBAi0AFAAGAAgA&#10;AAAhADj9If/WAAAAlAEAAAsAAAAAAAAAAAAAAAAALwEAAF9yZWxzLy5yZWxzUEsBAi0AFAAGAAgA&#10;AAAhAPbmTij6AgAAPwYAAA4AAAAAAAAAAAAAAAAALgIAAGRycy9lMm9Eb2MueG1sUEsBAi0AFAAG&#10;AAgAAAAhAFf4WkHgAAAACwEAAA8AAAAAAAAAAAAAAAAAVAUAAGRycy9kb3ducmV2LnhtbFBLBQYA&#10;AAAABAAEAPMAAABhBgAAAAA=&#10;" adj="-8989,22689,-238,6353" fillcolor="#bcbcbc">
                <v:fill color2="#ededed" rotate="t" angle="180" colors="0 #bcbcbc;22938f #d0d0d0;1 #ededed" focus="100%" type="gradient"/>
                <v:shadow on="t" color="black" opacity="24903f" origin=",.5" offset="0,.55556mm"/>
                <v:textbox>
                  <w:txbxContent>
                    <w:p w:rsidR="00397869" w:rsidRPr="006F021F" w:rsidRDefault="00397869" w:rsidP="009A1048">
                      <w:pPr>
                        <w:pStyle w:val="af8"/>
                        <w:spacing w:before="0" w:beforeAutospacing="0" w:after="0" w:afterAutospacing="0"/>
                        <w:jc w:val="both"/>
                        <w:rPr>
                          <w:sz w:val="18"/>
                          <w:szCs w:val="20"/>
                        </w:rPr>
                      </w:pPr>
                      <w:r w:rsidRPr="006F021F">
                        <w:rPr>
                          <w:color w:val="000000"/>
                          <w:sz w:val="18"/>
                          <w:szCs w:val="20"/>
                        </w:rPr>
                        <w:t xml:space="preserve">средняя заработная плата педагогических работников организаций дополнительного образования    </w:t>
                      </w:r>
                    </w:p>
                    <w:p w:rsidR="00397869" w:rsidRPr="006F021F" w:rsidRDefault="00397869" w:rsidP="009A1048">
                      <w:pPr>
                        <w:pStyle w:val="af8"/>
                        <w:spacing w:before="0" w:beforeAutospacing="0" w:after="0" w:afterAutospacing="0"/>
                        <w:jc w:val="both"/>
                        <w:rPr>
                          <w:sz w:val="20"/>
                          <w:szCs w:val="20"/>
                        </w:rPr>
                      </w:pPr>
                      <w:r w:rsidRPr="006F021F">
                        <w:rPr>
                          <w:b/>
                          <w:bCs/>
                          <w:color w:val="000000"/>
                          <w:sz w:val="20"/>
                          <w:szCs w:val="20"/>
                        </w:rPr>
                        <w:t>32 662,9 рублей</w:t>
                      </w:r>
                    </w:p>
                  </w:txbxContent>
                </v:textbox>
                <o:callout v:ext="edit" minusy="t"/>
              </v:shape>
            </w:pict>
          </mc:Fallback>
        </mc:AlternateContent>
      </w:r>
      <w:r w:rsidRPr="00646738">
        <w:rPr>
          <w:rFonts w:eastAsiaTheme="minorHAnsi" w:cstheme="minorBidi"/>
          <w:noProof/>
          <w:lang w:eastAsia="ru-RU"/>
        </w:rPr>
        <w:drawing>
          <wp:inline distT="0" distB="0" distL="0" distR="0" wp14:anchorId="5BA48296" wp14:editId="5132AC9A">
            <wp:extent cx="4648200" cy="2152650"/>
            <wp:effectExtent l="0" t="0" r="0" b="0"/>
            <wp:docPr id="279" name="Диаграмма 1"/>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Диаграмма 1"/>
                    <pic:cNvPicPr>
                      <a:picLocks noChangeArrowheads="1"/>
                    </pic:cNvPicPr>
                  </pic:nvPicPr>
                  <pic:blipFill>
                    <a:blip r:embed="rId39" cstate="print"/>
                    <a:srcRect/>
                    <a:stretch>
                      <a:fillRect/>
                    </a:stretch>
                  </pic:blipFill>
                  <pic:spPr bwMode="auto">
                    <a:xfrm>
                      <a:off x="0" y="0"/>
                      <a:ext cx="4656520" cy="2156503"/>
                    </a:xfrm>
                    <a:prstGeom prst="rect">
                      <a:avLst/>
                    </a:prstGeom>
                    <a:noFill/>
                    <a:ln w="9525">
                      <a:noFill/>
                      <a:miter lim="800000"/>
                      <a:headEnd/>
                      <a:tailEnd/>
                    </a:ln>
                  </pic:spPr>
                </pic:pic>
              </a:graphicData>
            </a:graphic>
          </wp:inline>
        </w:drawing>
      </w:r>
    </w:p>
    <w:p w:rsidR="009A1048" w:rsidRPr="00646738" w:rsidRDefault="009A1048" w:rsidP="000142E4">
      <w:pPr>
        <w:keepNext/>
        <w:widowControl w:val="0"/>
        <w:jc w:val="center"/>
        <w:rPr>
          <w:rFonts w:ascii="Times New Roman" w:eastAsiaTheme="minorHAnsi" w:hAnsi="Times New Roman"/>
          <w:sz w:val="24"/>
          <w:szCs w:val="24"/>
        </w:rPr>
      </w:pP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7</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Фактический</w:t>
      </w:r>
      <w:r>
        <w:rPr>
          <w:rFonts w:ascii="Times New Roman" w:eastAsiaTheme="minorHAnsi" w:hAnsi="Times New Roman"/>
          <w:b/>
          <w:sz w:val="24"/>
          <w:szCs w:val="24"/>
        </w:rPr>
        <w:t xml:space="preserve"> уровень</w:t>
      </w:r>
      <w:r w:rsidRPr="00646738">
        <w:rPr>
          <w:rFonts w:ascii="Times New Roman" w:eastAsiaTheme="minorHAnsi" w:hAnsi="Times New Roman"/>
          <w:b/>
          <w:sz w:val="24"/>
          <w:szCs w:val="24"/>
        </w:rPr>
        <w:t xml:space="preserve"> средней заработной платы педагогических работников образовательных организаций Томской области за 2017 год в разрезе муниципальных образований Томской области (дополнительное образование детей)</w:t>
      </w:r>
    </w:p>
    <w:p w:rsidR="009A1048" w:rsidRDefault="009A1048" w:rsidP="000142E4">
      <w:pPr>
        <w:keepNext/>
        <w:widowControl w:val="0"/>
        <w:ind w:firstLine="709"/>
        <w:jc w:val="both"/>
        <w:rPr>
          <w:rFonts w:ascii="Times New Roman" w:eastAsiaTheme="minorHAnsi" w:hAnsi="Times New Roman"/>
          <w:b/>
          <w:sz w:val="24"/>
          <w:szCs w:val="24"/>
        </w:rPr>
      </w:pPr>
    </w:p>
    <w:p w:rsidR="009A1048" w:rsidRPr="00645229" w:rsidRDefault="009A1048" w:rsidP="000142E4">
      <w:pPr>
        <w:keepNext/>
        <w:widowControl w:val="0"/>
        <w:ind w:firstLine="709"/>
        <w:jc w:val="both"/>
        <w:rPr>
          <w:rFonts w:ascii="Times New Roman" w:eastAsiaTheme="minorHAnsi" w:hAnsi="Times New Roman"/>
          <w:b/>
          <w:sz w:val="24"/>
          <w:szCs w:val="24"/>
        </w:rPr>
      </w:pPr>
      <w:r w:rsidRPr="00645229">
        <w:rPr>
          <w:rFonts w:ascii="Times New Roman" w:eastAsiaTheme="minorHAnsi" w:hAnsi="Times New Roman"/>
          <w:b/>
          <w:sz w:val="24"/>
          <w:szCs w:val="24"/>
        </w:rPr>
        <w:t xml:space="preserve">Проблемы: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1. Реализация задачи по обеспечению запланированных уровней средней заработной платы педагогических работников в сфере общего образования в течение 2017 года осложнялось необходимостью сокращения разрыва средней заработной платы учителей к уровню прочего педагогического персонала общеобразовательных организаций в Томской области.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2. Одним из ключевых параметров региональной «дорожной карты» является обеспечение положительной динамики соотношения по показателю: «Численность обучающихся (воспитанников) образовательных организаций в расчете на 1 учителя» (в приложении 2</w:t>
      </w:r>
      <w:r w:rsidR="00567C90">
        <w:rPr>
          <w:rFonts w:ascii="Times New Roman" w:eastAsiaTheme="minorHAnsi" w:hAnsi="Times New Roman"/>
          <w:sz w:val="24"/>
          <w:szCs w:val="24"/>
        </w:rPr>
        <w:t>.14</w:t>
      </w:r>
      <w:r w:rsidRPr="00645229">
        <w:rPr>
          <w:rFonts w:ascii="Times New Roman" w:eastAsiaTheme="minorHAnsi" w:hAnsi="Times New Roman"/>
          <w:sz w:val="24"/>
          <w:szCs w:val="24"/>
        </w:rPr>
        <w:t xml:space="preserve"> приведена динамика изменения данного соотношения в разрезе муниципальных образований за период 2014-2017 </w:t>
      </w:r>
      <w:proofErr w:type="spellStart"/>
      <w:r w:rsidRPr="00645229">
        <w:rPr>
          <w:rFonts w:ascii="Times New Roman" w:eastAsiaTheme="minorHAnsi" w:hAnsi="Times New Roman"/>
          <w:sz w:val="24"/>
          <w:szCs w:val="24"/>
        </w:rPr>
        <w:t>г.г</w:t>
      </w:r>
      <w:proofErr w:type="spellEnd"/>
      <w:r w:rsidRPr="00645229">
        <w:rPr>
          <w:rFonts w:ascii="Times New Roman" w:eastAsiaTheme="minorHAnsi" w:hAnsi="Times New Roman"/>
          <w:sz w:val="24"/>
          <w:szCs w:val="24"/>
        </w:rPr>
        <w:t xml:space="preserve">.).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Помимо необходимости получения дополнительного источника на обеспечение запланированного уровня средней заработной платы педагогических работников в рамках реализации региональной «дорожной карты»  требуется получение эффекта от проведения мероприятия по увеличению производительности труда педагогических работников, т.н. интенсификация труда. Все это затрудняется в связи с необходимостью выполнения задачи по обеспечению доступности дошкольного и общего образования, в том числе в условиях реализации ФГОС в общеобразовательных организациях и имеющейся тенденции по положительному демографическому росту детей школьного возраста.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Также, требуется изменение подходов по  оптимизации расходов в системе образования для получения источника повышения заработной платы ввиду ограничения возможности по ее проведению.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3. Незначительная дифференциация оплаты труда при установлении квалификационной категории для стимулирования профессионального и личностного роста педагогических работников.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4. Низкая доля окладной части заработной платы работников образовательных организаций Томской области. </w:t>
      </w:r>
    </w:p>
    <w:p w:rsidR="009A1048" w:rsidRPr="00645229" w:rsidRDefault="009A1048" w:rsidP="000142E4">
      <w:pPr>
        <w:keepNext/>
        <w:widowControl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В целях мониторинга изменений в системе оплаты труда, введенных Постановлением, Департамент общего образования Томской области провел оценку структуры заработной платы педагогических работников образовательных учреждений Томской области за последние 2 года (2015-2016 года) и в 2017 году (с учетом сложившейся нагрузки) в структуре средней заработной плате педагогов незначительно увеличился (в организациях дополнительного образования наблюдается снижение в связи с увеличением объема выплат</w:t>
      </w:r>
      <w:proofErr w:type="gramEnd"/>
      <w:r w:rsidRPr="00645229">
        <w:rPr>
          <w:rFonts w:ascii="Times New Roman" w:eastAsiaTheme="minorHAnsi" w:hAnsi="Times New Roman"/>
          <w:sz w:val="24"/>
          <w:szCs w:val="24"/>
        </w:rPr>
        <w:t xml:space="preserve"> за совмещение:</w:t>
      </w:r>
    </w:p>
    <w:p w:rsidR="009A1048" w:rsidRPr="00645229" w:rsidRDefault="009A1048" w:rsidP="000142E4">
      <w:pPr>
        <w:keepNext/>
        <w:widowControl w:val="0"/>
        <w:jc w:val="center"/>
        <w:rPr>
          <w:rFonts w:ascii="Times New Roman" w:eastAsiaTheme="minorHAnsi" w:hAnsi="Times New Roman"/>
          <w:sz w:val="24"/>
          <w:szCs w:val="24"/>
          <w:highlight w:val="magenta"/>
        </w:rPr>
      </w:pPr>
      <w:r w:rsidRPr="00645229">
        <w:rPr>
          <w:rFonts w:ascii="Times New Roman" w:eastAsiaTheme="minorHAnsi" w:hAnsi="Times New Roman"/>
          <w:b/>
          <w:noProof/>
          <w:sz w:val="24"/>
          <w:szCs w:val="24"/>
          <w:u w:val="single"/>
          <w:lang w:val="en-US" w:eastAsia="ru-RU"/>
        </w:rPr>
        <w:object w:dxaOrig="7216" w:dyaOrig="5407">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482.05pt;height:339.55pt" o:ole="">
            <v:imagedata r:id="rId40" o:title=""/>
          </v:shape>
          <o:OLEObject Type="Embed" ProgID="PowerPoint.Slide.12" ShapeID="_x0000_i1025" DrawAspect="Content" ObjectID="_1589633230" r:id="rId41"/>
        </w:object>
      </w:r>
      <w:r w:rsidRPr="00646738">
        <w:t xml:space="preserve"> </w:t>
      </w:r>
      <w:r w:rsidRPr="009D48B9">
        <w:rPr>
          <w:rFonts w:ascii="Times New Roman" w:eastAsiaTheme="minorHAnsi" w:hAnsi="Times New Roman"/>
          <w:sz w:val="24"/>
          <w:szCs w:val="24"/>
        </w:rPr>
        <w:t>Рисунок 2.1</w:t>
      </w:r>
      <w:r w:rsidR="009D48B9" w:rsidRPr="009D48B9">
        <w:rPr>
          <w:rFonts w:ascii="Times New Roman" w:eastAsiaTheme="minorHAnsi" w:hAnsi="Times New Roman"/>
          <w:sz w:val="24"/>
          <w:szCs w:val="24"/>
        </w:rPr>
        <w:t>8</w:t>
      </w:r>
      <w:r w:rsidRPr="009D48B9">
        <w:rPr>
          <w:rFonts w:ascii="Times New Roman" w:eastAsiaTheme="minorHAnsi" w:hAnsi="Times New Roman"/>
          <w:sz w:val="24"/>
          <w:szCs w:val="24"/>
        </w:rPr>
        <w:t xml:space="preserve"> – </w:t>
      </w:r>
      <w:r w:rsidRPr="009D48B9">
        <w:rPr>
          <w:rFonts w:ascii="Times New Roman" w:eastAsiaTheme="minorHAnsi" w:hAnsi="Times New Roman"/>
          <w:b/>
          <w:sz w:val="24"/>
          <w:szCs w:val="24"/>
        </w:rPr>
        <w:t>Структура</w:t>
      </w:r>
      <w:r w:rsidRPr="00FC2E50">
        <w:rPr>
          <w:rFonts w:ascii="Times New Roman" w:eastAsiaTheme="minorHAnsi" w:hAnsi="Times New Roman"/>
          <w:b/>
          <w:sz w:val="24"/>
          <w:szCs w:val="24"/>
        </w:rPr>
        <w:t xml:space="preserve"> заработной платы педагогических работников общеобразовательных организаций в 2015, 2016, 2017 годах в сопоставимых условиях</w:t>
      </w:r>
    </w:p>
    <w:p w:rsidR="009A1048" w:rsidRDefault="009A1048" w:rsidP="000142E4">
      <w:pPr>
        <w:keepNext/>
        <w:widowControl w:val="0"/>
        <w:ind w:firstLine="709"/>
        <w:jc w:val="both"/>
        <w:rPr>
          <w:rFonts w:ascii="Times New Roman" w:eastAsiaTheme="minorHAnsi" w:hAnsi="Times New Roman"/>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 xml:space="preserve">В соответствии с Едиными рекомендациями по установлению на федеральном, региональном и местном уровнях систем оплаты труда работников государственных и муниципальных учреждений доля окладов, ставок заработной платы в структуре  заработной платы работников образования (без учета районных коэффициентов и процентных надбавок к заработной плате лиц, работающих в районах Крайнего Севера и приравненных к ним местностях) должна составлять не менее 70 процентов. </w:t>
      </w:r>
      <w:proofErr w:type="gramEnd"/>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  Таким образом, выполнение задачи по повышению окладов по педагогическим работникам образовательных организаций до 70% с сохранением стимулирующих выплат за результат и качество работы требует детальной проработки различных вариантов, исключения всех рисков и принятия решений по всем отраслям.</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Решение задачи по совершенствованию СОТ является длительным и сложным процессом, учитывая, что на территории ТО используется межотраслевой принцип формирования СОТ, включая сквозной принцип формирования должностных окладов  для работников бюджетной сферы.</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целях изменения структуры заработной платы работников бюджетной сферы Постановлением Администрации Томской области от 18.01.2017 №7а «О внесении изменений в отдельные постановления Администрации Томской области» в 2017 году внесен ряд изменений в Постановление Администрации Томской области от 17.08.2009 №137а.  </w:t>
      </w:r>
    </w:p>
    <w:p w:rsidR="009A1048" w:rsidRPr="00212AE0"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Также, внесены 23.03.2017 Изменения в Постановление  Администрации Томской области  от 15.12.2009 №200а в части увеличения размеров должностных окладов медицинских </w:t>
      </w:r>
      <w:r w:rsidRPr="00212AE0">
        <w:rPr>
          <w:rFonts w:ascii="Times New Roman" w:eastAsiaTheme="minorHAnsi" w:hAnsi="Times New Roman"/>
          <w:sz w:val="24"/>
          <w:szCs w:val="24"/>
        </w:rPr>
        <w:t>работников</w:t>
      </w:r>
    </w:p>
    <w:p w:rsidR="009A1048" w:rsidRPr="00212AE0" w:rsidRDefault="009A1048" w:rsidP="000142E4">
      <w:pPr>
        <w:keepNext/>
        <w:widowControl w:val="0"/>
        <w:ind w:firstLine="709"/>
        <w:jc w:val="both"/>
        <w:rPr>
          <w:rFonts w:ascii="Times New Roman" w:eastAsiaTheme="minorHAnsi" w:hAnsi="Times New Roman"/>
          <w:sz w:val="24"/>
          <w:szCs w:val="24"/>
        </w:rPr>
      </w:pPr>
      <w:proofErr w:type="gramStart"/>
      <w:r w:rsidRPr="00212AE0">
        <w:rPr>
          <w:rFonts w:ascii="Times New Roman" w:eastAsiaTheme="minorHAnsi" w:hAnsi="Times New Roman"/>
          <w:sz w:val="24"/>
          <w:szCs w:val="24"/>
        </w:rPr>
        <w:t xml:space="preserve">В 2017 году,  Постановлением Администрации Томской области № 238а от 26.06.2017 утверждено Положение о размере и порядке выплаты компенсации за работу по подготовке и проведению единого государственного экзамена за счет средств областного бюджета, выделяемых на проведение единого государственного экзамена, педагогическим работникам </w:t>
      </w:r>
      <w:r w:rsidRPr="00212AE0">
        <w:rPr>
          <w:rFonts w:ascii="Times New Roman" w:eastAsiaTheme="minorHAnsi" w:hAnsi="Times New Roman"/>
          <w:sz w:val="24"/>
          <w:szCs w:val="24"/>
        </w:rPr>
        <w:lastRenderedPageBreak/>
        <w:t>образовательных организаций, участвующим по решению уполномоченных органов исполнительной власти в проведении единого государственного экзамена в рабочее время и освобожденным от</w:t>
      </w:r>
      <w:proofErr w:type="gramEnd"/>
      <w:r w:rsidRPr="00212AE0">
        <w:rPr>
          <w:rFonts w:ascii="Times New Roman" w:eastAsiaTheme="minorHAnsi" w:hAnsi="Times New Roman"/>
          <w:sz w:val="24"/>
          <w:szCs w:val="24"/>
        </w:rPr>
        <w:t xml:space="preserve"> основной работы на период проведения единого государственного экзамена.</w:t>
      </w:r>
    </w:p>
    <w:bookmarkEnd w:id="5"/>
    <w:p w:rsidR="00185A5D" w:rsidRPr="00645229" w:rsidRDefault="00185A5D" w:rsidP="00D040C5">
      <w:pPr>
        <w:keepNext/>
        <w:widowControl w:val="0"/>
        <w:tabs>
          <w:tab w:val="left" w:pos="993"/>
        </w:tabs>
        <w:ind w:firstLine="567"/>
        <w:jc w:val="both"/>
        <w:rPr>
          <w:rFonts w:ascii="Times New Roman" w:eastAsiaTheme="minorHAnsi" w:hAnsi="Times New Roman"/>
          <w:sz w:val="24"/>
          <w:szCs w:val="24"/>
        </w:rPr>
      </w:pPr>
    </w:p>
    <w:p w:rsidR="009A1048" w:rsidRPr="00900F78" w:rsidRDefault="00900F78" w:rsidP="00D040C5">
      <w:pPr>
        <w:keepNext/>
        <w:widowControl w:val="0"/>
        <w:tabs>
          <w:tab w:val="left" w:pos="426"/>
          <w:tab w:val="left" w:pos="2268"/>
        </w:tabs>
        <w:jc w:val="center"/>
        <w:outlineLvl w:val="0"/>
        <w:rPr>
          <w:rFonts w:ascii="Times New Roman" w:eastAsia="Calibri" w:hAnsi="Times New Roman"/>
          <w:b/>
          <w:kern w:val="32"/>
          <w:sz w:val="24"/>
          <w:szCs w:val="24"/>
          <w:lang w:eastAsia="ru-RU"/>
        </w:rPr>
      </w:pPr>
      <w:bookmarkStart w:id="7" w:name="_Toc478742867"/>
      <w:r w:rsidRPr="00900F78">
        <w:rPr>
          <w:rFonts w:ascii="Times New Roman" w:eastAsia="Calibri" w:hAnsi="Times New Roman"/>
          <w:b/>
          <w:kern w:val="32"/>
          <w:sz w:val="24"/>
          <w:szCs w:val="24"/>
          <w:lang w:eastAsia="ru-RU"/>
        </w:rPr>
        <w:t>2.</w:t>
      </w:r>
      <w:r>
        <w:rPr>
          <w:rFonts w:ascii="Times New Roman" w:eastAsia="Calibri" w:hAnsi="Times New Roman"/>
          <w:b/>
          <w:kern w:val="32"/>
          <w:sz w:val="24"/>
          <w:szCs w:val="24"/>
          <w:lang w:eastAsia="ru-RU"/>
        </w:rPr>
        <w:t xml:space="preserve">7. </w:t>
      </w:r>
      <w:r w:rsidR="009A1048" w:rsidRPr="00900F78">
        <w:rPr>
          <w:rFonts w:ascii="Times New Roman" w:eastAsia="Calibri" w:hAnsi="Times New Roman"/>
          <w:b/>
          <w:kern w:val="32"/>
          <w:sz w:val="24"/>
          <w:szCs w:val="24"/>
          <w:lang w:eastAsia="ru-RU"/>
        </w:rPr>
        <w:t>Создание безопасных условий организации проведения образовательного процесса</w:t>
      </w:r>
    </w:p>
    <w:p w:rsidR="009A1048" w:rsidRPr="00212AE0" w:rsidRDefault="009A1048" w:rsidP="000142E4">
      <w:pPr>
        <w:keepNext/>
        <w:widowControl w:val="0"/>
        <w:tabs>
          <w:tab w:val="left" w:pos="426"/>
          <w:tab w:val="left" w:pos="2268"/>
        </w:tabs>
        <w:outlineLvl w:val="0"/>
        <w:rPr>
          <w:rFonts w:ascii="Times New Roman" w:eastAsia="Calibri" w:hAnsi="Times New Roman"/>
          <w:b/>
          <w:kern w:val="32"/>
          <w:sz w:val="24"/>
          <w:szCs w:val="24"/>
          <w:lang w:eastAsia="ru-RU"/>
        </w:rPr>
      </w:pP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212AE0">
        <w:rPr>
          <w:rFonts w:ascii="Times New Roman" w:eastAsiaTheme="minorHAnsi" w:hAnsi="Times New Roman"/>
          <w:sz w:val="24"/>
          <w:szCs w:val="24"/>
        </w:rPr>
        <w:t>В 2017 году продолжена реализация регионального плана («дорожной карты») на 2016-2020 гг. по обеспечению безопасности образовательных организаций. По информации органов местного самоуправления, осуществляющих управление в сфере образования, за счет средств</w:t>
      </w:r>
      <w:r w:rsidRPr="007A4FCC">
        <w:rPr>
          <w:rFonts w:ascii="Times New Roman" w:eastAsiaTheme="minorHAnsi" w:hAnsi="Times New Roman"/>
          <w:sz w:val="24"/>
          <w:szCs w:val="24"/>
        </w:rPr>
        <w:t xml:space="preserve"> местных бюджетов в 2017 г.:</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 xml:space="preserve">- модернизированы имеющиеся системы видеонаблюдения в 101 муниципальной образовательной организации (затрачено 18419,1 тыс. руб.); </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 проведен ремонт наружных ограждений  территории 17 муниципальных образовательных организаций (затрачено 11784,8 тыс. руб.);</w:t>
      </w: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 установлено наружное освещение территории в 6 муниципальных образовательных организациях (затрачено 1173,6 тыс. руб.);</w:t>
      </w: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 xml:space="preserve">- установлены кнопки экстренного вызова в 19 муниципальных образовательных организациях (затрачено 161,8 тыс. руб.);  </w:t>
      </w:r>
    </w:p>
    <w:p w:rsidR="009A1048" w:rsidRPr="007A4FCC" w:rsidRDefault="009A1048" w:rsidP="00D040C5">
      <w:pPr>
        <w:pStyle w:val="a9"/>
        <w:keepNext/>
        <w:widowControl w:val="0"/>
        <w:tabs>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 установлены системы контроля и управления доступом в 11 муниципальных образовательных организациях (затрачено 677 тыс. руб.).</w:t>
      </w:r>
    </w:p>
    <w:p w:rsidR="009A1048" w:rsidRPr="007A4FCC" w:rsidRDefault="009A1048" w:rsidP="00D040C5">
      <w:pPr>
        <w:pStyle w:val="a9"/>
        <w:keepNext/>
        <w:widowControl w:val="0"/>
        <w:tabs>
          <w:tab w:val="left" w:pos="993"/>
          <w:tab w:val="left" w:pos="1134"/>
        </w:tabs>
        <w:ind w:left="0" w:firstLine="709"/>
        <w:jc w:val="both"/>
        <w:rPr>
          <w:rFonts w:ascii="Times New Roman" w:eastAsiaTheme="minorHAnsi" w:hAnsi="Times New Roman"/>
          <w:sz w:val="24"/>
          <w:szCs w:val="24"/>
        </w:rPr>
      </w:pPr>
      <w:r w:rsidRPr="007A4FCC">
        <w:rPr>
          <w:rFonts w:ascii="Times New Roman" w:eastAsiaTheme="minorHAnsi" w:hAnsi="Times New Roman"/>
          <w:sz w:val="24"/>
          <w:szCs w:val="24"/>
        </w:rPr>
        <w:t>В целях исполнения законодательства РФ в части обеспечения информационной безопасности персональных данных проведены необходимые организационные мероприятия по защите персональных данных, а также аттестация ГИС «Контингент-регион» Томской области по 2 классу защиты:</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w:t>
      </w:r>
      <w:r w:rsidRPr="007A4FCC">
        <w:rPr>
          <w:rFonts w:ascii="Times New Roman" w:eastAsiaTheme="minorHAnsi" w:hAnsi="Times New Roman"/>
          <w:sz w:val="24"/>
          <w:szCs w:val="24"/>
        </w:rPr>
        <w:tab/>
        <w:t>повышение доступности для населения информации об образовательных организациях Томской области и оказываемых ими образовательных услугах через государственные информационные порталы;</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w:t>
      </w:r>
      <w:r w:rsidRPr="007A4FCC">
        <w:rPr>
          <w:rFonts w:ascii="Times New Roman" w:eastAsiaTheme="minorHAnsi" w:hAnsi="Times New Roman"/>
          <w:sz w:val="24"/>
          <w:szCs w:val="24"/>
        </w:rPr>
        <w:tab/>
        <w:t>организация возможности подачи заявлений о зачислении обучающихся в дошкольные и общеобразовательные организации в электронном виде;</w:t>
      </w:r>
    </w:p>
    <w:p w:rsidR="009A1048" w:rsidRPr="007A4FCC" w:rsidRDefault="009A1048" w:rsidP="00D040C5">
      <w:pPr>
        <w:keepNext/>
        <w:widowControl w:val="0"/>
        <w:tabs>
          <w:tab w:val="left" w:pos="1134"/>
        </w:tabs>
        <w:ind w:firstLine="709"/>
        <w:jc w:val="both"/>
        <w:rPr>
          <w:rFonts w:ascii="Times New Roman" w:eastAsiaTheme="minorHAnsi" w:hAnsi="Times New Roman"/>
          <w:sz w:val="24"/>
          <w:szCs w:val="24"/>
        </w:rPr>
      </w:pPr>
      <w:r w:rsidRPr="007A4FCC">
        <w:rPr>
          <w:rFonts w:ascii="Times New Roman" w:eastAsiaTheme="minorHAnsi" w:hAnsi="Times New Roman"/>
          <w:sz w:val="24"/>
          <w:szCs w:val="24"/>
        </w:rPr>
        <w:t>−</w:t>
      </w:r>
      <w:r w:rsidRPr="007A4FCC">
        <w:rPr>
          <w:rFonts w:ascii="Times New Roman" w:eastAsiaTheme="minorHAnsi" w:hAnsi="Times New Roman"/>
          <w:sz w:val="24"/>
          <w:szCs w:val="24"/>
        </w:rPr>
        <w:tab/>
        <w:t>сокращение количества документов и информации, подлежащих представлению заявителям для получения государственных и муниципальных услуг в сфере образования.</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 xml:space="preserve">В целях обеспечения безопасности государственных информационных систем, проведены организационно-технические мероприятия по защите информации в соответствии с требованиями законодательства РФ. Сформирована система контентной фильтрации </w:t>
      </w:r>
      <w:proofErr w:type="gramStart"/>
      <w:r w:rsidRPr="00791CF1">
        <w:rPr>
          <w:rFonts w:ascii="Times New Roman" w:eastAsiaTheme="minorHAnsi" w:hAnsi="Times New Roman"/>
          <w:sz w:val="24"/>
          <w:szCs w:val="24"/>
        </w:rPr>
        <w:t>Интернет-трафика</w:t>
      </w:r>
      <w:proofErr w:type="gramEnd"/>
      <w:r w:rsidRPr="00791CF1">
        <w:rPr>
          <w:rFonts w:ascii="Times New Roman" w:eastAsiaTheme="minorHAnsi" w:hAnsi="Times New Roman"/>
          <w:sz w:val="24"/>
          <w:szCs w:val="24"/>
        </w:rPr>
        <w:t xml:space="preserve">. По результатам ведомственного мониторинга все общеобразовательные организации Томской области подключены к системе контент-фильтрация </w:t>
      </w:r>
      <w:proofErr w:type="gramStart"/>
      <w:r w:rsidRPr="00791CF1">
        <w:rPr>
          <w:rFonts w:ascii="Times New Roman" w:eastAsiaTheme="minorHAnsi" w:hAnsi="Times New Roman"/>
          <w:sz w:val="24"/>
          <w:szCs w:val="24"/>
        </w:rPr>
        <w:t>Интернет-трафика</w:t>
      </w:r>
      <w:proofErr w:type="gramEnd"/>
      <w:r w:rsidRPr="00791CF1">
        <w:rPr>
          <w:rFonts w:ascii="Times New Roman" w:eastAsiaTheme="minorHAnsi" w:hAnsi="Times New Roman"/>
          <w:sz w:val="24"/>
          <w:szCs w:val="24"/>
        </w:rPr>
        <w:t xml:space="preserve"> с целью ограничения доступа обучающихся к Интернет-ресурсам, причиняющим вред их здоровью и развитию.</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В целях популяризация вопросов, связанных с информационной безопасностью детей при использовании ресурсов сети Интернет, создан раздел «Информационная безопасность и система контент-фильтрации» на официальном образовательном портале системы общего образования Томской области «Электронное и дистанционное обучение» (http://tomedu.ru), на котором размещены:</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 xml:space="preserve">полезные ссылки, посвящённые безопасности использования </w:t>
      </w:r>
      <w:proofErr w:type="gramStart"/>
      <w:r w:rsidRPr="00791CF1">
        <w:rPr>
          <w:rFonts w:ascii="Times New Roman" w:eastAsiaTheme="minorHAnsi" w:hAnsi="Times New Roman"/>
          <w:sz w:val="24"/>
          <w:szCs w:val="24"/>
        </w:rPr>
        <w:t>обучающимися</w:t>
      </w:r>
      <w:proofErr w:type="gramEnd"/>
      <w:r w:rsidRPr="00791CF1">
        <w:rPr>
          <w:rFonts w:ascii="Times New Roman" w:eastAsiaTheme="minorHAnsi" w:hAnsi="Times New Roman"/>
          <w:sz w:val="24"/>
          <w:szCs w:val="24"/>
        </w:rPr>
        <w:t xml:space="preserve"> сети Интернет;</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информация по безопасному использованию мобильных устройств;</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 xml:space="preserve">ссылки, содержащие рекомендации как настроить безопасный Интернет в домашних условиях; </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методические рекомендации для педагогов «Основы безопасности в сети Интернет», целью которых является формирование и расширение компетентности родителей по обеспечению безопасного поведения детей и подростков в сети Интернет;</w:t>
      </w:r>
    </w:p>
    <w:p w:rsidR="009A1048" w:rsidRPr="00791CF1"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t xml:space="preserve">учебно-методическое пособие «Управление персональными данными в </w:t>
      </w:r>
      <w:r w:rsidRPr="00791CF1">
        <w:rPr>
          <w:rFonts w:ascii="Times New Roman" w:eastAsiaTheme="minorHAnsi" w:hAnsi="Times New Roman"/>
          <w:sz w:val="24"/>
          <w:szCs w:val="24"/>
        </w:rPr>
        <w:lastRenderedPageBreak/>
        <w:t>Интернете», по повышению цифровой компетентности школьников и учителей по работе с личными (персональными) данными;</w:t>
      </w:r>
    </w:p>
    <w:p w:rsidR="00185A5D" w:rsidRPr="00645229" w:rsidRDefault="009A1048" w:rsidP="00D040C5">
      <w:pPr>
        <w:keepNext/>
        <w:widowControl w:val="0"/>
        <w:tabs>
          <w:tab w:val="left" w:pos="993"/>
        </w:tabs>
        <w:ind w:firstLine="709"/>
        <w:jc w:val="both"/>
        <w:rPr>
          <w:rFonts w:ascii="Times New Roman" w:eastAsiaTheme="minorHAnsi" w:hAnsi="Times New Roman"/>
          <w:sz w:val="24"/>
          <w:szCs w:val="24"/>
        </w:rPr>
      </w:pPr>
      <w:r w:rsidRPr="00791CF1">
        <w:rPr>
          <w:rFonts w:ascii="Times New Roman" w:eastAsiaTheme="minorHAnsi" w:hAnsi="Times New Roman"/>
          <w:sz w:val="24"/>
          <w:szCs w:val="24"/>
        </w:rPr>
        <w:t>-</w:t>
      </w:r>
      <w:r w:rsidRPr="00791CF1">
        <w:rPr>
          <w:rFonts w:ascii="Times New Roman" w:eastAsiaTheme="minorHAnsi" w:hAnsi="Times New Roman"/>
          <w:sz w:val="24"/>
          <w:szCs w:val="24"/>
        </w:rPr>
        <w:tab/>
      </w:r>
      <w:proofErr w:type="spellStart"/>
      <w:r w:rsidRPr="00791CF1">
        <w:rPr>
          <w:rFonts w:ascii="Times New Roman" w:eastAsiaTheme="minorHAnsi" w:hAnsi="Times New Roman"/>
          <w:sz w:val="24"/>
          <w:szCs w:val="24"/>
        </w:rPr>
        <w:t>межпредметный</w:t>
      </w:r>
      <w:proofErr w:type="spellEnd"/>
      <w:r w:rsidRPr="00791CF1">
        <w:rPr>
          <w:rFonts w:ascii="Times New Roman" w:eastAsiaTheme="minorHAnsi" w:hAnsi="Times New Roman"/>
          <w:sz w:val="24"/>
          <w:szCs w:val="24"/>
        </w:rPr>
        <w:t xml:space="preserve"> курс «Основы </w:t>
      </w:r>
      <w:proofErr w:type="spellStart"/>
      <w:r w:rsidRPr="00791CF1">
        <w:rPr>
          <w:rFonts w:ascii="Times New Roman" w:eastAsiaTheme="minorHAnsi" w:hAnsi="Times New Roman"/>
          <w:sz w:val="24"/>
          <w:szCs w:val="24"/>
        </w:rPr>
        <w:t>кибербезопасности</w:t>
      </w:r>
      <w:proofErr w:type="spellEnd"/>
      <w:r w:rsidRPr="00791CF1">
        <w:rPr>
          <w:rFonts w:ascii="Times New Roman" w:eastAsiaTheme="minorHAnsi" w:hAnsi="Times New Roman"/>
          <w:sz w:val="24"/>
          <w:szCs w:val="24"/>
        </w:rPr>
        <w:t>», интегрированный в учебный процесс на уроках информатики, ОБЖ, обществознания.</w:t>
      </w:r>
      <w:bookmarkEnd w:id="7"/>
      <w:r w:rsidR="00185A5D" w:rsidRPr="00645229">
        <w:rPr>
          <w:rFonts w:ascii="Times New Roman" w:eastAsiaTheme="minorHAnsi" w:hAnsi="Times New Roman"/>
          <w:sz w:val="24"/>
          <w:szCs w:val="24"/>
        </w:rPr>
        <w:t xml:space="preserve"> </w:t>
      </w:r>
    </w:p>
    <w:p w:rsidR="00185A5D" w:rsidRPr="00645229" w:rsidRDefault="00185A5D" w:rsidP="00D040C5">
      <w:pPr>
        <w:keepNext/>
        <w:widowControl w:val="0"/>
        <w:tabs>
          <w:tab w:val="left" w:pos="993"/>
        </w:tabs>
        <w:ind w:firstLine="709"/>
        <w:jc w:val="both"/>
        <w:rPr>
          <w:rFonts w:ascii="Times New Roman" w:eastAsiaTheme="minorHAnsi" w:hAnsi="Times New Roman"/>
          <w:b/>
          <w:sz w:val="24"/>
          <w:szCs w:val="24"/>
        </w:rPr>
      </w:pPr>
    </w:p>
    <w:p w:rsidR="009A1048" w:rsidRPr="00645229" w:rsidRDefault="00900F78" w:rsidP="00D040C5">
      <w:pPr>
        <w:keepNext/>
        <w:widowControl w:val="0"/>
        <w:tabs>
          <w:tab w:val="left" w:pos="284"/>
          <w:tab w:val="left" w:pos="426"/>
          <w:tab w:val="left" w:pos="2268"/>
        </w:tabs>
        <w:jc w:val="center"/>
        <w:outlineLvl w:val="0"/>
        <w:rPr>
          <w:rFonts w:ascii="Times New Roman" w:eastAsia="Calibri" w:hAnsi="Times New Roman"/>
          <w:b/>
          <w:kern w:val="32"/>
          <w:sz w:val="24"/>
          <w:szCs w:val="24"/>
          <w:lang w:eastAsia="ru-RU"/>
        </w:rPr>
      </w:pPr>
      <w:bookmarkStart w:id="8" w:name="_Toc478742868"/>
      <w:r>
        <w:rPr>
          <w:rFonts w:ascii="Times New Roman" w:eastAsia="Calibri" w:hAnsi="Times New Roman"/>
          <w:b/>
          <w:kern w:val="32"/>
          <w:sz w:val="24"/>
          <w:szCs w:val="24"/>
          <w:lang w:eastAsia="ru-RU"/>
        </w:rPr>
        <w:t xml:space="preserve">2.8. </w:t>
      </w:r>
      <w:r w:rsidR="009A1048" w:rsidRPr="00645229">
        <w:rPr>
          <w:rFonts w:ascii="Times New Roman" w:eastAsia="Calibri" w:hAnsi="Times New Roman"/>
          <w:b/>
          <w:kern w:val="32"/>
          <w:sz w:val="24"/>
          <w:szCs w:val="24"/>
          <w:lang w:eastAsia="ru-RU"/>
        </w:rPr>
        <w:t>Независимая оценка качества образова</w:t>
      </w:r>
      <w:r w:rsidR="009A1048">
        <w:rPr>
          <w:rFonts w:ascii="Times New Roman" w:eastAsia="Calibri" w:hAnsi="Times New Roman"/>
          <w:b/>
          <w:kern w:val="32"/>
          <w:sz w:val="24"/>
          <w:szCs w:val="24"/>
          <w:lang w:eastAsia="ru-RU"/>
        </w:rPr>
        <w:t>тельной деятельности</w:t>
      </w:r>
    </w:p>
    <w:p w:rsidR="009A104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p>
    <w:p w:rsidR="009A1048" w:rsidRPr="008D7674"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hAnsi="Times New Roman"/>
          <w:sz w:val="24"/>
          <w:szCs w:val="24"/>
        </w:rPr>
        <w:t>В 2017 году  330 образовательных организаций  сферы общего образования Томской области и охвачены  независимой оценкой качества</w:t>
      </w:r>
      <w:r>
        <w:rPr>
          <w:rFonts w:ascii="Times New Roman" w:hAnsi="Times New Roman"/>
          <w:sz w:val="24"/>
          <w:szCs w:val="24"/>
        </w:rPr>
        <w:t xml:space="preserve"> образовательной деятельности, </w:t>
      </w:r>
      <w:r>
        <w:rPr>
          <w:rFonts w:ascii="Times New Roman" w:eastAsiaTheme="minorHAnsi" w:hAnsi="Times New Roman"/>
          <w:sz w:val="24"/>
          <w:szCs w:val="24"/>
        </w:rPr>
        <w:t>которая</w:t>
      </w:r>
      <w:r w:rsidRPr="008D7674">
        <w:rPr>
          <w:rFonts w:ascii="Times New Roman" w:eastAsiaTheme="minorHAnsi" w:hAnsi="Times New Roman"/>
          <w:sz w:val="24"/>
          <w:szCs w:val="24"/>
        </w:rPr>
        <w:t xml:space="preserve"> проводилась по следующим показателям: </w:t>
      </w:r>
    </w:p>
    <w:p w:rsidR="009A1048" w:rsidRPr="008D7674" w:rsidRDefault="009A1048" w:rsidP="000142E4">
      <w:pPr>
        <w:pStyle w:val="a9"/>
        <w:keepNext/>
        <w:widowControl w:val="0"/>
        <w:numPr>
          <w:ilvl w:val="0"/>
          <w:numId w:val="67"/>
        </w:numPr>
        <w:shd w:val="clear" w:color="auto" w:fill="FFFFFF"/>
        <w:tabs>
          <w:tab w:val="left" w:pos="567"/>
          <w:tab w:val="left" w:pos="709"/>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открытость и доступность информации, размещенной на официальном сайте</w:t>
      </w:r>
      <w:r>
        <w:rPr>
          <w:rFonts w:ascii="Times New Roman" w:eastAsiaTheme="minorHAnsi" w:hAnsi="Times New Roman"/>
          <w:sz w:val="24"/>
          <w:szCs w:val="24"/>
        </w:rPr>
        <w:t xml:space="preserve"> </w:t>
      </w:r>
      <w:r w:rsidR="00900F78">
        <w:rPr>
          <w:rFonts w:ascii="Times New Roman" w:eastAsiaTheme="minorHAnsi" w:hAnsi="Times New Roman"/>
          <w:sz w:val="24"/>
          <w:szCs w:val="24"/>
        </w:rPr>
        <w:t>–</w:t>
      </w:r>
      <w:r w:rsidRPr="008D7674">
        <w:rPr>
          <w:rFonts w:ascii="Times New Roman" w:eastAsiaTheme="minorHAnsi" w:hAnsi="Times New Roman"/>
          <w:sz w:val="24"/>
          <w:szCs w:val="24"/>
        </w:rPr>
        <w:t xml:space="preserve"> усредненное значение баллов по всем школам района; </w:t>
      </w:r>
    </w:p>
    <w:p w:rsidR="009A1048" w:rsidRPr="008D7674" w:rsidRDefault="009A1048" w:rsidP="000142E4">
      <w:pPr>
        <w:pStyle w:val="a9"/>
        <w:keepNext/>
        <w:widowControl w:val="0"/>
        <w:numPr>
          <w:ilvl w:val="0"/>
          <w:numId w:val="67"/>
        </w:numPr>
        <w:shd w:val="clear" w:color="auto" w:fill="FFFFFF"/>
        <w:tabs>
          <w:tab w:val="left" w:pos="567"/>
          <w:tab w:val="left" w:pos="993"/>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комфортность условий, в которых осуществляется образовательная деятельность</w:t>
      </w:r>
      <w:r>
        <w:rPr>
          <w:rFonts w:ascii="Times New Roman" w:eastAsiaTheme="minorHAnsi" w:hAnsi="Times New Roman"/>
          <w:sz w:val="24"/>
          <w:szCs w:val="24"/>
        </w:rPr>
        <w:t xml:space="preserve"> </w:t>
      </w:r>
      <w:r w:rsidR="00900F78">
        <w:rPr>
          <w:rFonts w:ascii="Times New Roman" w:eastAsiaTheme="minorHAnsi" w:hAnsi="Times New Roman"/>
          <w:sz w:val="24"/>
          <w:szCs w:val="24"/>
        </w:rPr>
        <w:t>–</w:t>
      </w:r>
      <w:r w:rsidRPr="008D7674">
        <w:rPr>
          <w:rFonts w:ascii="Times New Roman" w:eastAsiaTheme="minorHAnsi" w:hAnsi="Times New Roman"/>
          <w:sz w:val="24"/>
          <w:szCs w:val="24"/>
        </w:rPr>
        <w:t xml:space="preserve"> усредненное значение баллов по всем школам района; </w:t>
      </w:r>
    </w:p>
    <w:p w:rsidR="009A1048" w:rsidRPr="008D7674" w:rsidRDefault="009A1048" w:rsidP="000142E4">
      <w:pPr>
        <w:pStyle w:val="a9"/>
        <w:keepNext/>
        <w:widowControl w:val="0"/>
        <w:numPr>
          <w:ilvl w:val="0"/>
          <w:numId w:val="67"/>
        </w:numPr>
        <w:shd w:val="clear" w:color="auto" w:fill="FFFFFF"/>
        <w:tabs>
          <w:tab w:val="left" w:pos="567"/>
          <w:tab w:val="left" w:pos="993"/>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 xml:space="preserve">доброжелательность, вежливость, компетентность работников </w:t>
      </w:r>
      <w:r w:rsidR="00900F78">
        <w:rPr>
          <w:rFonts w:ascii="Times New Roman" w:eastAsiaTheme="minorHAnsi" w:hAnsi="Times New Roman"/>
          <w:sz w:val="24"/>
          <w:szCs w:val="24"/>
        </w:rPr>
        <w:t>–</w:t>
      </w:r>
      <w:r w:rsidRPr="008D7674">
        <w:rPr>
          <w:rFonts w:ascii="Times New Roman" w:eastAsiaTheme="minorHAnsi" w:hAnsi="Times New Roman"/>
          <w:sz w:val="24"/>
          <w:szCs w:val="24"/>
        </w:rPr>
        <w:t xml:space="preserve"> усредненное значение баллов по всем школам района;</w:t>
      </w:r>
    </w:p>
    <w:p w:rsidR="009A1048" w:rsidRPr="008D7674" w:rsidRDefault="009A1048" w:rsidP="000142E4">
      <w:pPr>
        <w:pStyle w:val="a9"/>
        <w:keepNext/>
        <w:widowControl w:val="0"/>
        <w:numPr>
          <w:ilvl w:val="0"/>
          <w:numId w:val="67"/>
        </w:numPr>
        <w:shd w:val="clear" w:color="auto" w:fill="FFFFFF"/>
        <w:tabs>
          <w:tab w:val="left" w:pos="567"/>
          <w:tab w:val="left" w:pos="993"/>
        </w:tabs>
        <w:ind w:left="0" w:firstLine="709"/>
        <w:jc w:val="both"/>
        <w:rPr>
          <w:rFonts w:ascii="Times New Roman" w:eastAsiaTheme="minorHAnsi" w:hAnsi="Times New Roman"/>
          <w:sz w:val="24"/>
          <w:szCs w:val="24"/>
        </w:rPr>
      </w:pPr>
      <w:r w:rsidRPr="008D7674">
        <w:rPr>
          <w:rFonts w:ascii="Times New Roman" w:eastAsiaTheme="minorHAnsi" w:hAnsi="Times New Roman"/>
          <w:sz w:val="24"/>
          <w:szCs w:val="24"/>
        </w:rPr>
        <w:t>общее удовлетворение качеством образовательной деятельности организации.</w:t>
      </w:r>
    </w:p>
    <w:p w:rsidR="009A1048" w:rsidRDefault="009A1048" w:rsidP="000142E4">
      <w:pPr>
        <w:pStyle w:val="a9"/>
        <w:keepNext/>
        <w:widowControl w:val="0"/>
        <w:shd w:val="clear" w:color="auto" w:fill="FFFFFF"/>
        <w:tabs>
          <w:tab w:val="left" w:pos="567"/>
          <w:tab w:val="left" w:pos="993"/>
        </w:tabs>
        <w:ind w:left="0" w:firstLine="709"/>
        <w:jc w:val="both"/>
        <w:rPr>
          <w:rFonts w:ascii="Times New Roman" w:hAnsi="Times New Roman"/>
          <w:sz w:val="24"/>
          <w:szCs w:val="24"/>
        </w:rPr>
      </w:pPr>
      <w:r w:rsidRPr="00AD0BD5">
        <w:rPr>
          <w:rFonts w:ascii="Times New Roman" w:hAnsi="Times New Roman"/>
          <w:sz w:val="24"/>
          <w:szCs w:val="24"/>
        </w:rPr>
        <w:t>Расчет усредненного показателя в разрезе муниципальных образований Томской области позволил определить средний показатель интегрального рейтинга образовательных организаций в целом по Томской области. В 201 7 году он составляет 118,19 баллов из максимально возможных 160 баллов.</w:t>
      </w:r>
    </w:p>
    <w:tbl>
      <w:tblPr>
        <w:tblStyle w:val="a6"/>
        <w:tblW w:w="0" w:type="auto"/>
        <w:tblLook w:val="04A0" w:firstRow="1" w:lastRow="0" w:firstColumn="1" w:lastColumn="0" w:noHBand="0" w:noVBand="1"/>
      </w:tblPr>
      <w:tblGrid>
        <w:gridCol w:w="9854"/>
      </w:tblGrid>
      <w:tr w:rsidR="009A1048" w:rsidTr="006F1544">
        <w:tc>
          <w:tcPr>
            <w:tcW w:w="9854" w:type="dxa"/>
          </w:tcPr>
          <w:p w:rsidR="009A1048" w:rsidRDefault="009A1048" w:rsidP="000142E4">
            <w:pPr>
              <w:pStyle w:val="a9"/>
              <w:keepNext/>
              <w:widowControl w:val="0"/>
              <w:tabs>
                <w:tab w:val="left" w:pos="567"/>
                <w:tab w:val="left" w:pos="993"/>
              </w:tabs>
              <w:ind w:left="0"/>
              <w:jc w:val="both"/>
              <w:rPr>
                <w:rFonts w:ascii="Times New Roman" w:eastAsiaTheme="minorHAnsi" w:hAnsi="Times New Roman"/>
                <w:sz w:val="24"/>
                <w:szCs w:val="24"/>
              </w:rPr>
            </w:pPr>
            <w:r>
              <w:rPr>
                <w:noProof/>
                <w:lang w:eastAsia="ru-RU"/>
              </w:rPr>
              <w:drawing>
                <wp:inline distT="0" distB="0" distL="0" distR="0" wp14:anchorId="133FEA96" wp14:editId="161733B8">
                  <wp:extent cx="6257925" cy="3914775"/>
                  <wp:effectExtent l="0" t="0" r="9525" b="9525"/>
                  <wp:docPr id="280" name="Диаграмма 280"/>
                  <wp:cNvGraphicFramePr/>
                  <a:graphic xmlns:a="http://schemas.openxmlformats.org/drawingml/2006/main">
                    <a:graphicData uri="http://schemas.openxmlformats.org/drawingml/2006/chart">
                      <c:chart xmlns:c="http://schemas.openxmlformats.org/drawingml/2006/chart" xmlns:r="http://schemas.openxmlformats.org/officeDocument/2006/relationships" r:id="rId42"/>
                    </a:graphicData>
                  </a:graphic>
                </wp:inline>
              </w:drawing>
            </w:r>
          </w:p>
        </w:tc>
      </w:tr>
    </w:tbl>
    <w:p w:rsidR="009A1048" w:rsidRPr="00DE39D0" w:rsidRDefault="009A1048" w:rsidP="000142E4">
      <w:pPr>
        <w:keepNext/>
        <w:widowControl w:val="0"/>
        <w:jc w:val="center"/>
        <w:rPr>
          <w:rFonts w:ascii="Times New Roman" w:eastAsiaTheme="minorHAnsi" w:hAnsi="Times New Roman"/>
          <w:b/>
          <w:sz w:val="24"/>
          <w:szCs w:val="24"/>
        </w:rPr>
      </w:pPr>
      <w:r w:rsidRPr="009D48B9">
        <w:rPr>
          <w:rFonts w:ascii="Times New Roman" w:eastAsiaTheme="minorHAnsi" w:hAnsi="Times New Roman"/>
          <w:sz w:val="24"/>
          <w:szCs w:val="24"/>
        </w:rPr>
        <w:t>Рисунок 2.</w:t>
      </w:r>
      <w:r w:rsidR="009D48B9" w:rsidRPr="009D48B9">
        <w:rPr>
          <w:rFonts w:ascii="Times New Roman" w:eastAsiaTheme="minorHAnsi" w:hAnsi="Times New Roman"/>
          <w:sz w:val="24"/>
          <w:szCs w:val="24"/>
        </w:rPr>
        <w:t>19</w:t>
      </w:r>
      <w:r w:rsidRPr="009D48B9">
        <w:rPr>
          <w:rFonts w:ascii="Times New Roman" w:eastAsiaTheme="minorHAnsi" w:hAnsi="Times New Roman"/>
          <w:sz w:val="24"/>
          <w:szCs w:val="24"/>
        </w:rPr>
        <w:t xml:space="preserve">  –</w:t>
      </w:r>
      <w:r w:rsidRPr="00646738">
        <w:rPr>
          <w:rFonts w:ascii="Times New Roman" w:eastAsiaTheme="minorHAnsi" w:hAnsi="Times New Roman"/>
          <w:sz w:val="24"/>
          <w:szCs w:val="24"/>
        </w:rPr>
        <w:t xml:space="preserve"> </w:t>
      </w:r>
      <w:r w:rsidRPr="00DE39D0">
        <w:rPr>
          <w:rFonts w:ascii="Times New Roman" w:eastAsiaTheme="minorHAnsi" w:hAnsi="Times New Roman"/>
          <w:b/>
          <w:sz w:val="24"/>
          <w:szCs w:val="24"/>
        </w:rPr>
        <w:t>Среднее значение интегрального показателя качества образовательной деятельности по муниципальным образованиям Томской области</w:t>
      </w:r>
    </w:p>
    <w:p w:rsidR="009A1048" w:rsidRPr="008D7674" w:rsidRDefault="009A1048" w:rsidP="000142E4">
      <w:pPr>
        <w:pStyle w:val="a9"/>
        <w:keepNext/>
        <w:widowControl w:val="0"/>
        <w:shd w:val="clear" w:color="auto" w:fill="FFFFFF"/>
        <w:tabs>
          <w:tab w:val="left" w:pos="567"/>
          <w:tab w:val="left" w:pos="993"/>
        </w:tabs>
        <w:ind w:left="0" w:firstLine="709"/>
        <w:jc w:val="both"/>
        <w:rPr>
          <w:rFonts w:ascii="Times New Roman" w:eastAsiaTheme="minorHAnsi" w:hAnsi="Times New Roman"/>
          <w:sz w:val="24"/>
          <w:szCs w:val="24"/>
        </w:rPr>
      </w:pPr>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Независимая оценка качества образовательных услуг, проведенная среди образовательных учреждений 20 районов и городских округов Томской области, позволила выявить, что лидирующее место</w:t>
      </w:r>
      <w:r>
        <w:rPr>
          <w:rFonts w:ascii="Times New Roman" w:eastAsiaTheme="minorHAnsi" w:hAnsi="Times New Roman"/>
          <w:sz w:val="24"/>
          <w:szCs w:val="24"/>
        </w:rPr>
        <w:t xml:space="preserve"> среди муниципальных образований </w:t>
      </w:r>
      <w:r w:rsidRPr="00DE39D0">
        <w:rPr>
          <w:rFonts w:ascii="Times New Roman" w:eastAsiaTheme="minorHAnsi" w:hAnsi="Times New Roman"/>
          <w:sz w:val="24"/>
          <w:szCs w:val="24"/>
        </w:rPr>
        <w:t xml:space="preserve"> занимает г. Северск. В данном населенном пункте усредненный интегральный показатель составляет 129,2. В г. Северск проанализировано 18 образовательных учреждений, диапазон рейтинга по школам города составляет от 147,3</w:t>
      </w:r>
      <w:r>
        <w:rPr>
          <w:rFonts w:ascii="Times New Roman" w:eastAsiaTheme="minorHAnsi" w:hAnsi="Times New Roman"/>
          <w:sz w:val="24"/>
          <w:szCs w:val="24"/>
        </w:rPr>
        <w:t xml:space="preserve"> </w:t>
      </w:r>
      <w:r w:rsidRPr="00DE39D0">
        <w:rPr>
          <w:rFonts w:ascii="Times New Roman" w:eastAsiaTheme="minorHAnsi" w:hAnsi="Times New Roman"/>
          <w:sz w:val="24"/>
          <w:szCs w:val="24"/>
        </w:rPr>
        <w:t xml:space="preserve">(МБОУ </w:t>
      </w:r>
      <w:r w:rsidR="00900F78">
        <w:rPr>
          <w:rFonts w:ascii="Times New Roman" w:eastAsiaTheme="minorHAnsi" w:hAnsi="Times New Roman"/>
          <w:sz w:val="24"/>
          <w:szCs w:val="24"/>
        </w:rPr>
        <w:t>«</w:t>
      </w:r>
      <w:r w:rsidRPr="00DE39D0">
        <w:rPr>
          <w:rFonts w:ascii="Times New Roman" w:eastAsiaTheme="minorHAnsi" w:hAnsi="Times New Roman"/>
          <w:sz w:val="24"/>
          <w:szCs w:val="24"/>
        </w:rPr>
        <w:t>СОШ № 196</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до 117,73 (МБОУ </w:t>
      </w:r>
      <w:r w:rsidR="00900F78">
        <w:rPr>
          <w:rFonts w:ascii="Times New Roman" w:eastAsiaTheme="minorHAnsi" w:hAnsi="Times New Roman"/>
          <w:sz w:val="24"/>
          <w:szCs w:val="24"/>
        </w:rPr>
        <w:t>«</w:t>
      </w:r>
      <w:proofErr w:type="gramStart"/>
      <w:r w:rsidRPr="00DE39D0">
        <w:rPr>
          <w:rFonts w:ascii="Times New Roman" w:eastAsiaTheme="minorHAnsi" w:hAnsi="Times New Roman"/>
          <w:sz w:val="24"/>
          <w:szCs w:val="24"/>
        </w:rPr>
        <w:t>Орловская</w:t>
      </w:r>
      <w:proofErr w:type="gramEnd"/>
      <w:r w:rsidRPr="00DE39D0">
        <w:rPr>
          <w:rFonts w:ascii="Times New Roman" w:eastAsiaTheme="minorHAnsi" w:hAnsi="Times New Roman"/>
          <w:sz w:val="24"/>
          <w:szCs w:val="24"/>
        </w:rPr>
        <w:t xml:space="preserve"> СОШ</w:t>
      </w:r>
      <w:r w:rsidR="00900F78">
        <w:rPr>
          <w:rFonts w:ascii="Times New Roman" w:eastAsiaTheme="minorHAnsi" w:hAnsi="Times New Roman"/>
          <w:sz w:val="24"/>
          <w:szCs w:val="24"/>
        </w:rPr>
        <w:t>»</w:t>
      </w:r>
      <w:r w:rsidRPr="00DE39D0">
        <w:rPr>
          <w:rFonts w:ascii="Times New Roman" w:eastAsiaTheme="minorHAnsi" w:hAnsi="Times New Roman"/>
          <w:sz w:val="24"/>
          <w:szCs w:val="24"/>
        </w:rPr>
        <w:t>).</w:t>
      </w:r>
      <w:r>
        <w:rPr>
          <w:rFonts w:ascii="Times New Roman" w:eastAsiaTheme="minorHAnsi" w:hAnsi="Times New Roman"/>
          <w:sz w:val="24"/>
          <w:szCs w:val="24"/>
        </w:rPr>
        <w:t xml:space="preserve"> </w:t>
      </w:r>
      <w:r w:rsidRPr="00DE39D0">
        <w:rPr>
          <w:rFonts w:ascii="Times New Roman" w:eastAsiaTheme="minorHAnsi" w:hAnsi="Times New Roman"/>
          <w:sz w:val="24"/>
          <w:szCs w:val="24"/>
        </w:rPr>
        <w:lastRenderedPageBreak/>
        <w:t xml:space="preserve">Так же высокие показатели имеют место в следующих районах Томской области: Первомайский (усредненный рейтинг 125,32); </w:t>
      </w:r>
      <w:proofErr w:type="spellStart"/>
      <w:r w:rsidRPr="00DE39D0">
        <w:rPr>
          <w:rFonts w:ascii="Times New Roman" w:eastAsiaTheme="minorHAnsi" w:hAnsi="Times New Roman"/>
          <w:sz w:val="24"/>
          <w:szCs w:val="24"/>
        </w:rPr>
        <w:t>Чаинский</w:t>
      </w:r>
      <w:proofErr w:type="spellEnd"/>
      <w:r w:rsidRPr="00DE39D0">
        <w:rPr>
          <w:rFonts w:ascii="Times New Roman" w:eastAsiaTheme="minorHAnsi" w:hAnsi="Times New Roman"/>
          <w:sz w:val="24"/>
          <w:szCs w:val="24"/>
        </w:rPr>
        <w:t xml:space="preserve"> (123,53); г. Кедровый (123,53); </w:t>
      </w:r>
      <w:proofErr w:type="spellStart"/>
      <w:r w:rsidRPr="00DE39D0">
        <w:rPr>
          <w:rFonts w:ascii="Times New Roman" w:eastAsiaTheme="minorHAnsi" w:hAnsi="Times New Roman"/>
          <w:sz w:val="24"/>
          <w:szCs w:val="24"/>
        </w:rPr>
        <w:t>Каргасокский</w:t>
      </w:r>
      <w:proofErr w:type="spellEnd"/>
      <w:r w:rsidRPr="00DE39D0">
        <w:rPr>
          <w:rFonts w:ascii="Times New Roman" w:eastAsiaTheme="minorHAnsi" w:hAnsi="Times New Roman"/>
          <w:sz w:val="24"/>
          <w:szCs w:val="24"/>
        </w:rPr>
        <w:t xml:space="preserve"> район (122,58). </w:t>
      </w:r>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 xml:space="preserve">Наименьший усредненный рейтинг определен в </w:t>
      </w:r>
      <w:proofErr w:type="spellStart"/>
      <w:r w:rsidRPr="00DE39D0">
        <w:rPr>
          <w:rFonts w:ascii="Times New Roman" w:eastAsiaTheme="minorHAnsi" w:hAnsi="Times New Roman"/>
          <w:sz w:val="24"/>
          <w:szCs w:val="24"/>
        </w:rPr>
        <w:t>Верхнекетском</w:t>
      </w:r>
      <w:proofErr w:type="spellEnd"/>
      <w:r w:rsidRPr="00DE39D0">
        <w:rPr>
          <w:rFonts w:ascii="Times New Roman" w:eastAsiaTheme="minorHAnsi" w:hAnsi="Times New Roman"/>
          <w:sz w:val="24"/>
          <w:szCs w:val="24"/>
        </w:rPr>
        <w:t xml:space="preserve"> районе – 90,89. В данном муниципальном образовании проанализировано 8 школ, при этом максимальный рейтинг составляет 135,52 (МБОУ </w:t>
      </w:r>
      <w:r w:rsidR="00900F78">
        <w:rPr>
          <w:rFonts w:ascii="Times New Roman" w:eastAsiaTheme="minorHAnsi" w:hAnsi="Times New Roman"/>
          <w:sz w:val="24"/>
          <w:szCs w:val="24"/>
        </w:rPr>
        <w:t>«</w:t>
      </w:r>
      <w:proofErr w:type="gramStart"/>
      <w:r w:rsidRPr="00DE39D0">
        <w:rPr>
          <w:rFonts w:ascii="Times New Roman" w:eastAsiaTheme="minorHAnsi" w:hAnsi="Times New Roman"/>
          <w:sz w:val="24"/>
          <w:szCs w:val="24"/>
        </w:rPr>
        <w:t>Белоярская</w:t>
      </w:r>
      <w:proofErr w:type="gramEnd"/>
      <w:r w:rsidRPr="00DE39D0">
        <w:rPr>
          <w:rFonts w:ascii="Times New Roman" w:eastAsiaTheme="minorHAnsi" w:hAnsi="Times New Roman"/>
          <w:sz w:val="24"/>
          <w:szCs w:val="24"/>
        </w:rPr>
        <w:t xml:space="preserve"> СОШ № 1</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а минимальный </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52,90 (МАОУ </w:t>
      </w:r>
      <w:r w:rsidR="00900F78">
        <w:rPr>
          <w:rFonts w:ascii="Times New Roman" w:eastAsiaTheme="minorHAnsi" w:hAnsi="Times New Roman"/>
          <w:sz w:val="24"/>
          <w:szCs w:val="24"/>
        </w:rPr>
        <w:t>«</w:t>
      </w:r>
      <w:r w:rsidRPr="00DE39D0">
        <w:rPr>
          <w:rFonts w:ascii="Times New Roman" w:eastAsiaTheme="minorHAnsi" w:hAnsi="Times New Roman"/>
          <w:sz w:val="24"/>
          <w:szCs w:val="24"/>
        </w:rPr>
        <w:t>БСШ № 2</w:t>
      </w:r>
      <w:r w:rsidR="00900F78">
        <w:rPr>
          <w:rFonts w:ascii="Times New Roman" w:eastAsiaTheme="minorHAnsi" w:hAnsi="Times New Roman"/>
          <w:sz w:val="24"/>
          <w:szCs w:val="24"/>
        </w:rPr>
        <w:t>»</w:t>
      </w:r>
      <w:r w:rsidRPr="00DE39D0">
        <w:rPr>
          <w:rFonts w:ascii="Times New Roman" w:eastAsiaTheme="minorHAnsi" w:hAnsi="Times New Roman"/>
          <w:sz w:val="24"/>
          <w:szCs w:val="24"/>
        </w:rPr>
        <w:t>), именно в данном районе</w:t>
      </w:r>
      <w:r>
        <w:rPr>
          <w:rFonts w:ascii="Times New Roman" w:hAnsi="Times New Roman"/>
        </w:rPr>
        <w:t xml:space="preserve"> сосредоточено большее количество школ с рейтингами ниже среднего. </w:t>
      </w:r>
      <w:r w:rsidRPr="00C2405E">
        <w:rPr>
          <w:rFonts w:ascii="Times New Roman" w:hAnsi="Times New Roman"/>
        </w:rPr>
        <w:t xml:space="preserve">Среди муниципальных образований Томской области, </w:t>
      </w:r>
      <w:proofErr w:type="gramStart"/>
      <w:r w:rsidRPr="00C2405E">
        <w:rPr>
          <w:rFonts w:ascii="Times New Roman" w:hAnsi="Times New Roman"/>
        </w:rPr>
        <w:t>имеющий</w:t>
      </w:r>
      <w:proofErr w:type="gramEnd"/>
      <w:r w:rsidRPr="00C2405E">
        <w:rPr>
          <w:rFonts w:ascii="Times New Roman" w:hAnsi="Times New Roman"/>
        </w:rPr>
        <w:t xml:space="preserve"> наименьшие усредненные рейтинги </w:t>
      </w:r>
      <w:r w:rsidRPr="00DE39D0">
        <w:rPr>
          <w:rFonts w:ascii="Times New Roman" w:eastAsiaTheme="minorHAnsi" w:hAnsi="Times New Roman"/>
          <w:sz w:val="24"/>
          <w:szCs w:val="24"/>
        </w:rPr>
        <w:t xml:space="preserve">стоит так же выделить: </w:t>
      </w:r>
      <w:proofErr w:type="spellStart"/>
      <w:proofErr w:type="gramStart"/>
      <w:r w:rsidRPr="00DE39D0">
        <w:rPr>
          <w:rFonts w:ascii="Times New Roman" w:eastAsiaTheme="minorHAnsi" w:hAnsi="Times New Roman"/>
          <w:sz w:val="24"/>
          <w:szCs w:val="24"/>
        </w:rPr>
        <w:t>Парабельский</w:t>
      </w:r>
      <w:proofErr w:type="spellEnd"/>
      <w:r w:rsidRPr="00DE39D0">
        <w:rPr>
          <w:rFonts w:ascii="Times New Roman" w:eastAsiaTheme="minorHAnsi" w:hAnsi="Times New Roman"/>
          <w:sz w:val="24"/>
          <w:szCs w:val="24"/>
        </w:rPr>
        <w:t xml:space="preserve"> район, усредненный рейтинг -  105,13); </w:t>
      </w:r>
      <w:proofErr w:type="spellStart"/>
      <w:r w:rsidRPr="00DE39D0">
        <w:rPr>
          <w:rFonts w:ascii="Times New Roman" w:eastAsiaTheme="minorHAnsi" w:hAnsi="Times New Roman"/>
          <w:sz w:val="24"/>
          <w:szCs w:val="24"/>
        </w:rPr>
        <w:t>Шегарский</w:t>
      </w:r>
      <w:proofErr w:type="spellEnd"/>
      <w:r w:rsidRPr="00DE39D0">
        <w:rPr>
          <w:rFonts w:ascii="Times New Roman" w:eastAsiaTheme="minorHAnsi" w:hAnsi="Times New Roman"/>
          <w:sz w:val="24"/>
          <w:szCs w:val="24"/>
        </w:rPr>
        <w:t xml:space="preserve"> район, усредненный рейтинг </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106,47; </w:t>
      </w:r>
      <w:proofErr w:type="spellStart"/>
      <w:r w:rsidRPr="00DE39D0">
        <w:rPr>
          <w:rFonts w:ascii="Times New Roman" w:eastAsiaTheme="minorHAnsi" w:hAnsi="Times New Roman"/>
          <w:sz w:val="24"/>
          <w:szCs w:val="24"/>
        </w:rPr>
        <w:t>Тегульдетский</w:t>
      </w:r>
      <w:proofErr w:type="spellEnd"/>
      <w:r w:rsidRPr="00DE39D0">
        <w:rPr>
          <w:rFonts w:ascii="Times New Roman" w:eastAsiaTheme="minorHAnsi" w:hAnsi="Times New Roman"/>
          <w:sz w:val="24"/>
          <w:szCs w:val="24"/>
        </w:rPr>
        <w:t xml:space="preserve"> район, усредненный рейтинг -  107,08.</w:t>
      </w:r>
      <w:proofErr w:type="gramEnd"/>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proofErr w:type="gramStart"/>
      <w:r w:rsidRPr="00DE39D0">
        <w:rPr>
          <w:rFonts w:ascii="Times New Roman" w:eastAsiaTheme="minorHAnsi" w:hAnsi="Times New Roman"/>
          <w:sz w:val="24"/>
          <w:szCs w:val="24"/>
        </w:rPr>
        <w:t xml:space="preserve">Анализ результатов независимой оценки качества образовательных организаций Томской области в разрезе образовательных организаций позволил выделить лидеров и аутсайдеров независимой оценки качества деятельности образовательных организаций </w:t>
      </w:r>
      <w:r w:rsidRPr="005831D1">
        <w:rPr>
          <w:rFonts w:ascii="Times New Roman" w:eastAsiaTheme="minorHAnsi" w:hAnsi="Times New Roman"/>
          <w:sz w:val="24"/>
          <w:szCs w:val="24"/>
        </w:rPr>
        <w:t>по интегральному показателю</w:t>
      </w:r>
      <w:r>
        <w:rPr>
          <w:rFonts w:ascii="Times New Roman" w:eastAsiaTheme="minorHAnsi" w:hAnsi="Times New Roman"/>
          <w:sz w:val="24"/>
          <w:szCs w:val="24"/>
        </w:rPr>
        <w:t>: н</w:t>
      </w:r>
      <w:r w:rsidRPr="00DE39D0">
        <w:rPr>
          <w:rFonts w:ascii="Times New Roman" w:eastAsiaTheme="minorHAnsi" w:hAnsi="Times New Roman"/>
          <w:sz w:val="24"/>
          <w:szCs w:val="24"/>
        </w:rPr>
        <w:t xml:space="preserve">аиболее высокие баллы по результатам проведенной независимой оценке качества получило МБОУ «КСОШ </w:t>
      </w:r>
      <w:r w:rsidR="00900F78">
        <w:rPr>
          <w:rFonts w:ascii="Times New Roman" w:eastAsiaTheme="minorHAnsi" w:hAnsi="Times New Roman"/>
          <w:sz w:val="24"/>
          <w:szCs w:val="24"/>
        </w:rPr>
        <w:t>–</w:t>
      </w:r>
      <w:r w:rsidRPr="00DE39D0">
        <w:rPr>
          <w:rFonts w:ascii="Times New Roman" w:eastAsiaTheme="minorHAnsi" w:hAnsi="Times New Roman"/>
          <w:sz w:val="24"/>
          <w:szCs w:val="24"/>
        </w:rPr>
        <w:t xml:space="preserve"> интернат № 1» </w:t>
      </w:r>
      <w:proofErr w:type="spellStart"/>
      <w:r w:rsidRPr="00DE39D0">
        <w:rPr>
          <w:rFonts w:ascii="Times New Roman" w:eastAsiaTheme="minorHAnsi" w:hAnsi="Times New Roman"/>
          <w:sz w:val="24"/>
          <w:szCs w:val="24"/>
        </w:rPr>
        <w:t>Карга</w:t>
      </w:r>
      <w:r w:rsidRPr="005831D1">
        <w:rPr>
          <w:rFonts w:ascii="Times New Roman" w:eastAsiaTheme="minorHAnsi" w:hAnsi="Times New Roman"/>
          <w:sz w:val="24"/>
          <w:szCs w:val="24"/>
        </w:rPr>
        <w:t>сокского</w:t>
      </w:r>
      <w:proofErr w:type="spellEnd"/>
      <w:r w:rsidRPr="005831D1">
        <w:rPr>
          <w:rFonts w:ascii="Times New Roman" w:eastAsiaTheme="minorHAnsi" w:hAnsi="Times New Roman"/>
          <w:sz w:val="24"/>
          <w:szCs w:val="24"/>
        </w:rPr>
        <w:t xml:space="preserve"> района (147,47 баллов)</w:t>
      </w:r>
      <w:r>
        <w:rPr>
          <w:rFonts w:ascii="Times New Roman" w:eastAsiaTheme="minorHAnsi" w:hAnsi="Times New Roman"/>
          <w:sz w:val="24"/>
          <w:szCs w:val="24"/>
        </w:rPr>
        <w:t>, п</w:t>
      </w:r>
      <w:r w:rsidRPr="00DE39D0">
        <w:rPr>
          <w:rFonts w:ascii="Times New Roman" w:eastAsiaTheme="minorHAnsi" w:hAnsi="Times New Roman"/>
          <w:sz w:val="24"/>
          <w:szCs w:val="24"/>
        </w:rPr>
        <w:t xml:space="preserve">оследнее место в рейтинге заняло МАОУ «БСШ № 2» </w:t>
      </w:r>
      <w:proofErr w:type="spellStart"/>
      <w:r w:rsidRPr="00DE39D0">
        <w:rPr>
          <w:rFonts w:ascii="Times New Roman" w:eastAsiaTheme="minorHAnsi" w:hAnsi="Times New Roman"/>
          <w:sz w:val="24"/>
          <w:szCs w:val="24"/>
        </w:rPr>
        <w:t>Верхнекетского</w:t>
      </w:r>
      <w:proofErr w:type="spellEnd"/>
      <w:r w:rsidRPr="00DE39D0">
        <w:rPr>
          <w:rFonts w:ascii="Times New Roman" w:eastAsiaTheme="minorHAnsi" w:hAnsi="Times New Roman"/>
          <w:sz w:val="24"/>
          <w:szCs w:val="24"/>
        </w:rPr>
        <w:t xml:space="preserve"> района (52,9 балла) из максимально возможных</w:t>
      </w:r>
      <w:proofErr w:type="gramEnd"/>
      <w:r w:rsidRPr="00DE39D0">
        <w:rPr>
          <w:rFonts w:ascii="Times New Roman" w:eastAsiaTheme="minorHAnsi" w:hAnsi="Times New Roman"/>
          <w:sz w:val="24"/>
          <w:szCs w:val="24"/>
        </w:rPr>
        <w:t xml:space="preserve"> 160 баллов. </w:t>
      </w:r>
    </w:p>
    <w:p w:rsidR="009A1048" w:rsidRPr="004E2B6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 xml:space="preserve">Решением Общественного совета при Департаменте общего образования Томской области от 18.09.2017 г. лучшими признаны 20% организаций, участвовавших в независимой оценке </w:t>
      </w:r>
      <w:r w:rsidRPr="004E2B68">
        <w:rPr>
          <w:rFonts w:ascii="Times New Roman" w:eastAsiaTheme="minorHAnsi" w:hAnsi="Times New Roman"/>
          <w:sz w:val="24"/>
          <w:szCs w:val="24"/>
        </w:rPr>
        <w:t xml:space="preserve">качества и занявших верхние места рейтинга по итогам 2017 года. </w:t>
      </w:r>
    </w:p>
    <w:p w:rsidR="009A1048" w:rsidRPr="004E2B6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040C5">
        <w:rPr>
          <w:rFonts w:ascii="Times New Roman" w:eastAsiaTheme="minorHAnsi" w:hAnsi="Times New Roman"/>
          <w:sz w:val="24"/>
          <w:szCs w:val="24"/>
        </w:rPr>
        <w:t>Общий рейтинг организаций-лидеров и аутсайдеров представлен в таблицах ниже.</w:t>
      </w:r>
    </w:p>
    <w:p w:rsidR="009A1048" w:rsidRPr="004E2B68"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p>
    <w:p w:rsidR="009A1048" w:rsidRPr="00DE39D0" w:rsidRDefault="009A1048" w:rsidP="00D040C5">
      <w:pPr>
        <w:keepNext/>
        <w:widowControl w:val="0"/>
        <w:shd w:val="clear" w:color="auto" w:fill="FFFFFF"/>
        <w:tabs>
          <w:tab w:val="left" w:pos="567"/>
          <w:tab w:val="left" w:pos="993"/>
        </w:tabs>
        <w:jc w:val="both"/>
        <w:rPr>
          <w:rFonts w:ascii="Times New Roman" w:eastAsiaTheme="minorHAnsi" w:hAnsi="Times New Roman"/>
          <w:b/>
          <w:sz w:val="24"/>
          <w:szCs w:val="24"/>
        </w:rPr>
      </w:pPr>
      <w:r w:rsidRPr="004E2B68">
        <w:rPr>
          <w:rFonts w:ascii="Times New Roman" w:eastAsiaTheme="minorHAnsi" w:hAnsi="Times New Roman"/>
          <w:sz w:val="24"/>
          <w:szCs w:val="24"/>
        </w:rPr>
        <w:t>Таблица 2.</w:t>
      </w:r>
      <w:r w:rsidR="004E2B68" w:rsidRPr="004E2B68">
        <w:rPr>
          <w:rFonts w:ascii="Times New Roman" w:eastAsiaTheme="minorHAnsi" w:hAnsi="Times New Roman"/>
          <w:sz w:val="24"/>
          <w:szCs w:val="24"/>
        </w:rPr>
        <w:t>9</w:t>
      </w:r>
      <w:r w:rsidRPr="004E2B68">
        <w:rPr>
          <w:rFonts w:ascii="Times New Roman" w:eastAsiaTheme="minorHAnsi" w:hAnsi="Times New Roman"/>
          <w:sz w:val="24"/>
          <w:szCs w:val="24"/>
        </w:rPr>
        <w:t xml:space="preserve"> -</w:t>
      </w:r>
      <w:r w:rsidRPr="004A0993">
        <w:rPr>
          <w:rFonts w:ascii="Times New Roman" w:eastAsiaTheme="minorHAnsi" w:hAnsi="Times New Roman"/>
          <w:sz w:val="24"/>
          <w:szCs w:val="24"/>
        </w:rPr>
        <w:t xml:space="preserve">  </w:t>
      </w:r>
      <w:r w:rsidRPr="004A0993">
        <w:rPr>
          <w:rFonts w:ascii="Times New Roman" w:eastAsiaTheme="minorHAnsi" w:hAnsi="Times New Roman"/>
          <w:b/>
          <w:sz w:val="24"/>
          <w:szCs w:val="24"/>
        </w:rPr>
        <w:t>Лидеры (Топ 10) по общему рейтингу независимой оценки качества образовательной деятельности Томской области в 2017 г.</w:t>
      </w:r>
    </w:p>
    <w:tbl>
      <w:tblPr>
        <w:tblW w:w="9353" w:type="dxa"/>
        <w:tblLayout w:type="fixed"/>
        <w:tblLook w:val="04A0" w:firstRow="1" w:lastRow="0" w:firstColumn="1" w:lastColumn="0" w:noHBand="0" w:noVBand="1"/>
      </w:tblPr>
      <w:tblGrid>
        <w:gridCol w:w="416"/>
        <w:gridCol w:w="1739"/>
        <w:gridCol w:w="2409"/>
        <w:gridCol w:w="900"/>
        <w:gridCol w:w="629"/>
        <w:gridCol w:w="992"/>
        <w:gridCol w:w="1276"/>
        <w:gridCol w:w="992"/>
      </w:tblGrid>
      <w:tr w:rsidR="00D040C5" w:rsidRPr="009D48B9" w:rsidTr="00D040C5">
        <w:trPr>
          <w:cantSplit/>
          <w:trHeight w:val="2651"/>
        </w:trPr>
        <w:tc>
          <w:tcPr>
            <w:tcW w:w="416" w:type="dxa"/>
            <w:tcBorders>
              <w:top w:val="single" w:sz="8" w:space="0" w:color="auto"/>
              <w:left w:val="single" w:sz="8" w:space="0" w:color="auto"/>
              <w:bottom w:val="single" w:sz="4" w:space="0" w:color="auto"/>
              <w:right w:val="single" w:sz="4" w:space="0" w:color="auto"/>
            </w:tcBorders>
            <w:shd w:val="clear" w:color="auto" w:fill="FFFFFF" w:themeFill="background1"/>
            <w:noWrap/>
            <w:tcMar>
              <w:left w:w="28" w:type="dxa"/>
              <w:right w:w="28" w:type="dxa"/>
            </w:tcMar>
            <w:vAlign w:val="center"/>
            <w:hideMark/>
          </w:tcPr>
          <w:p w:rsidR="009A1048" w:rsidRPr="00D040C5" w:rsidRDefault="009A1048" w:rsidP="000142E4">
            <w:pPr>
              <w:keepNext/>
              <w:widowControl w:val="0"/>
              <w:ind w:firstLine="709"/>
              <w:jc w:val="center"/>
              <w:rPr>
                <w:rFonts w:ascii="Times New Roman" w:hAnsi="Times New Roman"/>
                <w:b/>
                <w:bCs/>
                <w:sz w:val="20"/>
                <w:szCs w:val="20"/>
              </w:rPr>
            </w:pPr>
            <w:r w:rsidRPr="00D040C5">
              <w:rPr>
                <w:rFonts w:ascii="Times New Roman" w:hAnsi="Times New Roman"/>
                <w:b/>
                <w:bCs/>
                <w:sz w:val="20"/>
                <w:szCs w:val="20"/>
              </w:rPr>
              <w:t xml:space="preserve">№ </w:t>
            </w:r>
            <w:proofErr w:type="gramStart"/>
            <w:r w:rsidRPr="00D040C5">
              <w:rPr>
                <w:rFonts w:ascii="Times New Roman" w:hAnsi="Times New Roman"/>
                <w:b/>
                <w:bCs/>
                <w:sz w:val="20"/>
                <w:szCs w:val="20"/>
              </w:rPr>
              <w:t>п</w:t>
            </w:r>
            <w:proofErr w:type="gramEnd"/>
            <w:r w:rsidRPr="00D040C5">
              <w:rPr>
                <w:rFonts w:ascii="Times New Roman" w:hAnsi="Times New Roman"/>
                <w:b/>
                <w:bCs/>
                <w:sz w:val="20"/>
                <w:szCs w:val="20"/>
              </w:rPr>
              <w:t>/п</w:t>
            </w:r>
          </w:p>
          <w:p w:rsidR="00B1063F" w:rsidRPr="00D040C5" w:rsidRDefault="00B1063F" w:rsidP="000142E4">
            <w:pPr>
              <w:keepNext/>
              <w:widowControl w:val="0"/>
              <w:ind w:firstLine="709"/>
              <w:jc w:val="center"/>
              <w:rPr>
                <w:rFonts w:ascii="Times New Roman" w:hAnsi="Times New Roman"/>
                <w:b/>
                <w:bCs/>
                <w:sz w:val="20"/>
                <w:szCs w:val="20"/>
              </w:rPr>
            </w:pPr>
          </w:p>
        </w:tc>
        <w:tc>
          <w:tcPr>
            <w:tcW w:w="1739" w:type="dxa"/>
            <w:tcBorders>
              <w:top w:val="single" w:sz="8" w:space="0" w:color="auto"/>
              <w:left w:val="nil"/>
              <w:bottom w:val="single" w:sz="4" w:space="0" w:color="auto"/>
              <w:right w:val="single" w:sz="4" w:space="0" w:color="auto"/>
            </w:tcBorders>
            <w:shd w:val="clear" w:color="auto" w:fill="FFFFFF" w:themeFill="background1"/>
            <w:noWrap/>
            <w:tcMar>
              <w:left w:w="28" w:type="dxa"/>
              <w:right w:w="28" w:type="dxa"/>
            </w:tcMar>
            <w:vAlign w:val="cente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bCs/>
                <w:sz w:val="20"/>
                <w:szCs w:val="20"/>
              </w:rPr>
              <w:t>Район</w:t>
            </w:r>
          </w:p>
        </w:tc>
        <w:tc>
          <w:tcPr>
            <w:tcW w:w="2409"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vAlign w:val="cente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bCs/>
                <w:sz w:val="20"/>
                <w:szCs w:val="20"/>
              </w:rPr>
              <w:t>Наименование школы</w:t>
            </w:r>
          </w:p>
        </w:tc>
        <w:tc>
          <w:tcPr>
            <w:tcW w:w="900"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vAlign w:val="center"/>
            <w:hideMark/>
          </w:tcPr>
          <w:p w:rsidR="009A1048" w:rsidRPr="00D040C5" w:rsidRDefault="009A1048" w:rsidP="00D040C5">
            <w:pPr>
              <w:keepNext/>
              <w:widowControl w:val="0"/>
              <w:ind w:left="113" w:right="113"/>
              <w:jc w:val="center"/>
              <w:rPr>
                <w:rFonts w:ascii="Times New Roman" w:hAnsi="Times New Roman"/>
                <w:b/>
                <w:bCs/>
                <w:sz w:val="20"/>
                <w:szCs w:val="20"/>
              </w:rPr>
            </w:pPr>
            <w:r w:rsidRPr="00D040C5">
              <w:rPr>
                <w:rFonts w:ascii="Times New Roman" w:hAnsi="Times New Roman"/>
                <w:b/>
                <w:bCs/>
                <w:sz w:val="20"/>
                <w:szCs w:val="20"/>
              </w:rPr>
              <w:t>Интегральный показатель качества</w:t>
            </w:r>
          </w:p>
        </w:tc>
        <w:tc>
          <w:tcPr>
            <w:tcW w:w="629"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vAlign w:val="bottom"/>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Интегральный показатель качества</w:t>
            </w:r>
          </w:p>
        </w:tc>
        <w:tc>
          <w:tcPr>
            <w:tcW w:w="992"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1.Открытость и доступность информации, размещенной на официальном сайте</w:t>
            </w:r>
          </w:p>
        </w:tc>
        <w:tc>
          <w:tcPr>
            <w:tcW w:w="1276" w:type="dxa"/>
            <w:tcBorders>
              <w:top w:val="single" w:sz="8" w:space="0" w:color="auto"/>
              <w:left w:val="nil"/>
              <w:bottom w:val="single" w:sz="4" w:space="0" w:color="auto"/>
              <w:right w:val="single" w:sz="4" w:space="0" w:color="auto"/>
            </w:tcBorders>
            <w:shd w:val="clear" w:color="auto" w:fill="FFFFFF" w:themeFill="background1"/>
            <w:tcMar>
              <w:left w:w="28" w:type="dxa"/>
              <w:right w:w="28" w:type="dxa"/>
            </w:tcMar>
            <w:textDirection w:val="btL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2.Комфортность условий, в которых осуществляется образовательная деятельность</w:t>
            </w:r>
          </w:p>
        </w:tc>
        <w:tc>
          <w:tcPr>
            <w:tcW w:w="992" w:type="dxa"/>
            <w:tcBorders>
              <w:top w:val="single" w:sz="8" w:space="0" w:color="auto"/>
              <w:left w:val="nil"/>
              <w:bottom w:val="single" w:sz="4" w:space="0" w:color="auto"/>
              <w:right w:val="single" w:sz="8" w:space="0" w:color="auto"/>
            </w:tcBorders>
            <w:shd w:val="clear" w:color="auto" w:fill="FFFFFF" w:themeFill="background1"/>
            <w:tcMar>
              <w:left w:w="28" w:type="dxa"/>
              <w:right w:w="28" w:type="dxa"/>
            </w:tcMar>
            <w:textDirection w:val="btLr"/>
            <w:hideMark/>
          </w:tcPr>
          <w:p w:rsidR="009A1048" w:rsidRPr="00D040C5" w:rsidRDefault="009A1048" w:rsidP="000142E4">
            <w:pPr>
              <w:keepNext/>
              <w:widowControl w:val="0"/>
              <w:jc w:val="center"/>
              <w:rPr>
                <w:rFonts w:ascii="Times New Roman" w:hAnsi="Times New Roman"/>
                <w:b/>
                <w:bCs/>
                <w:sz w:val="20"/>
                <w:szCs w:val="20"/>
              </w:rPr>
            </w:pPr>
            <w:r w:rsidRPr="00D040C5">
              <w:rPr>
                <w:rFonts w:ascii="Times New Roman" w:hAnsi="Times New Roman"/>
                <w:b/>
                <w:color w:val="000000"/>
                <w:sz w:val="20"/>
                <w:szCs w:val="20"/>
              </w:rPr>
              <w:t>3.Доброжелательность, вежливость, компетентность работников</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proofErr w:type="spellStart"/>
            <w:r w:rsidRPr="00D040C5">
              <w:rPr>
                <w:rFonts w:ascii="Times New Roman" w:hAnsi="Times New Roman"/>
                <w:color w:val="000000"/>
                <w:sz w:val="20"/>
                <w:szCs w:val="20"/>
              </w:rPr>
              <w:t>Каргасокский</w:t>
            </w:r>
            <w:proofErr w:type="spellEnd"/>
            <w:r w:rsidRPr="00D040C5">
              <w:rPr>
                <w:rFonts w:ascii="Times New Roman" w:hAnsi="Times New Roman"/>
                <w:color w:val="000000"/>
                <w:sz w:val="20"/>
                <w:szCs w:val="20"/>
              </w:rPr>
              <w:t xml:space="preserve">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МБОУ КСОШ </w:t>
            </w:r>
            <w:r w:rsidR="00900F78">
              <w:rPr>
                <w:rFonts w:ascii="Times New Roman" w:hAnsi="Times New Roman"/>
                <w:color w:val="000000"/>
                <w:sz w:val="20"/>
                <w:szCs w:val="20"/>
              </w:rPr>
              <w:t>–</w:t>
            </w:r>
            <w:r w:rsidRPr="00D040C5">
              <w:rPr>
                <w:rFonts w:ascii="Times New Roman" w:hAnsi="Times New Roman"/>
                <w:color w:val="000000"/>
                <w:sz w:val="20"/>
                <w:szCs w:val="20"/>
              </w:rPr>
              <w:t xml:space="preserve"> интернат № 1</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bCs/>
                <w:color w:val="000000"/>
                <w:sz w:val="20"/>
                <w:szCs w:val="20"/>
              </w:rPr>
            </w:pPr>
            <w:r w:rsidRPr="00D040C5">
              <w:rPr>
                <w:rFonts w:ascii="Times New Roman" w:hAnsi="Times New Roman"/>
                <w:bCs/>
                <w:color w:val="000000"/>
                <w:sz w:val="20"/>
                <w:szCs w:val="20"/>
              </w:rPr>
              <w:t>147,47</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34,04</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63,64</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19,91</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29,87</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Первомайский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Улу-</w:t>
            </w:r>
            <w:proofErr w:type="spellStart"/>
            <w:r w:rsidRPr="00D040C5">
              <w:rPr>
                <w:rFonts w:ascii="Times New Roman" w:hAnsi="Times New Roman"/>
                <w:color w:val="000000"/>
                <w:sz w:val="20"/>
                <w:szCs w:val="20"/>
              </w:rPr>
              <w:t>Юльская</w:t>
            </w:r>
            <w:proofErr w:type="spellEnd"/>
            <w:r w:rsidRPr="00D040C5">
              <w:rPr>
                <w:rFonts w:ascii="Times New Roman" w:hAnsi="Times New Roman"/>
                <w:color w:val="000000"/>
                <w:sz w:val="20"/>
                <w:szCs w:val="20"/>
              </w:rPr>
              <w:t xml:space="preserve"> СОШ</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144,41</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33,59</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60,91</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19,96</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29,96</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Томский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МБОУ </w:t>
            </w:r>
            <w:r w:rsidR="00900F78">
              <w:rPr>
                <w:rFonts w:ascii="Times New Roman" w:hAnsi="Times New Roman"/>
                <w:color w:val="000000"/>
                <w:sz w:val="20"/>
                <w:szCs w:val="20"/>
              </w:rPr>
              <w:t>«</w:t>
            </w:r>
            <w:proofErr w:type="spellStart"/>
            <w:proofErr w:type="gramStart"/>
            <w:r w:rsidRPr="00D040C5">
              <w:rPr>
                <w:rFonts w:ascii="Times New Roman" w:hAnsi="Times New Roman"/>
                <w:color w:val="000000"/>
                <w:sz w:val="20"/>
                <w:szCs w:val="20"/>
              </w:rPr>
              <w:t>Воронинская</w:t>
            </w:r>
            <w:proofErr w:type="spellEnd"/>
            <w:proofErr w:type="gramEnd"/>
            <w:r w:rsidRPr="00D040C5">
              <w:rPr>
                <w:rFonts w:ascii="Times New Roman" w:hAnsi="Times New Roman"/>
                <w:color w:val="000000"/>
                <w:sz w:val="20"/>
                <w:szCs w:val="20"/>
              </w:rPr>
              <w:t xml:space="preserve"> СОШ</w:t>
            </w:r>
            <w:r w:rsidR="00900F78">
              <w:rPr>
                <w:rFonts w:ascii="Times New Roman" w:hAnsi="Times New Roman"/>
                <w:color w:val="000000"/>
                <w:sz w:val="20"/>
                <w:szCs w:val="20"/>
              </w:rPr>
              <w:t>»</w:t>
            </w:r>
            <w:r w:rsidRPr="00D040C5">
              <w:rPr>
                <w:rFonts w:ascii="Times New Roman" w:hAnsi="Times New Roman"/>
                <w:color w:val="000000"/>
                <w:sz w:val="20"/>
                <w:szCs w:val="20"/>
              </w:rPr>
              <w:t xml:space="preserve"> Томского района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143,99</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38,76</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55,23</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20,00</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30,00</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4</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Первомайский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МБОУ Комсомольская СОШ</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143,85</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33,61</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60,42</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19,93</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29,89</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proofErr w:type="spellStart"/>
            <w:r w:rsidRPr="00D040C5">
              <w:rPr>
                <w:rFonts w:ascii="Times New Roman" w:hAnsi="Times New Roman"/>
                <w:color w:val="000000"/>
                <w:sz w:val="20"/>
                <w:szCs w:val="20"/>
              </w:rPr>
              <w:t>Асиновский</w:t>
            </w:r>
            <w:proofErr w:type="spellEnd"/>
            <w:r w:rsidRPr="00D040C5">
              <w:rPr>
                <w:rFonts w:ascii="Times New Roman" w:hAnsi="Times New Roman"/>
                <w:color w:val="000000"/>
                <w:sz w:val="20"/>
                <w:szCs w:val="20"/>
              </w:rPr>
              <w:t xml:space="preserve">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гимназия № 2 города Асино Томской области</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142,73</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34,67</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58,09</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20,00</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29,97</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6</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Томский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МАОУ </w:t>
            </w:r>
            <w:r w:rsidR="00900F78">
              <w:rPr>
                <w:rFonts w:ascii="Times New Roman" w:hAnsi="Times New Roman"/>
                <w:color w:val="000000"/>
                <w:sz w:val="20"/>
                <w:szCs w:val="20"/>
              </w:rPr>
              <w:t>«</w:t>
            </w:r>
            <w:proofErr w:type="gramStart"/>
            <w:r w:rsidRPr="00D040C5">
              <w:rPr>
                <w:rFonts w:ascii="Times New Roman" w:hAnsi="Times New Roman"/>
                <w:color w:val="000000"/>
                <w:sz w:val="20"/>
                <w:szCs w:val="20"/>
              </w:rPr>
              <w:t>Моряковская</w:t>
            </w:r>
            <w:proofErr w:type="gramEnd"/>
            <w:r w:rsidRPr="00D040C5">
              <w:rPr>
                <w:rFonts w:ascii="Times New Roman" w:hAnsi="Times New Roman"/>
                <w:color w:val="000000"/>
                <w:sz w:val="20"/>
                <w:szCs w:val="20"/>
              </w:rPr>
              <w:t xml:space="preserve"> СОШ</w:t>
            </w:r>
            <w:r w:rsidR="00900F78">
              <w:rPr>
                <w:rFonts w:ascii="Times New Roman" w:hAnsi="Times New Roman"/>
                <w:color w:val="000000"/>
                <w:sz w:val="20"/>
                <w:szCs w:val="20"/>
              </w:rPr>
              <w:t>»</w:t>
            </w:r>
            <w:r w:rsidRPr="00D040C5">
              <w:rPr>
                <w:rFonts w:ascii="Times New Roman" w:hAnsi="Times New Roman"/>
                <w:color w:val="000000"/>
                <w:sz w:val="20"/>
                <w:szCs w:val="20"/>
              </w:rPr>
              <w:t xml:space="preserve"> Томского района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142,72</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38,35</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54,73</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19,80</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29,83</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7</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г. Томск</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гимназия № 29 г. Томска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142,62</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34,30</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58,47</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19,95</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29,90</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8</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г. Томск</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МАОУ СОШ № 25 г. Томска</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142,16</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33,70</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58,60</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19,91</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29,94</w:t>
            </w:r>
          </w:p>
        </w:tc>
      </w:tr>
      <w:tr w:rsidR="00B1063F" w:rsidRPr="009D48B9" w:rsidTr="00D040C5">
        <w:trPr>
          <w:trHeight w:val="20"/>
        </w:trPr>
        <w:tc>
          <w:tcPr>
            <w:tcW w:w="416" w:type="dxa"/>
            <w:tcBorders>
              <w:top w:val="nil"/>
              <w:left w:val="single" w:sz="8" w:space="0" w:color="auto"/>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9</w:t>
            </w:r>
          </w:p>
        </w:tc>
        <w:tc>
          <w:tcPr>
            <w:tcW w:w="173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proofErr w:type="spellStart"/>
            <w:r w:rsidRPr="00D040C5">
              <w:rPr>
                <w:rFonts w:ascii="Times New Roman" w:hAnsi="Times New Roman"/>
                <w:color w:val="000000"/>
                <w:sz w:val="20"/>
                <w:szCs w:val="20"/>
              </w:rPr>
              <w:t>Колпашевский</w:t>
            </w:r>
            <w:proofErr w:type="spellEnd"/>
            <w:r w:rsidRPr="00D040C5">
              <w:rPr>
                <w:rFonts w:ascii="Times New Roman" w:hAnsi="Times New Roman"/>
                <w:color w:val="000000"/>
                <w:sz w:val="20"/>
                <w:szCs w:val="20"/>
              </w:rPr>
              <w:t xml:space="preserve"> район</w:t>
            </w:r>
          </w:p>
        </w:tc>
        <w:tc>
          <w:tcPr>
            <w:tcW w:w="2409" w:type="dxa"/>
            <w:tcBorders>
              <w:top w:val="nil"/>
              <w:left w:val="nil"/>
              <w:bottom w:val="single" w:sz="4" w:space="0" w:color="auto"/>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МАОУ </w:t>
            </w:r>
            <w:r w:rsidR="00900F78">
              <w:rPr>
                <w:rFonts w:ascii="Times New Roman" w:hAnsi="Times New Roman"/>
                <w:color w:val="000000"/>
                <w:sz w:val="20"/>
                <w:szCs w:val="20"/>
              </w:rPr>
              <w:t>«</w:t>
            </w:r>
            <w:r w:rsidRPr="00D040C5">
              <w:rPr>
                <w:rFonts w:ascii="Times New Roman" w:hAnsi="Times New Roman"/>
                <w:color w:val="000000"/>
                <w:sz w:val="20"/>
                <w:szCs w:val="20"/>
              </w:rPr>
              <w:t>СОШ № 7</w:t>
            </w:r>
            <w:r w:rsidR="00900F78">
              <w:rPr>
                <w:rFonts w:ascii="Times New Roman" w:hAnsi="Times New Roman"/>
                <w:color w:val="000000"/>
                <w:sz w:val="20"/>
                <w:szCs w:val="20"/>
              </w:rPr>
              <w:t>»</w:t>
            </w:r>
          </w:p>
        </w:tc>
        <w:tc>
          <w:tcPr>
            <w:tcW w:w="900"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142,01</w:t>
            </w:r>
          </w:p>
        </w:tc>
        <w:tc>
          <w:tcPr>
            <w:tcW w:w="629"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34,49</w:t>
            </w:r>
          </w:p>
        </w:tc>
        <w:tc>
          <w:tcPr>
            <w:tcW w:w="992"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57,67</w:t>
            </w:r>
          </w:p>
        </w:tc>
        <w:tc>
          <w:tcPr>
            <w:tcW w:w="1276" w:type="dxa"/>
            <w:tcBorders>
              <w:top w:val="nil"/>
              <w:left w:val="nil"/>
              <w:bottom w:val="single" w:sz="4" w:space="0" w:color="auto"/>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19,92</w:t>
            </w:r>
          </w:p>
        </w:tc>
        <w:tc>
          <w:tcPr>
            <w:tcW w:w="992" w:type="dxa"/>
            <w:tcBorders>
              <w:top w:val="nil"/>
              <w:left w:val="nil"/>
              <w:bottom w:val="single" w:sz="4" w:space="0" w:color="auto"/>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29,94</w:t>
            </w:r>
          </w:p>
        </w:tc>
      </w:tr>
      <w:tr w:rsidR="00B1063F" w:rsidRPr="009D48B9" w:rsidTr="00D040C5">
        <w:trPr>
          <w:trHeight w:val="20"/>
        </w:trPr>
        <w:tc>
          <w:tcPr>
            <w:tcW w:w="416" w:type="dxa"/>
            <w:tcBorders>
              <w:top w:val="nil"/>
              <w:left w:val="single" w:sz="8" w:space="0" w:color="auto"/>
              <w:bottom w:val="nil"/>
              <w:right w:val="single" w:sz="4" w:space="0" w:color="auto"/>
            </w:tcBorders>
            <w:shd w:val="clear" w:color="auto" w:fill="auto"/>
            <w:noWrap/>
            <w:tcMar>
              <w:left w:w="28" w:type="dxa"/>
              <w:right w:w="28" w:type="dxa"/>
            </w:tcMar>
            <w:vAlign w:val="center"/>
            <w:hideMark/>
          </w:tcPr>
          <w:p w:rsidR="009A1048" w:rsidRPr="00D040C5" w:rsidRDefault="009A1048" w:rsidP="00D040C5">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10</w:t>
            </w:r>
          </w:p>
        </w:tc>
        <w:tc>
          <w:tcPr>
            <w:tcW w:w="1739" w:type="dxa"/>
            <w:tcBorders>
              <w:top w:val="nil"/>
              <w:left w:val="nil"/>
              <w:bottom w:val="nil"/>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г. Стрежевой</w:t>
            </w:r>
          </w:p>
        </w:tc>
        <w:tc>
          <w:tcPr>
            <w:tcW w:w="2409" w:type="dxa"/>
            <w:tcBorders>
              <w:top w:val="nil"/>
              <w:left w:val="nil"/>
              <w:bottom w:val="nil"/>
              <w:right w:val="single" w:sz="4" w:space="0" w:color="auto"/>
            </w:tcBorders>
            <w:shd w:val="clear" w:color="auto" w:fill="auto"/>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 xml:space="preserve">МОУ </w:t>
            </w:r>
            <w:r w:rsidR="00900F78">
              <w:rPr>
                <w:rFonts w:ascii="Times New Roman" w:hAnsi="Times New Roman"/>
                <w:color w:val="000000"/>
                <w:sz w:val="20"/>
                <w:szCs w:val="20"/>
              </w:rPr>
              <w:t>«</w:t>
            </w:r>
            <w:r w:rsidRPr="00D040C5">
              <w:rPr>
                <w:rFonts w:ascii="Times New Roman" w:hAnsi="Times New Roman"/>
                <w:color w:val="000000"/>
                <w:sz w:val="20"/>
                <w:szCs w:val="20"/>
              </w:rPr>
              <w:t>Гимназия № 1</w:t>
            </w:r>
            <w:r w:rsidR="00900F78">
              <w:rPr>
                <w:rFonts w:ascii="Times New Roman" w:hAnsi="Times New Roman"/>
                <w:color w:val="000000"/>
                <w:sz w:val="20"/>
                <w:szCs w:val="20"/>
              </w:rPr>
              <w:t>»</w:t>
            </w:r>
          </w:p>
        </w:tc>
        <w:tc>
          <w:tcPr>
            <w:tcW w:w="900"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141,76</w:t>
            </w:r>
          </w:p>
        </w:tc>
        <w:tc>
          <w:tcPr>
            <w:tcW w:w="629"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35,74</w:t>
            </w:r>
          </w:p>
        </w:tc>
        <w:tc>
          <w:tcPr>
            <w:tcW w:w="992"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56,02</w:t>
            </w:r>
          </w:p>
        </w:tc>
        <w:tc>
          <w:tcPr>
            <w:tcW w:w="1276" w:type="dxa"/>
            <w:tcBorders>
              <w:top w:val="nil"/>
              <w:left w:val="nil"/>
              <w:bottom w:val="nil"/>
              <w:right w:val="single" w:sz="4"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20,00</w:t>
            </w:r>
          </w:p>
        </w:tc>
        <w:tc>
          <w:tcPr>
            <w:tcW w:w="992" w:type="dxa"/>
            <w:tcBorders>
              <w:top w:val="nil"/>
              <w:left w:val="nil"/>
              <w:bottom w:val="nil"/>
              <w:right w:val="single" w:sz="8" w:space="0" w:color="auto"/>
            </w:tcBorders>
            <w:shd w:val="clear" w:color="auto" w:fill="auto"/>
            <w:noWrap/>
            <w:tcMar>
              <w:left w:w="28" w:type="dxa"/>
              <w:right w:w="28" w:type="dxa"/>
            </w:tcMar>
            <w:vAlign w:val="center"/>
            <w:hideMark/>
          </w:tcPr>
          <w:p w:rsidR="009A1048" w:rsidRPr="00D040C5" w:rsidRDefault="009A1048" w:rsidP="000142E4">
            <w:pPr>
              <w:keepNext/>
              <w:widowControl w:val="0"/>
              <w:jc w:val="center"/>
              <w:rPr>
                <w:rFonts w:ascii="Times New Roman" w:hAnsi="Times New Roman"/>
                <w:color w:val="000000"/>
                <w:sz w:val="20"/>
                <w:szCs w:val="20"/>
              </w:rPr>
            </w:pPr>
            <w:r w:rsidRPr="00D040C5">
              <w:rPr>
                <w:rFonts w:ascii="Times New Roman" w:hAnsi="Times New Roman"/>
                <w:color w:val="000000"/>
                <w:sz w:val="20"/>
                <w:szCs w:val="20"/>
              </w:rPr>
              <w:t>30,00</w:t>
            </w:r>
          </w:p>
        </w:tc>
      </w:tr>
      <w:tr w:rsidR="00B1063F" w:rsidRPr="009D48B9" w:rsidTr="00B1063F">
        <w:trPr>
          <w:trHeight w:val="63"/>
        </w:trPr>
        <w:tc>
          <w:tcPr>
            <w:tcW w:w="416" w:type="dxa"/>
            <w:tcBorders>
              <w:top w:val="nil"/>
              <w:left w:val="single" w:sz="8" w:space="0" w:color="auto"/>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ind w:firstLine="709"/>
              <w:jc w:val="right"/>
              <w:rPr>
                <w:rFonts w:ascii="Times New Roman" w:hAnsi="Times New Roman"/>
                <w:color w:val="000000"/>
                <w:sz w:val="20"/>
                <w:szCs w:val="20"/>
              </w:rPr>
            </w:pPr>
          </w:p>
        </w:tc>
        <w:tc>
          <w:tcPr>
            <w:tcW w:w="1739" w:type="dxa"/>
            <w:tcBorders>
              <w:top w:val="nil"/>
              <w:left w:val="nil"/>
              <w:bottom w:val="single" w:sz="8" w:space="0" w:color="auto"/>
              <w:right w:val="single" w:sz="4" w:space="0" w:color="auto"/>
            </w:tcBorders>
            <w:shd w:val="clear" w:color="auto" w:fill="auto"/>
            <w:tcMar>
              <w:left w:w="28" w:type="dxa"/>
              <w:right w:w="28" w:type="dxa"/>
            </w:tcMar>
            <w:vAlign w:val="bottom"/>
          </w:tcPr>
          <w:p w:rsidR="009A1048" w:rsidRPr="00D040C5" w:rsidRDefault="009A1048" w:rsidP="000142E4">
            <w:pPr>
              <w:keepNext/>
              <w:widowControl w:val="0"/>
              <w:rPr>
                <w:rFonts w:ascii="Times New Roman" w:hAnsi="Times New Roman"/>
                <w:color w:val="000000"/>
                <w:sz w:val="20"/>
                <w:szCs w:val="20"/>
              </w:rPr>
            </w:pPr>
          </w:p>
        </w:tc>
        <w:tc>
          <w:tcPr>
            <w:tcW w:w="2409" w:type="dxa"/>
            <w:tcBorders>
              <w:top w:val="nil"/>
              <w:left w:val="nil"/>
              <w:bottom w:val="single" w:sz="8" w:space="0" w:color="auto"/>
              <w:right w:val="single" w:sz="4" w:space="0" w:color="auto"/>
            </w:tcBorders>
            <w:shd w:val="clear" w:color="auto" w:fill="auto"/>
            <w:tcMar>
              <w:left w:w="28" w:type="dxa"/>
              <w:right w:w="28" w:type="dxa"/>
            </w:tcMar>
            <w:vAlign w:val="bottom"/>
          </w:tcPr>
          <w:p w:rsidR="009A1048" w:rsidRPr="00D040C5" w:rsidRDefault="009A1048" w:rsidP="000142E4">
            <w:pPr>
              <w:keepNext/>
              <w:widowControl w:val="0"/>
              <w:rPr>
                <w:rFonts w:ascii="Times New Roman" w:hAnsi="Times New Roman"/>
                <w:color w:val="000000"/>
                <w:sz w:val="20"/>
                <w:szCs w:val="20"/>
              </w:rPr>
            </w:pPr>
          </w:p>
        </w:tc>
        <w:tc>
          <w:tcPr>
            <w:tcW w:w="900"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629"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992"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1276" w:type="dxa"/>
            <w:tcBorders>
              <w:top w:val="nil"/>
              <w:left w:val="nil"/>
              <w:bottom w:val="single" w:sz="8" w:space="0" w:color="auto"/>
              <w:right w:val="single" w:sz="4"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c>
          <w:tcPr>
            <w:tcW w:w="992" w:type="dxa"/>
            <w:tcBorders>
              <w:top w:val="nil"/>
              <w:left w:val="nil"/>
              <w:bottom w:val="single" w:sz="8" w:space="0" w:color="auto"/>
              <w:right w:val="single" w:sz="8" w:space="0" w:color="auto"/>
            </w:tcBorders>
            <w:shd w:val="clear" w:color="auto" w:fill="auto"/>
            <w:noWrap/>
            <w:tcMar>
              <w:left w:w="28" w:type="dxa"/>
              <w:right w:w="28" w:type="dxa"/>
            </w:tcMar>
            <w:vAlign w:val="bottom"/>
          </w:tcPr>
          <w:p w:rsidR="009A1048" w:rsidRPr="00D040C5" w:rsidRDefault="009A1048" w:rsidP="000142E4">
            <w:pPr>
              <w:keepNext/>
              <w:widowControl w:val="0"/>
              <w:jc w:val="right"/>
              <w:rPr>
                <w:rFonts w:ascii="Times New Roman" w:hAnsi="Times New Roman"/>
                <w:color w:val="000000"/>
                <w:sz w:val="20"/>
                <w:szCs w:val="20"/>
              </w:rPr>
            </w:pPr>
          </w:p>
        </w:tc>
      </w:tr>
    </w:tbl>
    <w:p w:rsidR="009A1048" w:rsidRPr="000F2659" w:rsidRDefault="009A1048" w:rsidP="000142E4">
      <w:pPr>
        <w:keepNext/>
        <w:widowControl w:val="0"/>
        <w:tabs>
          <w:tab w:val="left" w:pos="900"/>
        </w:tabs>
        <w:spacing w:line="360" w:lineRule="auto"/>
        <w:ind w:firstLine="709"/>
        <w:jc w:val="both"/>
        <w:rPr>
          <w:rFonts w:ascii="Times New Roman" w:eastAsia="Calibri" w:hAnsi="Times New Roman"/>
          <w:sz w:val="18"/>
          <w:szCs w:val="18"/>
        </w:rPr>
      </w:pPr>
    </w:p>
    <w:p w:rsidR="009A1048" w:rsidRPr="00187314" w:rsidRDefault="009A1048" w:rsidP="00D040C5">
      <w:pPr>
        <w:keepNext/>
        <w:widowControl w:val="0"/>
        <w:shd w:val="clear" w:color="auto" w:fill="FFFFFF"/>
        <w:tabs>
          <w:tab w:val="left" w:pos="567"/>
          <w:tab w:val="left" w:pos="993"/>
        </w:tabs>
        <w:jc w:val="both"/>
        <w:rPr>
          <w:rFonts w:ascii="Times New Roman" w:hAnsi="Times New Roman"/>
        </w:rPr>
      </w:pPr>
      <w:r w:rsidRPr="004E2B68">
        <w:rPr>
          <w:rFonts w:ascii="Times New Roman" w:hAnsi="Times New Roman"/>
        </w:rPr>
        <w:lastRenderedPageBreak/>
        <w:t>Таблица 2.1</w:t>
      </w:r>
      <w:r w:rsidR="004E2B68" w:rsidRPr="004E2B68">
        <w:rPr>
          <w:rFonts w:ascii="Times New Roman" w:hAnsi="Times New Roman"/>
        </w:rPr>
        <w:t>0</w:t>
      </w:r>
      <w:r>
        <w:rPr>
          <w:rFonts w:ascii="Times New Roman" w:hAnsi="Times New Roman"/>
        </w:rPr>
        <w:t xml:space="preserve"> - </w:t>
      </w:r>
      <w:r w:rsidRPr="00187314">
        <w:rPr>
          <w:rFonts w:ascii="Times New Roman" w:hAnsi="Times New Roman"/>
        </w:rPr>
        <w:t xml:space="preserve">. </w:t>
      </w:r>
      <w:r w:rsidRPr="00DE39D0">
        <w:rPr>
          <w:rFonts w:ascii="Times New Roman" w:hAnsi="Times New Roman"/>
          <w:b/>
        </w:rPr>
        <w:t>Аутсайдеры (10 организаций с наименьшим результатом) по общему рейтингу независимой оценки качества образовательной деятельности Томской области в 2017 г.</w:t>
      </w:r>
    </w:p>
    <w:tbl>
      <w:tblPr>
        <w:tblW w:w="9440" w:type="dxa"/>
        <w:tblLayout w:type="fixed"/>
        <w:tblLook w:val="04A0" w:firstRow="1" w:lastRow="0" w:firstColumn="1" w:lastColumn="0" w:noHBand="0" w:noVBand="1"/>
      </w:tblPr>
      <w:tblGrid>
        <w:gridCol w:w="534"/>
        <w:gridCol w:w="1536"/>
        <w:gridCol w:w="2126"/>
        <w:gridCol w:w="708"/>
        <w:gridCol w:w="1134"/>
        <w:gridCol w:w="1134"/>
        <w:gridCol w:w="1134"/>
        <w:gridCol w:w="1134"/>
      </w:tblGrid>
      <w:tr w:rsidR="009A1048" w:rsidRPr="009110F1" w:rsidTr="00D040C5">
        <w:trPr>
          <w:cantSplit/>
          <w:trHeight w:val="2527"/>
        </w:trPr>
        <w:tc>
          <w:tcPr>
            <w:tcW w:w="534" w:type="dxa"/>
            <w:tcBorders>
              <w:top w:val="single" w:sz="8" w:space="0" w:color="auto"/>
              <w:left w:val="single" w:sz="8" w:space="0" w:color="auto"/>
              <w:bottom w:val="single" w:sz="8" w:space="0" w:color="auto"/>
              <w:right w:val="single" w:sz="4" w:space="0" w:color="auto"/>
            </w:tcBorders>
            <w:shd w:val="clear" w:color="auto" w:fill="auto"/>
            <w:noWrap/>
            <w:vAlign w:val="center"/>
            <w:hideMark/>
          </w:tcPr>
          <w:p w:rsidR="009A1048" w:rsidRPr="00DE39D0" w:rsidRDefault="009A1048" w:rsidP="000142E4">
            <w:pPr>
              <w:keepNext/>
              <w:widowControl w:val="0"/>
              <w:jc w:val="center"/>
              <w:rPr>
                <w:rFonts w:ascii="Times New Roman" w:hAnsi="Times New Roman"/>
                <w:b/>
                <w:color w:val="000000"/>
                <w:sz w:val="20"/>
                <w:szCs w:val="20"/>
              </w:rPr>
            </w:pPr>
            <w:r w:rsidRPr="00DE39D0">
              <w:rPr>
                <w:rFonts w:ascii="Times New Roman" w:hAnsi="Times New Roman"/>
                <w:b/>
                <w:color w:val="000000"/>
                <w:sz w:val="20"/>
                <w:szCs w:val="20"/>
              </w:rPr>
              <w:t>№</w:t>
            </w:r>
            <w:proofErr w:type="gramStart"/>
            <w:r w:rsidRPr="00DE39D0">
              <w:rPr>
                <w:rFonts w:ascii="Times New Roman" w:hAnsi="Times New Roman"/>
                <w:b/>
                <w:color w:val="000000"/>
                <w:sz w:val="20"/>
                <w:szCs w:val="20"/>
              </w:rPr>
              <w:t>п</w:t>
            </w:r>
            <w:proofErr w:type="gramEnd"/>
            <w:r w:rsidRPr="00DE39D0">
              <w:rPr>
                <w:rFonts w:ascii="Times New Roman" w:hAnsi="Times New Roman"/>
                <w:b/>
                <w:color w:val="000000"/>
                <w:sz w:val="20"/>
                <w:szCs w:val="20"/>
              </w:rPr>
              <w:t>/п</w:t>
            </w:r>
          </w:p>
        </w:tc>
        <w:tc>
          <w:tcPr>
            <w:tcW w:w="1536" w:type="dxa"/>
            <w:tcBorders>
              <w:top w:val="single" w:sz="8" w:space="0" w:color="auto"/>
              <w:left w:val="nil"/>
              <w:bottom w:val="single" w:sz="8" w:space="0" w:color="auto"/>
              <w:right w:val="single" w:sz="4" w:space="0" w:color="auto"/>
            </w:tcBorders>
            <w:shd w:val="clear" w:color="auto" w:fill="auto"/>
            <w:vAlign w:val="center"/>
            <w:hideMark/>
          </w:tcPr>
          <w:p w:rsidR="009A1048" w:rsidRPr="00DE39D0" w:rsidRDefault="009A1048" w:rsidP="000142E4">
            <w:pPr>
              <w:keepNext/>
              <w:widowControl w:val="0"/>
              <w:jc w:val="center"/>
              <w:rPr>
                <w:rFonts w:ascii="Times New Roman" w:hAnsi="Times New Roman"/>
                <w:b/>
                <w:color w:val="000000"/>
                <w:sz w:val="20"/>
                <w:szCs w:val="20"/>
              </w:rPr>
            </w:pPr>
            <w:r w:rsidRPr="00DE39D0">
              <w:rPr>
                <w:rFonts w:ascii="Times New Roman" w:hAnsi="Times New Roman"/>
                <w:b/>
                <w:color w:val="000000"/>
                <w:sz w:val="20"/>
                <w:szCs w:val="20"/>
              </w:rPr>
              <w:t>Район</w:t>
            </w:r>
          </w:p>
        </w:tc>
        <w:tc>
          <w:tcPr>
            <w:tcW w:w="2126" w:type="dxa"/>
            <w:tcBorders>
              <w:top w:val="single" w:sz="8" w:space="0" w:color="auto"/>
              <w:left w:val="nil"/>
              <w:bottom w:val="single" w:sz="8" w:space="0" w:color="auto"/>
              <w:right w:val="single" w:sz="4" w:space="0" w:color="auto"/>
            </w:tcBorders>
            <w:shd w:val="clear" w:color="auto" w:fill="auto"/>
            <w:vAlign w:val="center"/>
            <w:hideMark/>
          </w:tcPr>
          <w:p w:rsidR="009A1048" w:rsidRPr="00DE39D0" w:rsidRDefault="009A1048" w:rsidP="000142E4">
            <w:pPr>
              <w:keepNext/>
              <w:widowControl w:val="0"/>
              <w:jc w:val="center"/>
              <w:rPr>
                <w:rFonts w:ascii="Times New Roman" w:hAnsi="Times New Roman"/>
                <w:b/>
                <w:color w:val="000000"/>
                <w:sz w:val="20"/>
                <w:szCs w:val="20"/>
              </w:rPr>
            </w:pPr>
            <w:r w:rsidRPr="00DE39D0">
              <w:rPr>
                <w:rFonts w:ascii="Times New Roman" w:hAnsi="Times New Roman"/>
                <w:b/>
                <w:color w:val="000000"/>
                <w:sz w:val="20"/>
                <w:szCs w:val="20"/>
              </w:rPr>
              <w:t>Наименование школы</w:t>
            </w:r>
          </w:p>
        </w:tc>
        <w:tc>
          <w:tcPr>
            <w:tcW w:w="708" w:type="dxa"/>
            <w:tcBorders>
              <w:top w:val="single" w:sz="8" w:space="0" w:color="auto"/>
              <w:left w:val="nil"/>
              <w:bottom w:val="single" w:sz="8" w:space="0" w:color="auto"/>
              <w:right w:val="single" w:sz="4" w:space="0" w:color="auto"/>
            </w:tcBorders>
            <w:shd w:val="clear" w:color="auto" w:fill="auto"/>
            <w:textDirection w:val="btLr"/>
            <w:vAlign w:val="bottom"/>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Интегральный показатель качества</w:t>
            </w:r>
          </w:p>
        </w:tc>
        <w:tc>
          <w:tcPr>
            <w:tcW w:w="1134" w:type="dxa"/>
            <w:tcBorders>
              <w:top w:val="single" w:sz="8" w:space="0" w:color="auto"/>
              <w:left w:val="nil"/>
              <w:bottom w:val="single" w:sz="8" w:space="0" w:color="auto"/>
              <w:right w:val="single" w:sz="4"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1.Открытость и доступность информации, размещенной на официальном сайте</w:t>
            </w:r>
          </w:p>
        </w:tc>
        <w:tc>
          <w:tcPr>
            <w:tcW w:w="1134" w:type="dxa"/>
            <w:tcBorders>
              <w:top w:val="single" w:sz="8" w:space="0" w:color="auto"/>
              <w:left w:val="nil"/>
              <w:bottom w:val="single" w:sz="8" w:space="0" w:color="auto"/>
              <w:right w:val="single" w:sz="4"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2.Комфортность условий, в которых осуществляется образовательная деятельность</w:t>
            </w:r>
          </w:p>
        </w:tc>
        <w:tc>
          <w:tcPr>
            <w:tcW w:w="1134" w:type="dxa"/>
            <w:tcBorders>
              <w:top w:val="single" w:sz="8" w:space="0" w:color="auto"/>
              <w:left w:val="nil"/>
              <w:bottom w:val="single" w:sz="8" w:space="0" w:color="auto"/>
              <w:right w:val="single" w:sz="4"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3.Доброжелательность, вежливость, компетентность работников</w:t>
            </w:r>
          </w:p>
        </w:tc>
        <w:tc>
          <w:tcPr>
            <w:tcW w:w="1134" w:type="dxa"/>
            <w:tcBorders>
              <w:top w:val="single" w:sz="8" w:space="0" w:color="auto"/>
              <w:left w:val="nil"/>
              <w:bottom w:val="single" w:sz="8" w:space="0" w:color="auto"/>
              <w:right w:val="single" w:sz="8" w:space="0" w:color="auto"/>
            </w:tcBorders>
            <w:shd w:val="clear" w:color="auto" w:fill="auto"/>
            <w:textDirection w:val="btLr"/>
            <w:hideMark/>
          </w:tcPr>
          <w:p w:rsidR="009A1048" w:rsidRPr="00DE39D0" w:rsidRDefault="009A1048" w:rsidP="000142E4">
            <w:pPr>
              <w:keepNext/>
              <w:widowControl w:val="0"/>
              <w:ind w:left="113" w:right="113"/>
              <w:jc w:val="center"/>
              <w:rPr>
                <w:rFonts w:ascii="Times New Roman" w:hAnsi="Times New Roman"/>
                <w:b/>
                <w:color w:val="000000"/>
                <w:sz w:val="20"/>
                <w:szCs w:val="20"/>
              </w:rPr>
            </w:pPr>
            <w:r w:rsidRPr="00DE39D0">
              <w:rPr>
                <w:rFonts w:ascii="Times New Roman" w:hAnsi="Times New Roman"/>
                <w:b/>
                <w:color w:val="000000"/>
                <w:sz w:val="20"/>
                <w:szCs w:val="20"/>
              </w:rPr>
              <w:t>4.Общее удовлетворение качеством образовательной деятельности организации</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hideMark/>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1</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Колпашевский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proofErr w:type="spellStart"/>
            <w:r w:rsidRPr="009110F1">
              <w:rPr>
                <w:rFonts w:ascii="Times New Roman" w:hAnsi="Times New Roman"/>
                <w:color w:val="000000"/>
                <w:sz w:val="20"/>
                <w:szCs w:val="20"/>
              </w:rPr>
              <w:t>Куржинская</w:t>
            </w:r>
            <w:proofErr w:type="spellEnd"/>
            <w:r w:rsidRPr="009110F1">
              <w:rPr>
                <w:rFonts w:ascii="Times New Roman" w:hAnsi="Times New Roman"/>
                <w:color w:val="000000"/>
                <w:sz w:val="20"/>
                <w:szCs w:val="20"/>
              </w:rPr>
              <w:t xml:space="preserve"> ООШ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84,14</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20,92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16,56</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18,89</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27,78</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2</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Верхнекетский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proofErr w:type="spellStart"/>
            <w:r w:rsidRPr="009110F1">
              <w:rPr>
                <w:rFonts w:ascii="Times New Roman" w:hAnsi="Times New Roman"/>
                <w:color w:val="000000"/>
                <w:sz w:val="20"/>
                <w:szCs w:val="20"/>
              </w:rPr>
              <w:t>Дружнинская</w:t>
            </w:r>
            <w:proofErr w:type="spellEnd"/>
            <w:r w:rsidRPr="009110F1">
              <w:rPr>
                <w:rFonts w:ascii="Times New Roman" w:hAnsi="Times New Roman"/>
                <w:color w:val="000000"/>
                <w:sz w:val="20"/>
                <w:szCs w:val="20"/>
              </w:rPr>
              <w:t xml:space="preserve"> НОШ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79,78</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20,47</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10,42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20,00</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28,89</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3</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Тегульдетский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proofErr w:type="spellStart"/>
            <w:r w:rsidRPr="009110F1">
              <w:rPr>
                <w:rFonts w:ascii="Times New Roman" w:hAnsi="Times New Roman"/>
                <w:color w:val="000000"/>
                <w:sz w:val="20"/>
                <w:szCs w:val="20"/>
              </w:rPr>
              <w:t>Куянгарская</w:t>
            </w:r>
            <w:proofErr w:type="spellEnd"/>
            <w:r w:rsidRPr="009110F1">
              <w:rPr>
                <w:rFonts w:ascii="Times New Roman" w:hAnsi="Times New Roman"/>
                <w:color w:val="000000"/>
                <w:sz w:val="20"/>
                <w:szCs w:val="20"/>
              </w:rPr>
              <w:t xml:space="preserve"> НОШ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79,00</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20,25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8,75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20,00</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30,00</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4</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Верхнекетский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МБОУ </w:t>
            </w:r>
            <w:r w:rsidR="00900F78">
              <w:rPr>
                <w:rFonts w:ascii="Times New Roman" w:hAnsi="Times New Roman"/>
                <w:color w:val="000000"/>
                <w:sz w:val="20"/>
                <w:szCs w:val="20"/>
              </w:rPr>
              <w:t>«</w:t>
            </w:r>
            <w:proofErr w:type="spellStart"/>
            <w:r w:rsidRPr="009110F1">
              <w:rPr>
                <w:rFonts w:ascii="Times New Roman" w:hAnsi="Times New Roman"/>
                <w:color w:val="000000"/>
                <w:sz w:val="20"/>
                <w:szCs w:val="20"/>
              </w:rPr>
              <w:t>Катайгинская</w:t>
            </w:r>
            <w:proofErr w:type="spellEnd"/>
            <w:r w:rsidRPr="009110F1">
              <w:rPr>
                <w:rFonts w:ascii="Times New Roman" w:hAnsi="Times New Roman"/>
                <w:color w:val="000000"/>
                <w:sz w:val="20"/>
                <w:szCs w:val="20"/>
              </w:rPr>
              <w:t xml:space="preserve"> СОШ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77,26</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22,25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31,89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9,25</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13,87</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5</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Верхнекетский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МБОУ </w:t>
            </w:r>
            <w:r w:rsidR="00900F78">
              <w:rPr>
                <w:rFonts w:ascii="Times New Roman" w:hAnsi="Times New Roman"/>
                <w:color w:val="000000"/>
                <w:sz w:val="20"/>
                <w:szCs w:val="20"/>
              </w:rPr>
              <w:t>«</w:t>
            </w:r>
            <w:proofErr w:type="spellStart"/>
            <w:r w:rsidRPr="009110F1">
              <w:rPr>
                <w:rFonts w:ascii="Times New Roman" w:hAnsi="Times New Roman"/>
                <w:color w:val="000000"/>
                <w:sz w:val="20"/>
                <w:szCs w:val="20"/>
              </w:rPr>
              <w:t>Ягоднинская</w:t>
            </w:r>
            <w:proofErr w:type="spellEnd"/>
            <w:r w:rsidRPr="009110F1">
              <w:rPr>
                <w:rFonts w:ascii="Times New Roman" w:hAnsi="Times New Roman"/>
                <w:color w:val="000000"/>
                <w:sz w:val="20"/>
                <w:szCs w:val="20"/>
              </w:rPr>
              <w:t xml:space="preserve"> СОШ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77,00</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23,82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34,99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7,27</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10,91</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6</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Каргасокский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proofErr w:type="spellStart"/>
            <w:r w:rsidRPr="009110F1">
              <w:rPr>
                <w:rFonts w:ascii="Times New Roman" w:hAnsi="Times New Roman"/>
                <w:color w:val="000000"/>
                <w:sz w:val="20"/>
                <w:szCs w:val="20"/>
              </w:rPr>
              <w:t>Нёготская</w:t>
            </w:r>
            <w:proofErr w:type="spellEnd"/>
            <w:r w:rsidRPr="009110F1">
              <w:rPr>
                <w:rFonts w:ascii="Times New Roman" w:hAnsi="Times New Roman"/>
                <w:color w:val="000000"/>
                <w:sz w:val="20"/>
                <w:szCs w:val="20"/>
              </w:rPr>
              <w:t xml:space="preserve"> ООШ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75,38</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24,54</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24,09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10,70</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16,05</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7</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г.</w:t>
            </w:r>
            <w:r>
              <w:rPr>
                <w:rFonts w:ascii="Times New Roman" w:hAnsi="Times New Roman"/>
                <w:color w:val="000000"/>
                <w:sz w:val="20"/>
                <w:szCs w:val="20"/>
              </w:rPr>
              <w:t xml:space="preserve"> </w:t>
            </w:r>
            <w:r w:rsidRPr="009110F1">
              <w:rPr>
                <w:rFonts w:ascii="Times New Roman" w:hAnsi="Times New Roman"/>
                <w:color w:val="000000"/>
                <w:sz w:val="20"/>
                <w:szCs w:val="20"/>
              </w:rPr>
              <w:t>Томск</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МАОУ СОШ № 65 г. Томска</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75,29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13,29</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18,92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17,72</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25,37</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8</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Парабельский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МБОУ </w:t>
            </w:r>
            <w:proofErr w:type="spellStart"/>
            <w:r w:rsidRPr="009110F1">
              <w:rPr>
                <w:rFonts w:ascii="Times New Roman" w:hAnsi="Times New Roman"/>
                <w:color w:val="000000"/>
                <w:sz w:val="20"/>
                <w:szCs w:val="20"/>
              </w:rPr>
              <w:t>Шпалозаводская</w:t>
            </w:r>
            <w:proofErr w:type="spellEnd"/>
            <w:r w:rsidRPr="009110F1">
              <w:rPr>
                <w:rFonts w:ascii="Times New Roman" w:hAnsi="Times New Roman"/>
                <w:color w:val="000000"/>
                <w:sz w:val="20"/>
                <w:szCs w:val="20"/>
              </w:rPr>
              <w:t xml:space="preserve"> СОШ</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73,80</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22,86</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24,62</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10,53</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15,79</w:t>
            </w:r>
          </w:p>
        </w:tc>
      </w:tr>
      <w:tr w:rsidR="009A1048" w:rsidRPr="009110F1" w:rsidTr="00D040C5">
        <w:trPr>
          <w:trHeight w:val="20"/>
        </w:trPr>
        <w:tc>
          <w:tcPr>
            <w:tcW w:w="534" w:type="dxa"/>
            <w:tcBorders>
              <w:top w:val="nil"/>
              <w:left w:val="single" w:sz="8" w:space="0" w:color="auto"/>
              <w:bottom w:val="single" w:sz="4" w:space="0" w:color="auto"/>
              <w:right w:val="single" w:sz="4" w:space="0" w:color="auto"/>
            </w:tcBorders>
            <w:shd w:val="clear" w:color="auto" w:fill="auto"/>
            <w:noWrap/>
            <w:vAlign w:val="bottom"/>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9</w:t>
            </w:r>
          </w:p>
        </w:tc>
        <w:tc>
          <w:tcPr>
            <w:tcW w:w="153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Парабельский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4"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МКОУ </w:t>
            </w:r>
            <w:r w:rsidR="00900F78">
              <w:rPr>
                <w:rFonts w:ascii="Times New Roman" w:hAnsi="Times New Roman"/>
                <w:color w:val="000000"/>
                <w:sz w:val="20"/>
                <w:szCs w:val="20"/>
              </w:rPr>
              <w:t>«</w:t>
            </w:r>
            <w:r w:rsidRPr="009110F1">
              <w:rPr>
                <w:rFonts w:ascii="Times New Roman" w:hAnsi="Times New Roman"/>
                <w:color w:val="000000"/>
                <w:sz w:val="20"/>
                <w:szCs w:val="20"/>
              </w:rPr>
              <w:t>Заводская СШ</w:t>
            </w:r>
            <w:r w:rsidR="00900F78">
              <w:rPr>
                <w:rFonts w:ascii="Times New Roman" w:hAnsi="Times New Roman"/>
                <w:color w:val="000000"/>
                <w:sz w:val="20"/>
                <w:szCs w:val="20"/>
              </w:rPr>
              <w:t>»</w:t>
            </w:r>
          </w:p>
        </w:tc>
        <w:tc>
          <w:tcPr>
            <w:tcW w:w="708"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63,78</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24,05</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19,01</w:t>
            </w:r>
          </w:p>
        </w:tc>
        <w:tc>
          <w:tcPr>
            <w:tcW w:w="1134" w:type="dxa"/>
            <w:tcBorders>
              <w:top w:val="nil"/>
              <w:left w:val="nil"/>
              <w:bottom w:val="single" w:sz="4"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11,35</w:t>
            </w:r>
          </w:p>
        </w:tc>
        <w:tc>
          <w:tcPr>
            <w:tcW w:w="1134" w:type="dxa"/>
            <w:tcBorders>
              <w:top w:val="nil"/>
              <w:left w:val="nil"/>
              <w:bottom w:val="single" w:sz="4"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9,37</w:t>
            </w:r>
          </w:p>
        </w:tc>
      </w:tr>
      <w:tr w:rsidR="009A1048" w:rsidRPr="009110F1" w:rsidTr="00D040C5">
        <w:trPr>
          <w:trHeight w:val="20"/>
        </w:trPr>
        <w:tc>
          <w:tcPr>
            <w:tcW w:w="534" w:type="dxa"/>
            <w:tcBorders>
              <w:top w:val="nil"/>
              <w:left w:val="single" w:sz="8" w:space="0" w:color="auto"/>
              <w:bottom w:val="single" w:sz="8" w:space="0" w:color="auto"/>
              <w:right w:val="single" w:sz="4" w:space="0" w:color="auto"/>
            </w:tcBorders>
            <w:shd w:val="clear" w:color="auto" w:fill="auto"/>
            <w:noWrap/>
            <w:vAlign w:val="bottom"/>
            <w:hideMark/>
          </w:tcPr>
          <w:p w:rsidR="009A1048" w:rsidRPr="009110F1" w:rsidRDefault="009A1048" w:rsidP="000142E4">
            <w:pPr>
              <w:keepNext/>
              <w:widowControl w:val="0"/>
              <w:rPr>
                <w:rFonts w:ascii="Times New Roman" w:hAnsi="Times New Roman"/>
                <w:color w:val="000000"/>
                <w:sz w:val="20"/>
                <w:szCs w:val="20"/>
              </w:rPr>
            </w:pPr>
            <w:r>
              <w:rPr>
                <w:rFonts w:ascii="Times New Roman" w:hAnsi="Times New Roman"/>
                <w:color w:val="000000"/>
                <w:sz w:val="20"/>
                <w:szCs w:val="20"/>
              </w:rPr>
              <w:t>10</w:t>
            </w:r>
          </w:p>
        </w:tc>
        <w:tc>
          <w:tcPr>
            <w:tcW w:w="1536" w:type="dxa"/>
            <w:tcBorders>
              <w:top w:val="nil"/>
              <w:left w:val="nil"/>
              <w:bottom w:val="single" w:sz="8"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proofErr w:type="spellStart"/>
            <w:r w:rsidRPr="009110F1">
              <w:rPr>
                <w:rFonts w:ascii="Times New Roman" w:hAnsi="Times New Roman"/>
                <w:color w:val="000000"/>
                <w:sz w:val="20"/>
                <w:szCs w:val="20"/>
              </w:rPr>
              <w:t>Верхнекетский</w:t>
            </w:r>
            <w:proofErr w:type="spellEnd"/>
            <w:r w:rsidRPr="009110F1">
              <w:rPr>
                <w:rFonts w:ascii="Times New Roman" w:hAnsi="Times New Roman"/>
                <w:color w:val="000000"/>
                <w:sz w:val="20"/>
                <w:szCs w:val="20"/>
              </w:rPr>
              <w:t xml:space="preserve"> район</w:t>
            </w:r>
          </w:p>
        </w:tc>
        <w:tc>
          <w:tcPr>
            <w:tcW w:w="2126" w:type="dxa"/>
            <w:tcBorders>
              <w:top w:val="nil"/>
              <w:left w:val="nil"/>
              <w:bottom w:val="single" w:sz="8" w:space="0" w:color="auto"/>
              <w:right w:val="single" w:sz="4" w:space="0" w:color="auto"/>
            </w:tcBorders>
            <w:shd w:val="clear" w:color="auto" w:fill="auto"/>
            <w:vAlign w:val="center"/>
            <w:hideMark/>
          </w:tcPr>
          <w:p w:rsidR="009A1048" w:rsidRPr="009110F1" w:rsidRDefault="009A1048" w:rsidP="000142E4">
            <w:pPr>
              <w:keepNext/>
              <w:widowControl w:val="0"/>
              <w:rPr>
                <w:rFonts w:ascii="Times New Roman" w:hAnsi="Times New Roman"/>
                <w:color w:val="000000"/>
                <w:sz w:val="20"/>
                <w:szCs w:val="20"/>
              </w:rPr>
            </w:pPr>
            <w:r w:rsidRPr="009110F1">
              <w:rPr>
                <w:rFonts w:ascii="Times New Roman" w:hAnsi="Times New Roman"/>
                <w:color w:val="000000"/>
                <w:sz w:val="20"/>
                <w:szCs w:val="20"/>
              </w:rPr>
              <w:t xml:space="preserve">МАОУ </w:t>
            </w:r>
            <w:r w:rsidR="00900F78">
              <w:rPr>
                <w:rFonts w:ascii="Times New Roman" w:hAnsi="Times New Roman"/>
                <w:color w:val="000000"/>
                <w:sz w:val="20"/>
                <w:szCs w:val="20"/>
              </w:rPr>
              <w:t>«</w:t>
            </w:r>
            <w:r w:rsidRPr="009110F1">
              <w:rPr>
                <w:rFonts w:ascii="Times New Roman" w:hAnsi="Times New Roman"/>
                <w:color w:val="000000"/>
                <w:sz w:val="20"/>
                <w:szCs w:val="20"/>
              </w:rPr>
              <w:t>БСШ № 2</w:t>
            </w:r>
            <w:r w:rsidR="00900F78">
              <w:rPr>
                <w:rFonts w:ascii="Times New Roman" w:hAnsi="Times New Roman"/>
                <w:color w:val="000000"/>
                <w:sz w:val="20"/>
                <w:szCs w:val="20"/>
              </w:rPr>
              <w:t>»</w:t>
            </w:r>
          </w:p>
        </w:tc>
        <w:tc>
          <w:tcPr>
            <w:tcW w:w="708"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52,90</w:t>
            </w:r>
          </w:p>
        </w:tc>
        <w:tc>
          <w:tcPr>
            <w:tcW w:w="1134"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17,32</w:t>
            </w:r>
          </w:p>
        </w:tc>
        <w:tc>
          <w:tcPr>
            <w:tcW w:w="1134"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26,73</w:t>
            </w:r>
          </w:p>
        </w:tc>
        <w:tc>
          <w:tcPr>
            <w:tcW w:w="1134" w:type="dxa"/>
            <w:tcBorders>
              <w:top w:val="nil"/>
              <w:left w:val="nil"/>
              <w:bottom w:val="single" w:sz="8" w:space="0" w:color="auto"/>
              <w:right w:val="single" w:sz="4"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3,78</w:t>
            </w:r>
          </w:p>
        </w:tc>
        <w:tc>
          <w:tcPr>
            <w:tcW w:w="1134" w:type="dxa"/>
            <w:tcBorders>
              <w:top w:val="nil"/>
              <w:left w:val="nil"/>
              <w:bottom w:val="single" w:sz="8" w:space="0" w:color="auto"/>
              <w:right w:val="single" w:sz="8" w:space="0" w:color="auto"/>
            </w:tcBorders>
            <w:shd w:val="clear" w:color="auto" w:fill="auto"/>
            <w:noWrap/>
            <w:vAlign w:val="center"/>
            <w:hideMark/>
          </w:tcPr>
          <w:p w:rsidR="009A1048" w:rsidRPr="009110F1" w:rsidRDefault="009A1048" w:rsidP="000142E4">
            <w:pPr>
              <w:keepNext/>
              <w:widowControl w:val="0"/>
              <w:jc w:val="center"/>
              <w:rPr>
                <w:rFonts w:ascii="Times New Roman" w:hAnsi="Times New Roman"/>
                <w:color w:val="000000"/>
                <w:sz w:val="20"/>
                <w:szCs w:val="20"/>
              </w:rPr>
            </w:pPr>
            <w:r w:rsidRPr="009110F1">
              <w:rPr>
                <w:rFonts w:ascii="Times New Roman" w:hAnsi="Times New Roman"/>
                <w:color w:val="000000"/>
                <w:sz w:val="20"/>
                <w:szCs w:val="20"/>
              </w:rPr>
              <w:t>5,08</w:t>
            </w:r>
          </w:p>
        </w:tc>
      </w:tr>
    </w:tbl>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p>
    <w:p w:rsidR="009A1048" w:rsidRPr="00DE39D0"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DE39D0">
        <w:rPr>
          <w:rFonts w:ascii="Times New Roman" w:eastAsiaTheme="minorHAnsi" w:hAnsi="Times New Roman"/>
          <w:sz w:val="24"/>
          <w:szCs w:val="24"/>
        </w:rPr>
        <w:t>У большинства школ-аутсайдеров на низкий интегральный рейтинг повлияли показатели группы «Комфортность условий, в которых осуществляется образовательная деятельность»</w:t>
      </w:r>
      <w:r>
        <w:rPr>
          <w:rFonts w:ascii="Times New Roman" w:eastAsiaTheme="minorHAnsi" w:hAnsi="Times New Roman"/>
          <w:sz w:val="24"/>
          <w:szCs w:val="24"/>
        </w:rPr>
        <w:t>.</w:t>
      </w:r>
    </w:p>
    <w:p w:rsidR="009A1048" w:rsidRPr="00645229"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70301F">
        <w:rPr>
          <w:rFonts w:ascii="Times New Roman" w:eastAsiaTheme="minorHAnsi" w:hAnsi="Times New Roman"/>
          <w:sz w:val="24"/>
          <w:szCs w:val="24"/>
        </w:rPr>
        <w:t xml:space="preserve"> </w:t>
      </w:r>
      <w:r w:rsidRPr="00645229">
        <w:rPr>
          <w:rFonts w:ascii="Times New Roman" w:eastAsiaTheme="minorHAnsi" w:hAnsi="Times New Roman"/>
          <w:sz w:val="24"/>
          <w:szCs w:val="24"/>
        </w:rPr>
        <w:t>На основании проведенной независимой оценки Общественным Советом и утверждены предложения по улучшению качества работы общеобразовательных организаций Томской области:</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1.</w:t>
      </w:r>
      <w:r w:rsidRPr="00645229">
        <w:rPr>
          <w:rFonts w:ascii="Times New Roman" w:eastAsiaTheme="minorHAnsi" w:hAnsi="Times New Roman"/>
          <w:sz w:val="24"/>
          <w:szCs w:val="24"/>
        </w:rPr>
        <w:tab/>
        <w:t>Своевременное наполнение информационного поля сайтов образовательных организаций содержательными материалами, которые отражают реальную картину качества образовательной деятельности в образовательной организации.</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2.</w:t>
      </w:r>
      <w:r w:rsidRPr="00645229">
        <w:rPr>
          <w:rFonts w:ascii="Times New Roman" w:eastAsiaTheme="minorHAnsi" w:hAnsi="Times New Roman"/>
          <w:sz w:val="24"/>
          <w:szCs w:val="24"/>
        </w:rPr>
        <w:tab/>
        <w:t>Актуализация содержания сайта в соответствии с нормативными требованиями к периодичности обновления информации на официальном сайте, информационными запросами родителей (законных представителей), обучающихся.</w:t>
      </w:r>
    </w:p>
    <w:p w:rsidR="009A1048" w:rsidRPr="00645229" w:rsidRDefault="009A1048" w:rsidP="000142E4">
      <w:pPr>
        <w:keepNext/>
        <w:widowControl w:val="0"/>
        <w:shd w:val="clear" w:color="auto" w:fill="FFFFFF"/>
        <w:tabs>
          <w:tab w:val="left" w:pos="567"/>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3.</w:t>
      </w:r>
      <w:r w:rsidRPr="00645229">
        <w:rPr>
          <w:rFonts w:ascii="Times New Roman" w:eastAsiaTheme="minorHAnsi" w:hAnsi="Times New Roman"/>
          <w:sz w:val="24"/>
          <w:szCs w:val="24"/>
        </w:rPr>
        <w:tab/>
        <w:t>Обеспечение оперативной и эффективной обратной связи с родителями (законными представителями); обеспечение контроля рассмотрения предложений об улучшении работы, внесенных через сайт, электронную почту, через анкетирование, опросы.</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4.</w:t>
      </w:r>
      <w:r w:rsidRPr="00645229">
        <w:rPr>
          <w:rFonts w:ascii="Times New Roman" w:eastAsiaTheme="minorHAnsi" w:hAnsi="Times New Roman"/>
          <w:sz w:val="24"/>
          <w:szCs w:val="24"/>
        </w:rPr>
        <w:tab/>
        <w:t>Совершенствование форм, методов и приемов, используемых педагогическими работниками в образовательном процессе и обеспечивающих учет индивидуальных особенностей учащихся, организацию их самообразования, построения индивидуальной траектории развития.</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5.</w:t>
      </w:r>
      <w:r w:rsidRPr="00645229">
        <w:rPr>
          <w:rFonts w:ascii="Times New Roman" w:eastAsiaTheme="minorHAnsi" w:hAnsi="Times New Roman"/>
          <w:sz w:val="24"/>
          <w:szCs w:val="24"/>
        </w:rPr>
        <w:tab/>
        <w:t>Систематическое обновление и корректировка дополнительных общеобразовательных программ, разработка программ по не охваченным направлениям дополнительного образования и для разных категорий детей.</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6.</w:t>
      </w:r>
      <w:r w:rsidRPr="00645229">
        <w:rPr>
          <w:rFonts w:ascii="Times New Roman" w:eastAsiaTheme="minorHAnsi" w:hAnsi="Times New Roman"/>
          <w:sz w:val="24"/>
          <w:szCs w:val="24"/>
        </w:rPr>
        <w:tab/>
        <w:t xml:space="preserve">Своевременное информирование участников образовательных отношений о </w:t>
      </w:r>
      <w:r w:rsidRPr="00645229">
        <w:rPr>
          <w:rFonts w:ascii="Times New Roman" w:eastAsiaTheme="minorHAnsi" w:hAnsi="Times New Roman"/>
          <w:sz w:val="24"/>
          <w:szCs w:val="24"/>
        </w:rPr>
        <w:lastRenderedPageBreak/>
        <w:t>содержании, сроках, формах участия, результатах участия, обучающихся в конкурсных мероприятиях на уровне образовательной организации, села, города, региона, Всероссийского уровня.</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7.</w:t>
      </w:r>
      <w:r w:rsidRPr="00645229">
        <w:rPr>
          <w:rFonts w:ascii="Times New Roman" w:eastAsiaTheme="minorHAnsi" w:hAnsi="Times New Roman"/>
          <w:sz w:val="24"/>
          <w:szCs w:val="24"/>
        </w:rPr>
        <w:tab/>
        <w:t>Обеспечение повышения квалификации педагогов по вопросам психолого-педагогического сопровождения образовательного процесса.</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8.</w:t>
      </w:r>
      <w:r w:rsidRPr="00645229">
        <w:rPr>
          <w:rFonts w:ascii="Times New Roman" w:eastAsiaTheme="minorHAnsi" w:hAnsi="Times New Roman"/>
          <w:sz w:val="24"/>
          <w:szCs w:val="24"/>
        </w:rPr>
        <w:tab/>
        <w:t xml:space="preserve">Обеспечение доступности среды для обучения и воспитания обучающихся с ограниченными возможностями здоровья и инвалидов в соответствии с материально-техническими возможностями образовательной организации. </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9.</w:t>
      </w:r>
      <w:r w:rsidRPr="00645229">
        <w:rPr>
          <w:rFonts w:ascii="Times New Roman" w:eastAsiaTheme="minorHAnsi" w:hAnsi="Times New Roman"/>
          <w:sz w:val="24"/>
          <w:szCs w:val="24"/>
        </w:rPr>
        <w:tab/>
        <w:t>Обеспечение консультационной поддержки по вопросам проведения независимой оценки качества образования.</w:t>
      </w:r>
    </w:p>
    <w:p w:rsidR="009A1048"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основании данных предложений всеми образовательными организациями подготовлены планы мероприятий по улучшению качества оказания услуг по результатам проведенной независимой оценки качества работы в 2017 году. </w:t>
      </w:r>
    </w:p>
    <w:p w:rsidR="009A1048" w:rsidRPr="00645229" w:rsidRDefault="009A1048" w:rsidP="000142E4">
      <w:pPr>
        <w:keepNext/>
        <w:widowControl w:val="0"/>
        <w:shd w:val="clear" w:color="auto" w:fill="FFFFFF"/>
        <w:tabs>
          <w:tab w:val="left" w:pos="567"/>
          <w:tab w:val="left" w:pos="1134"/>
        </w:tabs>
        <w:ind w:firstLine="709"/>
        <w:jc w:val="both"/>
        <w:rPr>
          <w:rFonts w:ascii="Times New Roman" w:eastAsiaTheme="minorHAnsi" w:hAnsi="Times New Roman"/>
          <w:sz w:val="24"/>
          <w:szCs w:val="24"/>
        </w:rPr>
      </w:pPr>
      <w:r>
        <w:rPr>
          <w:rFonts w:ascii="Times New Roman" w:eastAsiaTheme="minorHAnsi" w:hAnsi="Times New Roman"/>
          <w:sz w:val="24"/>
          <w:szCs w:val="24"/>
        </w:rPr>
        <w:t xml:space="preserve">5 декабря 2017 года </w:t>
      </w:r>
      <w:r w:rsidRPr="00AF0E9C">
        <w:rPr>
          <w:rFonts w:ascii="Times New Roman" w:eastAsiaTheme="minorHAnsi" w:hAnsi="Times New Roman"/>
          <w:sz w:val="24"/>
          <w:szCs w:val="24"/>
        </w:rPr>
        <w:t xml:space="preserve">ФЗ </w:t>
      </w:r>
      <w:r w:rsidRPr="000E533C">
        <w:rPr>
          <w:rFonts w:ascii="Times New Roman" w:eastAsiaTheme="minorHAnsi" w:hAnsi="Times New Roman"/>
          <w:sz w:val="24"/>
          <w:szCs w:val="24"/>
        </w:rPr>
        <w:t>N 392</w:t>
      </w:r>
      <w:r>
        <w:rPr>
          <w:rFonts w:ascii="Times New Roman" w:eastAsiaTheme="minorHAnsi" w:hAnsi="Times New Roman"/>
          <w:sz w:val="24"/>
          <w:szCs w:val="24"/>
        </w:rPr>
        <w:t xml:space="preserve"> «О внесение изменений в отдельные законодательные акты Российской Федерации  по вопросам совершенствования проведения  независимой оценки </w:t>
      </w:r>
      <w:proofErr w:type="spellStart"/>
      <w:r>
        <w:rPr>
          <w:rFonts w:ascii="Times New Roman" w:eastAsiaTheme="minorHAnsi" w:hAnsi="Times New Roman"/>
          <w:sz w:val="24"/>
          <w:szCs w:val="24"/>
        </w:rPr>
        <w:t>качетва</w:t>
      </w:r>
      <w:proofErr w:type="spellEnd"/>
      <w:r>
        <w:rPr>
          <w:rFonts w:ascii="Times New Roman" w:eastAsiaTheme="minorHAnsi" w:hAnsi="Times New Roman"/>
          <w:sz w:val="24"/>
          <w:szCs w:val="24"/>
        </w:rPr>
        <w:t xml:space="preserve"> условий оказания услуг организациями в сфере культуры, охраны здоровья, образования, социального обслуживания и Федеральными учреждениями </w:t>
      </w:r>
      <w:proofErr w:type="spellStart"/>
      <w:proofErr w:type="gramStart"/>
      <w:r>
        <w:rPr>
          <w:rFonts w:ascii="Times New Roman" w:eastAsiaTheme="minorHAnsi" w:hAnsi="Times New Roman"/>
          <w:sz w:val="24"/>
          <w:szCs w:val="24"/>
        </w:rPr>
        <w:t>медико</w:t>
      </w:r>
      <w:proofErr w:type="spellEnd"/>
      <w:r>
        <w:rPr>
          <w:rFonts w:ascii="Times New Roman" w:eastAsiaTheme="minorHAnsi" w:hAnsi="Times New Roman"/>
          <w:sz w:val="24"/>
          <w:szCs w:val="24"/>
        </w:rPr>
        <w:t xml:space="preserve"> – социальной</w:t>
      </w:r>
      <w:proofErr w:type="gramEnd"/>
      <w:r>
        <w:rPr>
          <w:rFonts w:ascii="Times New Roman" w:eastAsiaTheme="minorHAnsi" w:hAnsi="Times New Roman"/>
          <w:sz w:val="24"/>
          <w:szCs w:val="24"/>
        </w:rPr>
        <w:t xml:space="preserve"> экспертизы»» и внесены изменения в ФЗ «Об образовании в Российской Федерации» в части уточнения  норм по проведению независимой оценки качества. Впервые в 2018 году будет проводиться </w:t>
      </w:r>
      <w:r w:rsidRPr="00DE39D0">
        <w:rPr>
          <w:rFonts w:ascii="Times New Roman" w:eastAsiaTheme="minorHAnsi" w:hAnsi="Times New Roman"/>
          <w:sz w:val="24"/>
          <w:szCs w:val="24"/>
        </w:rPr>
        <w:t>независимая оценке качества условий осуществления  образовательной деятельности организациями, осуществляющими образовательную деятельность в сфере общего образования</w:t>
      </w:r>
      <w:r>
        <w:rPr>
          <w:rFonts w:ascii="Times New Roman" w:eastAsiaTheme="minorHAnsi" w:hAnsi="Times New Roman"/>
          <w:sz w:val="24"/>
          <w:szCs w:val="24"/>
        </w:rPr>
        <w:t>.</w:t>
      </w:r>
    </w:p>
    <w:bookmarkEnd w:id="8"/>
    <w:p w:rsidR="00185A5D" w:rsidRPr="00645229" w:rsidRDefault="00185A5D" w:rsidP="00D040C5">
      <w:pPr>
        <w:keepNext/>
        <w:widowControl w:val="0"/>
        <w:shd w:val="clear" w:color="auto" w:fill="FFFFFF"/>
        <w:ind w:firstLine="709"/>
        <w:jc w:val="both"/>
        <w:rPr>
          <w:rFonts w:ascii="Times New Roman" w:eastAsiaTheme="minorHAnsi" w:hAnsi="Times New Roman"/>
          <w:sz w:val="24"/>
          <w:szCs w:val="24"/>
        </w:rPr>
      </w:pPr>
    </w:p>
    <w:p w:rsidR="009A1048" w:rsidRPr="00645229" w:rsidRDefault="00900F78" w:rsidP="00D040C5">
      <w:pPr>
        <w:keepNext/>
        <w:widowControl w:val="0"/>
        <w:tabs>
          <w:tab w:val="left" w:pos="426"/>
        </w:tabs>
        <w:jc w:val="center"/>
        <w:outlineLvl w:val="0"/>
        <w:rPr>
          <w:rFonts w:ascii="Times New Roman" w:eastAsia="Calibri" w:hAnsi="Times New Roman"/>
          <w:b/>
          <w:kern w:val="32"/>
          <w:sz w:val="24"/>
          <w:szCs w:val="24"/>
          <w:lang w:eastAsia="ru-RU"/>
        </w:rPr>
      </w:pPr>
      <w:bookmarkStart w:id="9" w:name="_Toc478742869"/>
      <w:r>
        <w:rPr>
          <w:rFonts w:ascii="Times New Roman" w:eastAsia="Calibri" w:hAnsi="Times New Roman"/>
          <w:b/>
          <w:kern w:val="32"/>
          <w:sz w:val="24"/>
          <w:szCs w:val="24"/>
          <w:lang w:eastAsia="ru-RU"/>
        </w:rPr>
        <w:t xml:space="preserve">2.9. </w:t>
      </w:r>
      <w:r w:rsidR="009A1048" w:rsidRPr="00645229">
        <w:rPr>
          <w:rFonts w:ascii="Times New Roman" w:eastAsia="Calibri" w:hAnsi="Times New Roman"/>
          <w:b/>
          <w:kern w:val="32"/>
          <w:sz w:val="24"/>
          <w:szCs w:val="24"/>
          <w:lang w:eastAsia="ru-RU"/>
        </w:rPr>
        <w:t>Финансовое обеспечение реализации государственной политики в сфере общего образования в 2017 году</w:t>
      </w:r>
    </w:p>
    <w:p w:rsidR="009A1048" w:rsidRPr="00645229" w:rsidRDefault="009A1048" w:rsidP="000142E4">
      <w:pPr>
        <w:keepNext/>
        <w:widowControl w:val="0"/>
        <w:tabs>
          <w:tab w:val="left" w:pos="426"/>
        </w:tabs>
        <w:jc w:val="both"/>
        <w:rPr>
          <w:rFonts w:ascii="Times New Roman" w:eastAsiaTheme="minorHAnsi" w:hAnsi="Times New Roman"/>
          <w:sz w:val="24"/>
          <w:szCs w:val="24"/>
        </w:rPr>
      </w:pP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Финансирование системы общего образования Томской области осуществляется из бюджетов всех уровней (федеральный, областной, местный).</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Объём расходов на образование в Томской области ежегодно увеличивается, что связано с повышением требований к условиям, результатам обучения и воспитания, увеличением количества получателей услуг в сфере общего образования, а также с реализацией задач, поставленных  в Указах Президента Российской Федерации. </w:t>
      </w:r>
    </w:p>
    <w:p w:rsidR="009A1048"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течение ряда последних лет продолжает сохраняться положительная динамика роста расходов консолидированного бюджета на образование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с 32,0% в 2015 году до 33,1 % в 2017 году, в </w:t>
      </w:r>
      <w:proofErr w:type="spellStart"/>
      <w:r w:rsidRPr="00645229">
        <w:rPr>
          <w:rFonts w:ascii="Times New Roman" w:eastAsiaTheme="minorHAnsi" w:hAnsi="Times New Roman"/>
          <w:sz w:val="24"/>
          <w:szCs w:val="24"/>
        </w:rPr>
        <w:t>т.ч</w:t>
      </w:r>
      <w:proofErr w:type="spellEnd"/>
      <w:r w:rsidRPr="00645229">
        <w:rPr>
          <w:rFonts w:ascii="Times New Roman" w:eastAsiaTheme="minorHAnsi" w:hAnsi="Times New Roman"/>
          <w:sz w:val="24"/>
          <w:szCs w:val="24"/>
        </w:rPr>
        <w:t>. на дошкольное, общее и дополнительное образование. Рост расходов консолидированного бюджета на образование 2017 года по отношению к 2016 году  составил 105,8%.</w:t>
      </w:r>
      <w:r w:rsidRPr="00FC2E50">
        <w:rPr>
          <w:rFonts w:ascii="Times New Roman" w:eastAsiaTheme="minorHAnsi" w:hAnsi="Times New Roman"/>
          <w:sz w:val="24"/>
          <w:szCs w:val="24"/>
        </w:rPr>
        <w:t xml:space="preserve"> </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Снижение  расходов в 2017 по разделу «Дошкольное образование» по отношению к 2016 году обусловлено окончанием выплат по приобретению зданий для размещения дошкольных образовательных организаций по ул. Архитектора Василия Болдырева, 6 и 7 (в рамках концепции реализации проекта государственно-частного партнерства «Дошкольные образовательные организации муниципального образования «Город Томск» (распоряжение Администрации Томской области от 27.05.2015 №333-ра), а также уменьшением объемов плановых платежей по</w:t>
      </w:r>
      <w:proofErr w:type="gramEnd"/>
      <w:r w:rsidRPr="00645229">
        <w:rPr>
          <w:rFonts w:ascii="Times New Roman" w:eastAsiaTheme="minorHAnsi" w:hAnsi="Times New Roman"/>
          <w:sz w:val="24"/>
          <w:szCs w:val="24"/>
        </w:rPr>
        <w:t xml:space="preserve"> </w:t>
      </w:r>
      <w:proofErr w:type="gramStart"/>
      <w:r w:rsidRPr="00645229">
        <w:rPr>
          <w:rFonts w:ascii="Times New Roman" w:eastAsiaTheme="minorHAnsi" w:hAnsi="Times New Roman"/>
          <w:sz w:val="24"/>
          <w:szCs w:val="24"/>
        </w:rPr>
        <w:t xml:space="preserve">проекту государственно-частного партнерства (в рамках концепции реализации проекта государственно-частного партнерства </w:t>
      </w:r>
      <w:r>
        <w:rPr>
          <w:rFonts w:ascii="Times New Roman" w:eastAsiaTheme="minorHAnsi" w:hAnsi="Times New Roman"/>
          <w:sz w:val="24"/>
          <w:szCs w:val="24"/>
        </w:rPr>
        <w:t>«</w:t>
      </w:r>
      <w:r w:rsidRPr="00645229">
        <w:rPr>
          <w:rFonts w:ascii="Times New Roman" w:eastAsiaTheme="minorHAnsi" w:hAnsi="Times New Roman"/>
          <w:sz w:val="24"/>
          <w:szCs w:val="24"/>
        </w:rPr>
        <w:t>Детские сады Томской области</w:t>
      </w:r>
      <w:r>
        <w:rPr>
          <w:rFonts w:ascii="Times New Roman" w:eastAsiaTheme="minorHAnsi" w:hAnsi="Times New Roman"/>
          <w:sz w:val="24"/>
          <w:szCs w:val="24"/>
        </w:rPr>
        <w:t>»</w:t>
      </w:r>
      <w:r w:rsidRPr="00645229">
        <w:rPr>
          <w:rFonts w:ascii="Times New Roman" w:eastAsiaTheme="minorHAnsi" w:hAnsi="Times New Roman"/>
          <w:sz w:val="24"/>
          <w:szCs w:val="24"/>
        </w:rPr>
        <w:t xml:space="preserve"> (распоряжение Администрации Томской области от 17.04.2013 N 338-ра).</w:t>
      </w:r>
      <w:proofErr w:type="gramEnd"/>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В целях формирования эффективных финансово-экономических отношений в системе общего образования (в рамках формирования программного бюджета) реализуются государственные программы «Развитие образования в Томской области» и «Содействие созданию в Томской области новых мест в общеобразовательных организациях», которые включают все расходы областного бюджета, направляемые на функционирование подведомственной сети, а также финансовое обеспечение полномочий Томской области в сфере общего образования.</w:t>
      </w:r>
      <w:proofErr w:type="gramEnd"/>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lastRenderedPageBreak/>
        <w:t>Реализация запланированных мероприятий данных программ обеспечивают достижение установленных целей – это содействие повышению качества образования в Томской области и создание новых мест в общеобразовательных организациях  в соответствии с прогнозируемой потребностью и современными требованиями к условиям обучения, что соответствует цели Стратегии социально-экономического развития Томской области до 2030 года (3.</w:t>
      </w:r>
      <w:proofErr w:type="gramEnd"/>
      <w:r w:rsidRPr="00645229">
        <w:rPr>
          <w:rFonts w:ascii="Times New Roman" w:eastAsiaTheme="minorHAnsi" w:hAnsi="Times New Roman"/>
          <w:sz w:val="24"/>
          <w:szCs w:val="24"/>
        </w:rPr>
        <w:t xml:space="preserve"> </w:t>
      </w:r>
      <w:proofErr w:type="gramStart"/>
      <w:r w:rsidRPr="00645229">
        <w:rPr>
          <w:rFonts w:ascii="Times New Roman" w:eastAsiaTheme="minorHAnsi" w:hAnsi="Times New Roman"/>
          <w:sz w:val="24"/>
          <w:szCs w:val="24"/>
        </w:rPr>
        <w:t>«Повышение уровня и качества жизни населения на всей территории Томской области, накопление человеческого капитала»).</w:t>
      </w:r>
      <w:proofErr w:type="gramEnd"/>
    </w:p>
    <w:p w:rsidR="009A1048" w:rsidRPr="00645229" w:rsidRDefault="009A1048" w:rsidP="000142E4">
      <w:pPr>
        <w:keepNext/>
        <w:widowControl w:val="0"/>
        <w:ind w:firstLine="709"/>
        <w:jc w:val="both"/>
        <w:rPr>
          <w:rFonts w:ascii="Times New Roman" w:eastAsiaTheme="minorHAnsi" w:hAnsi="Times New Roman"/>
          <w:sz w:val="24"/>
          <w:szCs w:val="24"/>
          <w:highlight w:val="magenta"/>
        </w:rPr>
      </w:pPr>
    </w:p>
    <w:p w:rsidR="009A1048" w:rsidRPr="00645229" w:rsidRDefault="009A1048" w:rsidP="000142E4">
      <w:pPr>
        <w:keepNext/>
        <w:widowControl w:val="0"/>
        <w:autoSpaceDE w:val="0"/>
        <w:autoSpaceDN w:val="0"/>
        <w:adjustRightInd w:val="0"/>
        <w:jc w:val="center"/>
        <w:rPr>
          <w:rFonts w:ascii="Times New Roman" w:eastAsiaTheme="minorHAnsi" w:hAnsi="Times New Roman"/>
          <w:sz w:val="24"/>
          <w:szCs w:val="24"/>
        </w:rPr>
      </w:pPr>
      <w:r w:rsidRPr="00645229">
        <w:rPr>
          <w:rFonts w:ascii="Times New Roman" w:eastAsiaTheme="minorHAnsi" w:hAnsi="Times New Roman"/>
          <w:noProof/>
          <w:sz w:val="24"/>
          <w:szCs w:val="24"/>
          <w:highlight w:val="magenta"/>
          <w:lang w:eastAsia="ru-RU"/>
        </w:rPr>
        <w:drawing>
          <wp:inline distT="0" distB="0" distL="0" distR="0" wp14:anchorId="1327C84D" wp14:editId="783BFD1F">
            <wp:extent cx="6012180" cy="3611880"/>
            <wp:effectExtent l="0" t="0" r="26670" b="26670"/>
            <wp:docPr id="281" name="Диаграмма 23"/>
            <wp:cNvGraphicFramePr/>
            <a:graphic xmlns:a="http://schemas.openxmlformats.org/drawingml/2006/main">
              <a:graphicData uri="http://schemas.openxmlformats.org/drawingml/2006/chart">
                <c:chart xmlns:c="http://schemas.openxmlformats.org/drawingml/2006/chart" xmlns:r="http://schemas.openxmlformats.org/officeDocument/2006/relationships" r:id="rId43"/>
              </a:graphicData>
            </a:graphic>
          </wp:inline>
        </w:drawing>
      </w:r>
    </w:p>
    <w:p w:rsidR="009A1048" w:rsidRDefault="009A1048" w:rsidP="000142E4">
      <w:pPr>
        <w:keepNext/>
        <w:widowControl w:val="0"/>
        <w:jc w:val="center"/>
        <w:rPr>
          <w:rFonts w:ascii="Times New Roman" w:eastAsiaTheme="minorHAnsi" w:hAnsi="Times New Roman"/>
          <w:bCs/>
          <w:i/>
          <w:sz w:val="24"/>
          <w:szCs w:val="24"/>
        </w:rPr>
      </w:pPr>
      <w:r w:rsidRPr="009D48B9">
        <w:rPr>
          <w:rFonts w:ascii="Times New Roman" w:eastAsiaTheme="minorHAnsi" w:hAnsi="Times New Roman"/>
          <w:bCs/>
          <w:sz w:val="24"/>
          <w:szCs w:val="24"/>
        </w:rPr>
        <w:t xml:space="preserve">Рисунок 2.20 – </w:t>
      </w:r>
      <w:r w:rsidRPr="009D48B9">
        <w:rPr>
          <w:rFonts w:ascii="Times New Roman" w:hAnsi="Times New Roman"/>
          <w:b/>
          <w:sz w:val="24"/>
          <w:szCs w:val="24"/>
        </w:rPr>
        <w:t>Доля</w:t>
      </w:r>
      <w:r w:rsidRPr="00FC2E50">
        <w:rPr>
          <w:rFonts w:ascii="Times New Roman" w:hAnsi="Times New Roman"/>
          <w:b/>
          <w:sz w:val="24"/>
          <w:szCs w:val="24"/>
        </w:rPr>
        <w:t xml:space="preserve"> расходов на образование в бюджете Томской области, млрд. рублей</w:t>
      </w:r>
      <w:r w:rsidRPr="00645229">
        <w:rPr>
          <w:rFonts w:ascii="Times New Roman" w:eastAsiaTheme="minorHAnsi" w:hAnsi="Times New Roman"/>
          <w:bCs/>
          <w:i/>
          <w:sz w:val="24"/>
          <w:szCs w:val="24"/>
        </w:rPr>
        <w:t xml:space="preserve"> </w:t>
      </w:r>
    </w:p>
    <w:p w:rsidR="009A1048" w:rsidRPr="00FC2E50" w:rsidRDefault="009A1048" w:rsidP="000142E4">
      <w:pPr>
        <w:keepNext/>
        <w:widowControl w:val="0"/>
        <w:jc w:val="center"/>
        <w:rPr>
          <w:rFonts w:ascii="Times New Roman" w:eastAsiaTheme="minorHAnsi" w:hAnsi="Times New Roman"/>
          <w:bCs/>
          <w:i/>
          <w:sz w:val="16"/>
          <w:szCs w:val="16"/>
        </w:rPr>
      </w:pPr>
      <w:r w:rsidRPr="00FC2E50">
        <w:rPr>
          <w:rFonts w:ascii="Times New Roman" w:eastAsiaTheme="minorHAnsi" w:hAnsi="Times New Roman"/>
          <w:bCs/>
          <w:i/>
          <w:sz w:val="16"/>
          <w:szCs w:val="16"/>
        </w:rPr>
        <w:t xml:space="preserve">Прим. В связи с отсутствием подраздела  </w:t>
      </w:r>
      <w:r>
        <w:rPr>
          <w:rFonts w:ascii="Times New Roman" w:eastAsiaTheme="minorHAnsi" w:hAnsi="Times New Roman"/>
          <w:bCs/>
          <w:i/>
          <w:sz w:val="16"/>
          <w:szCs w:val="16"/>
        </w:rPr>
        <w:t>«</w:t>
      </w:r>
      <w:r w:rsidRPr="00FC2E50">
        <w:rPr>
          <w:rFonts w:ascii="Times New Roman" w:eastAsiaTheme="minorHAnsi" w:hAnsi="Times New Roman"/>
          <w:bCs/>
          <w:i/>
          <w:sz w:val="16"/>
          <w:szCs w:val="16"/>
        </w:rPr>
        <w:t>Дополнительное образование детей</w:t>
      </w:r>
      <w:r>
        <w:rPr>
          <w:rFonts w:ascii="Times New Roman" w:eastAsiaTheme="minorHAnsi" w:hAnsi="Times New Roman"/>
          <w:bCs/>
          <w:i/>
          <w:sz w:val="16"/>
          <w:szCs w:val="16"/>
        </w:rPr>
        <w:t>»</w:t>
      </w:r>
      <w:r w:rsidRPr="00FC2E50">
        <w:rPr>
          <w:rFonts w:ascii="Times New Roman" w:eastAsiaTheme="minorHAnsi" w:hAnsi="Times New Roman"/>
          <w:bCs/>
          <w:i/>
          <w:sz w:val="16"/>
          <w:szCs w:val="16"/>
        </w:rPr>
        <w:t xml:space="preserve"> в 2015 -2016 годах сведения указываются путем выделения расходов на указанную цель с других подразделов бюджетной классификации расходов.</w:t>
      </w:r>
    </w:p>
    <w:p w:rsidR="009A1048" w:rsidRPr="00645229" w:rsidRDefault="009A1048" w:rsidP="000142E4">
      <w:pPr>
        <w:keepNext/>
        <w:widowControl w:val="0"/>
        <w:ind w:firstLine="709"/>
        <w:jc w:val="both"/>
        <w:rPr>
          <w:rFonts w:ascii="Times New Roman" w:eastAsiaTheme="minorHAnsi" w:hAnsi="Times New Roman"/>
          <w:bCs/>
          <w:sz w:val="24"/>
          <w:szCs w:val="24"/>
          <w:highlight w:val="magenta"/>
        </w:rPr>
      </w:pP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 xml:space="preserve">В соответствии с Законом Томской области от 29.12.2016 N 174-ОЗ  </w:t>
      </w:r>
      <w:r>
        <w:rPr>
          <w:rFonts w:ascii="Times New Roman" w:eastAsiaTheme="minorHAnsi" w:hAnsi="Times New Roman"/>
          <w:sz w:val="24"/>
          <w:szCs w:val="24"/>
        </w:rPr>
        <w:t>«</w:t>
      </w:r>
      <w:r w:rsidRPr="00645229">
        <w:rPr>
          <w:rFonts w:ascii="Times New Roman" w:eastAsiaTheme="minorHAnsi" w:hAnsi="Times New Roman"/>
          <w:sz w:val="24"/>
          <w:szCs w:val="24"/>
        </w:rPr>
        <w:t>Об областном бюджете на 2017 год и на плановый период 2018 и 2019 годов</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(в редакции постановления Законодательной Думы Томской области от 21.12.2017 г. № 804) объем средств, предусмотренных Департаменту общего образования Томской области в 2017 году (по всем ГП ТО), составил 13 062,2 млн. рублей, в том числе:</w:t>
      </w:r>
      <w:proofErr w:type="gramEnd"/>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предоставление межбюджетных трансфертов муниципальным образованиям Томской области (далее </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МБТ) (включая субвенции на реализацию переданных государственных полномочий, субсидий и иных межбюджетных трансфертов) – </w:t>
      </w:r>
      <w:r w:rsidRPr="00645229">
        <w:rPr>
          <w:rFonts w:ascii="Times New Roman" w:eastAsiaTheme="minorHAnsi" w:hAnsi="Times New Roman"/>
          <w:b/>
          <w:sz w:val="24"/>
          <w:szCs w:val="24"/>
        </w:rPr>
        <w:t>12 314,3 млн. рублей</w:t>
      </w:r>
      <w:r w:rsidRPr="00645229">
        <w:rPr>
          <w:rFonts w:ascii="Times New Roman" w:eastAsiaTheme="minorHAnsi" w:hAnsi="Times New Roman"/>
          <w:sz w:val="24"/>
          <w:szCs w:val="24"/>
        </w:rPr>
        <w:t>, из них:</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9 109,1 млн. рублей на субвенции (74 % от общего объема МБТ),</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1 138,8 млн. рублей на субсидии (9 % от общего объема МБТ),</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2 066,4 млн. рублей на иные межбюджетные трансферты (17 % от общего объема МБТ), </w:t>
      </w:r>
    </w:p>
    <w:p w:rsidR="009A1048"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rPr>
        <w:t>на содержание подведомственной сети (15 учреждений, 1 АНКО), на различные мероприятия, на содержание аппарата –  747,9 млн. рублей</w:t>
      </w:r>
      <w:r w:rsidRPr="00645229">
        <w:rPr>
          <w:rFonts w:ascii="Times New Roman" w:eastAsiaTheme="minorHAnsi" w:hAnsi="Times New Roman"/>
          <w:sz w:val="24"/>
          <w:szCs w:val="24"/>
          <w:lang w:eastAsia="ru-RU"/>
        </w:rPr>
        <w:t>.</w:t>
      </w:r>
      <w:r w:rsidRPr="00D3543D">
        <w:rPr>
          <w:rFonts w:ascii="Times New Roman" w:eastAsiaTheme="minorHAnsi" w:hAnsi="Times New Roman"/>
          <w:sz w:val="24"/>
          <w:szCs w:val="24"/>
          <w:lang w:eastAsia="ru-RU"/>
        </w:rPr>
        <w:t xml:space="preserve"> </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Распределение финансирования Департамента общего образования Томской области в 2017 году в рамках реализации государственных программ: </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«Развитие образования в Томской области» - 12 969,7 млн. рублей;</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«Содействие созданию в Томской области новых мест в общеобразовательных организациях» -80,13 млн. рублей.</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«Обеспечение безопасности населения Томской области» - 2,08  млн. рублей; </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lastRenderedPageBreak/>
        <w:t>«Социальная поддержка населения Томской области» - 10,28 млн. рублей;</w:t>
      </w:r>
    </w:p>
    <w:p w:rsidR="009A1048" w:rsidRPr="00645229" w:rsidRDefault="009A1048" w:rsidP="000142E4">
      <w:pPr>
        <w:keepNext/>
        <w:widowControl w:val="0"/>
        <w:tabs>
          <w:tab w:val="left" w:pos="993"/>
        </w:tabs>
        <w:autoSpaceDE w:val="0"/>
        <w:autoSpaceDN w:val="0"/>
        <w:ind w:firstLine="709"/>
        <w:jc w:val="both"/>
        <w:rPr>
          <w:rFonts w:ascii="Times New Roman" w:eastAsiaTheme="minorHAnsi" w:hAnsi="Times New Roman"/>
          <w:sz w:val="24"/>
          <w:szCs w:val="24"/>
          <w:lang w:eastAsia="ru-RU"/>
        </w:rPr>
      </w:pPr>
    </w:p>
    <w:p w:rsidR="009A1048" w:rsidRDefault="009A1048" w:rsidP="000142E4">
      <w:pPr>
        <w:keepNext/>
        <w:widowControl w:val="0"/>
        <w:jc w:val="center"/>
        <w:rPr>
          <w:rFonts w:ascii="Times New Roman" w:eastAsiaTheme="minorHAnsi" w:hAnsi="Times New Roman"/>
          <w:bCs/>
          <w:sz w:val="24"/>
          <w:szCs w:val="24"/>
        </w:rPr>
      </w:pPr>
      <w:r>
        <w:rPr>
          <w:rFonts w:ascii="Times New Roman" w:eastAsiaTheme="minorHAnsi" w:hAnsi="Times New Roman"/>
          <w:bCs/>
          <w:noProof/>
          <w:sz w:val="24"/>
          <w:szCs w:val="24"/>
          <w:lang w:eastAsia="ru-RU"/>
        </w:rPr>
        <w:drawing>
          <wp:inline distT="0" distB="0" distL="0" distR="0" wp14:anchorId="306A9595" wp14:editId="03F9509F">
            <wp:extent cx="6163310" cy="2072640"/>
            <wp:effectExtent l="0" t="0" r="8890" b="3810"/>
            <wp:docPr id="282" name="Рисунок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6163310" cy="2072640"/>
                    </a:xfrm>
                    <a:prstGeom prst="rect">
                      <a:avLst/>
                    </a:prstGeom>
                    <a:noFill/>
                  </pic:spPr>
                </pic:pic>
              </a:graphicData>
            </a:graphic>
          </wp:inline>
        </w:drawing>
      </w:r>
    </w:p>
    <w:p w:rsidR="009A1048" w:rsidRPr="00FC2E50" w:rsidRDefault="009A1048" w:rsidP="000142E4">
      <w:pPr>
        <w:keepNext/>
        <w:widowControl w:val="0"/>
        <w:jc w:val="center"/>
        <w:rPr>
          <w:rFonts w:ascii="Times New Roman" w:eastAsiaTheme="minorHAnsi" w:hAnsi="Times New Roman"/>
          <w:b/>
          <w:bCs/>
          <w:sz w:val="24"/>
          <w:szCs w:val="24"/>
        </w:rPr>
      </w:pPr>
      <w:r w:rsidRPr="009D48B9">
        <w:rPr>
          <w:rFonts w:ascii="Times New Roman" w:eastAsiaTheme="minorHAnsi" w:hAnsi="Times New Roman"/>
          <w:bCs/>
          <w:sz w:val="24"/>
          <w:szCs w:val="24"/>
        </w:rPr>
        <w:t xml:space="preserve">Рисунок 2.21 – </w:t>
      </w:r>
      <w:r w:rsidRPr="009D48B9">
        <w:rPr>
          <w:rFonts w:ascii="Times New Roman" w:eastAsiaTheme="minorHAnsi" w:hAnsi="Times New Roman"/>
          <w:b/>
          <w:bCs/>
          <w:sz w:val="24"/>
          <w:szCs w:val="24"/>
        </w:rPr>
        <w:t>Структура</w:t>
      </w:r>
      <w:r w:rsidRPr="00FC2E50">
        <w:rPr>
          <w:rFonts w:ascii="Times New Roman" w:eastAsiaTheme="minorHAnsi" w:hAnsi="Times New Roman"/>
          <w:b/>
          <w:bCs/>
          <w:sz w:val="24"/>
          <w:szCs w:val="24"/>
        </w:rPr>
        <w:t xml:space="preserve"> расходов по Департаменту общего образования ТО, %</w:t>
      </w:r>
    </w:p>
    <w:p w:rsidR="009A1048"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 2017 году Департамент общего образования Томской области, также,  являлся получателем и распорядителем следующих субсидий из средств федерального бюджета:</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на создание в общеобразовательных организациях, расположенных в сельской местности, условий для занятия физической культурой и спортом в объеме 15,99 млн. руб.;</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на финансовое обеспечение мероприятий Федеральной целевой программы развитие образования на 2016-2020 годы  - 8,16 </w:t>
      </w:r>
      <w:proofErr w:type="spellStart"/>
      <w:r w:rsidRPr="00645229">
        <w:rPr>
          <w:rFonts w:ascii="Times New Roman" w:eastAsiaTheme="minorHAnsi" w:hAnsi="Times New Roman"/>
          <w:sz w:val="24"/>
          <w:szCs w:val="24"/>
          <w:lang w:eastAsia="ru-RU"/>
        </w:rPr>
        <w:t>млн</w:t>
      </w:r>
      <w:proofErr w:type="gramStart"/>
      <w:r w:rsidRPr="00645229">
        <w:rPr>
          <w:rFonts w:ascii="Times New Roman" w:eastAsiaTheme="minorHAnsi" w:hAnsi="Times New Roman"/>
          <w:sz w:val="24"/>
          <w:szCs w:val="24"/>
          <w:lang w:eastAsia="ru-RU"/>
        </w:rPr>
        <w:t>.р</w:t>
      </w:r>
      <w:proofErr w:type="gramEnd"/>
      <w:r w:rsidRPr="00645229">
        <w:rPr>
          <w:rFonts w:ascii="Times New Roman" w:eastAsiaTheme="minorHAnsi" w:hAnsi="Times New Roman"/>
          <w:sz w:val="24"/>
          <w:szCs w:val="24"/>
          <w:lang w:eastAsia="ru-RU"/>
        </w:rPr>
        <w:t>ублей</w:t>
      </w:r>
      <w:proofErr w:type="spellEnd"/>
      <w:r w:rsidRPr="00645229">
        <w:rPr>
          <w:rFonts w:ascii="Times New Roman" w:eastAsiaTheme="minorHAnsi" w:hAnsi="Times New Roman"/>
          <w:sz w:val="24"/>
          <w:szCs w:val="24"/>
          <w:lang w:eastAsia="ru-RU"/>
        </w:rPr>
        <w:t>;</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на финансовое обеспечение мероприятий государственной программы Российской Федерации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Доступная среда</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на 2011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2020 годы -  5,4 </w:t>
      </w:r>
      <w:proofErr w:type="spellStart"/>
      <w:r w:rsidRPr="00645229">
        <w:rPr>
          <w:rFonts w:ascii="Times New Roman" w:eastAsiaTheme="minorHAnsi" w:hAnsi="Times New Roman"/>
          <w:sz w:val="24"/>
          <w:szCs w:val="24"/>
          <w:lang w:eastAsia="ru-RU"/>
        </w:rPr>
        <w:t>млн</w:t>
      </w:r>
      <w:proofErr w:type="gramStart"/>
      <w:r w:rsidRPr="00645229">
        <w:rPr>
          <w:rFonts w:ascii="Times New Roman" w:eastAsiaTheme="minorHAnsi" w:hAnsi="Times New Roman"/>
          <w:sz w:val="24"/>
          <w:szCs w:val="24"/>
          <w:lang w:eastAsia="ru-RU"/>
        </w:rPr>
        <w:t>.р</w:t>
      </w:r>
      <w:proofErr w:type="gramEnd"/>
      <w:r w:rsidRPr="00645229">
        <w:rPr>
          <w:rFonts w:ascii="Times New Roman" w:eastAsiaTheme="minorHAnsi" w:hAnsi="Times New Roman"/>
          <w:sz w:val="24"/>
          <w:szCs w:val="24"/>
          <w:lang w:eastAsia="ru-RU"/>
        </w:rPr>
        <w:t>ублей</w:t>
      </w:r>
      <w:proofErr w:type="spellEnd"/>
      <w:r w:rsidRPr="00645229">
        <w:rPr>
          <w:rFonts w:ascii="Times New Roman" w:eastAsiaTheme="minorHAnsi" w:hAnsi="Times New Roman"/>
          <w:sz w:val="24"/>
          <w:szCs w:val="24"/>
          <w:lang w:eastAsia="ru-RU"/>
        </w:rPr>
        <w:t>.</w:t>
      </w:r>
    </w:p>
    <w:p w:rsidR="009A1048" w:rsidRPr="00AD0BD5"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AD0BD5">
        <w:rPr>
          <w:rFonts w:ascii="Times New Roman" w:eastAsiaTheme="minorHAnsi" w:hAnsi="Times New Roman"/>
          <w:sz w:val="24"/>
          <w:szCs w:val="24"/>
          <w:lang w:eastAsia="ru-RU"/>
        </w:rPr>
        <w:t>Финансовое обеспечение целевых направлений в 2017 году:</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AD0BD5">
        <w:rPr>
          <w:rFonts w:ascii="Times New Roman" w:eastAsiaTheme="minorHAnsi" w:hAnsi="Times New Roman"/>
          <w:i/>
          <w:sz w:val="24"/>
          <w:szCs w:val="24"/>
          <w:lang w:eastAsia="ru-RU"/>
        </w:rPr>
        <w:t>в части обеспечения доступности и качества дошкольного образования в</w:t>
      </w:r>
      <w:r w:rsidRPr="00645229">
        <w:rPr>
          <w:rFonts w:ascii="Times New Roman" w:eastAsiaTheme="minorHAnsi" w:hAnsi="Times New Roman"/>
          <w:sz w:val="24"/>
          <w:szCs w:val="24"/>
          <w:lang w:eastAsia="ru-RU"/>
        </w:rPr>
        <w:t xml:space="preserve"> областном бюджете по разделу 0701 «Дошкольное образование» (по Департаменту общего образования Томской области) о предусмотрено финансирование в объеме 4 091 446,0 тыс. рублей (2016 год – 3 984 304,6 </w:t>
      </w:r>
      <w:proofErr w:type="spellStart"/>
      <w:r w:rsidRPr="00645229">
        <w:rPr>
          <w:rFonts w:ascii="Times New Roman" w:eastAsiaTheme="minorHAnsi" w:hAnsi="Times New Roman"/>
          <w:sz w:val="24"/>
          <w:szCs w:val="24"/>
          <w:lang w:eastAsia="ru-RU"/>
        </w:rPr>
        <w:t>тыс</w:t>
      </w:r>
      <w:proofErr w:type="gramStart"/>
      <w:r w:rsidRPr="00645229">
        <w:rPr>
          <w:rFonts w:ascii="Times New Roman" w:eastAsiaTheme="minorHAnsi" w:hAnsi="Times New Roman"/>
          <w:sz w:val="24"/>
          <w:szCs w:val="24"/>
          <w:lang w:eastAsia="ru-RU"/>
        </w:rPr>
        <w:t>.р</w:t>
      </w:r>
      <w:proofErr w:type="gramEnd"/>
      <w:r w:rsidRPr="00645229">
        <w:rPr>
          <w:rFonts w:ascii="Times New Roman" w:eastAsiaTheme="minorHAnsi" w:hAnsi="Times New Roman"/>
          <w:sz w:val="24"/>
          <w:szCs w:val="24"/>
          <w:lang w:eastAsia="ru-RU"/>
        </w:rPr>
        <w:t>ублей</w:t>
      </w:r>
      <w:proofErr w:type="spellEnd"/>
      <w:r w:rsidRPr="00645229">
        <w:rPr>
          <w:rFonts w:ascii="Times New Roman" w:eastAsiaTheme="minorHAnsi" w:hAnsi="Times New Roman"/>
          <w:sz w:val="24"/>
          <w:szCs w:val="24"/>
          <w:lang w:eastAsia="ru-RU"/>
        </w:rPr>
        <w:t xml:space="preserve">).  </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Увеличение обусловлено:  </w:t>
      </w:r>
    </w:p>
    <w:p w:rsidR="009A1048" w:rsidRPr="00645229" w:rsidRDefault="009A1048" w:rsidP="00D040C5">
      <w:pPr>
        <w:keepNext/>
        <w:widowControl w:val="0"/>
        <w:numPr>
          <w:ilvl w:val="0"/>
          <w:numId w:val="29"/>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индексацией региональных нормативов расходов на обеспечение государственных гарантий реализации прав на получение общедоступного и бесплатного дошкольного образования в муниципальных дошкольных образовательных организациях в Томской области в связи с ростом МРОТ;</w:t>
      </w:r>
    </w:p>
    <w:p w:rsidR="009A1048" w:rsidRPr="00645229" w:rsidRDefault="009A1048" w:rsidP="00D040C5">
      <w:pPr>
        <w:keepNext/>
        <w:widowControl w:val="0"/>
        <w:numPr>
          <w:ilvl w:val="0"/>
          <w:numId w:val="30"/>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дорожной карте</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Изменения в сфере образования в Томской области</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в части повышения заработной платы педагогических работников муниципальных дошкольных образовательных организаций;</w:t>
      </w:r>
    </w:p>
    <w:p w:rsidR="009A1048" w:rsidRPr="00645229" w:rsidRDefault="009A1048" w:rsidP="00D040C5">
      <w:pPr>
        <w:keepNext/>
        <w:widowControl w:val="0"/>
        <w:numPr>
          <w:ilvl w:val="0"/>
          <w:numId w:val="30"/>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увеличением численности воспитанников в муниципальных и частных дошкольных образовательных организациях.</w:t>
      </w:r>
    </w:p>
    <w:p w:rsidR="009A1048" w:rsidRPr="00645229" w:rsidRDefault="009A1048" w:rsidP="000142E4">
      <w:pPr>
        <w:keepNext/>
        <w:widowControl w:val="0"/>
        <w:tabs>
          <w:tab w:val="left" w:pos="993"/>
        </w:tabs>
        <w:autoSpaceDE w:val="0"/>
        <w:autoSpaceDN w:val="0"/>
        <w:adjustRightInd w:val="0"/>
        <w:ind w:firstLine="709"/>
        <w:contextualSpacing/>
        <w:jc w:val="both"/>
        <w:rPr>
          <w:rFonts w:ascii="Times New Roman" w:eastAsiaTheme="minorHAnsi" w:hAnsi="Times New Roman"/>
          <w:sz w:val="24"/>
          <w:szCs w:val="24"/>
          <w:lang w:eastAsia="ru-RU"/>
        </w:rPr>
      </w:pPr>
      <w:r w:rsidRPr="00F346D5">
        <w:rPr>
          <w:rFonts w:ascii="Times New Roman" w:eastAsiaTheme="minorHAnsi" w:hAnsi="Times New Roman"/>
          <w:i/>
          <w:sz w:val="24"/>
          <w:szCs w:val="24"/>
          <w:lang w:eastAsia="ru-RU"/>
        </w:rPr>
        <w:t>В</w:t>
      </w:r>
      <w:r w:rsidRPr="00AD0BD5">
        <w:rPr>
          <w:rFonts w:ascii="Times New Roman" w:eastAsiaTheme="minorHAnsi" w:hAnsi="Times New Roman"/>
          <w:i/>
          <w:sz w:val="24"/>
          <w:szCs w:val="24"/>
          <w:lang w:eastAsia="ru-RU"/>
        </w:rPr>
        <w:t xml:space="preserve"> части обеспечения доступности и качества общего образования в 2017 году в</w:t>
      </w:r>
      <w:r w:rsidRPr="00645229">
        <w:rPr>
          <w:rFonts w:ascii="Times New Roman" w:eastAsiaTheme="minorHAnsi" w:hAnsi="Times New Roman"/>
          <w:sz w:val="24"/>
          <w:szCs w:val="24"/>
          <w:lang w:eastAsia="ru-RU"/>
        </w:rPr>
        <w:t xml:space="preserve"> областном бюджете по разделу 0702 «Общее образование» о предусмотрено финансирование в объеме 8 037 713,4 тыс. рублей. (2016 год- 8 131 906,6 </w:t>
      </w:r>
      <w:proofErr w:type="spellStart"/>
      <w:r w:rsidRPr="00645229">
        <w:rPr>
          <w:rFonts w:ascii="Times New Roman" w:eastAsiaTheme="minorHAnsi" w:hAnsi="Times New Roman"/>
          <w:sz w:val="24"/>
          <w:szCs w:val="24"/>
          <w:lang w:eastAsia="ru-RU"/>
        </w:rPr>
        <w:t>тыс</w:t>
      </w:r>
      <w:proofErr w:type="gramStart"/>
      <w:r w:rsidRPr="00645229">
        <w:rPr>
          <w:rFonts w:ascii="Times New Roman" w:eastAsiaTheme="minorHAnsi" w:hAnsi="Times New Roman"/>
          <w:sz w:val="24"/>
          <w:szCs w:val="24"/>
          <w:lang w:eastAsia="ru-RU"/>
        </w:rPr>
        <w:t>.р</w:t>
      </w:r>
      <w:proofErr w:type="gramEnd"/>
      <w:r w:rsidRPr="00645229">
        <w:rPr>
          <w:rFonts w:ascii="Times New Roman" w:eastAsiaTheme="minorHAnsi" w:hAnsi="Times New Roman"/>
          <w:sz w:val="24"/>
          <w:szCs w:val="24"/>
          <w:lang w:eastAsia="ru-RU"/>
        </w:rPr>
        <w:t>ублей</w:t>
      </w:r>
      <w:proofErr w:type="spellEnd"/>
      <w:r w:rsidRPr="00645229">
        <w:rPr>
          <w:rFonts w:ascii="Times New Roman" w:eastAsiaTheme="minorHAnsi" w:hAnsi="Times New Roman"/>
          <w:sz w:val="24"/>
          <w:szCs w:val="24"/>
          <w:lang w:eastAsia="ru-RU"/>
        </w:rPr>
        <w:t>).</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 xml:space="preserve">Изменение объемов средств (по сравнению с 2016 годом) обусловлено:  </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индексацией  расходов на обеспечение государственных гарантий реализации прав на получение общедоступного и бесплатного дошкольного, начального общего, основного общего, среднего общего образования в муниципальных общеобразовательных организациях в Томской области, обеспечение дополнительного образования детей в муниципальных общеобразовательных организациях в Томской области в связи с ростом МРОТ;</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выделением дополнительных объемов финансирования в рамках достижения  целевых показателей по плану мероприятий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дорожной карте</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Изменения в сфере образования в Томской области</w:t>
      </w:r>
      <w:r>
        <w:rPr>
          <w:rFonts w:ascii="Times New Roman" w:eastAsiaTheme="minorHAnsi" w:hAnsi="Times New Roman"/>
          <w:sz w:val="24"/>
          <w:szCs w:val="24"/>
          <w:lang w:eastAsia="ru-RU"/>
        </w:rPr>
        <w:t>»</w:t>
      </w:r>
      <w:r w:rsidRPr="00645229">
        <w:rPr>
          <w:rFonts w:ascii="Times New Roman" w:eastAsiaTheme="minorHAnsi" w:hAnsi="Times New Roman"/>
          <w:sz w:val="24"/>
          <w:szCs w:val="24"/>
          <w:lang w:eastAsia="ru-RU"/>
        </w:rPr>
        <w:t xml:space="preserve"> в части повышения заработной платы педагогических работников муниципальных общеобразовательных организаций;</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lastRenderedPageBreak/>
        <w:t>увеличения численности обучающихся (воспитанников) в муниципальных и частных общеобразовательных организациях.</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в 2017 году  расходы на дополнительное образование детей учитываются отдельно от расходов на общее образование;</w:t>
      </w:r>
    </w:p>
    <w:p w:rsidR="009A1048" w:rsidRPr="00645229" w:rsidRDefault="009A1048" w:rsidP="00D040C5">
      <w:pPr>
        <w:keepNext/>
        <w:widowControl w:val="0"/>
        <w:numPr>
          <w:ilvl w:val="0"/>
          <w:numId w:val="31"/>
        </w:numPr>
        <w:tabs>
          <w:tab w:val="left" w:pos="993"/>
        </w:tabs>
        <w:autoSpaceDE w:val="0"/>
        <w:autoSpaceDN w:val="0"/>
        <w:adjustRightInd w:val="0"/>
        <w:ind w:left="0" w:firstLine="709"/>
        <w:contextualSpacing/>
        <w:jc w:val="both"/>
        <w:rPr>
          <w:rFonts w:ascii="Times New Roman" w:eastAsiaTheme="minorHAnsi" w:hAnsi="Times New Roman"/>
          <w:sz w:val="24"/>
          <w:szCs w:val="24"/>
          <w:lang w:eastAsia="ru-RU"/>
        </w:rPr>
      </w:pPr>
      <w:r w:rsidRPr="00645229">
        <w:rPr>
          <w:rFonts w:ascii="Times New Roman" w:eastAsiaTheme="minorHAnsi" w:hAnsi="Times New Roman"/>
          <w:sz w:val="24"/>
          <w:szCs w:val="24"/>
          <w:lang w:eastAsia="ru-RU"/>
        </w:rPr>
        <w:t>уменьшением объемов финансирования на создание условий для поэтапного введения федеральных государственных образовательных стандартов.</w:t>
      </w:r>
    </w:p>
    <w:p w:rsidR="009A1048"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lang w:eastAsia="ru-RU"/>
        </w:rPr>
      </w:pPr>
      <w:proofErr w:type="gramStart"/>
      <w:r w:rsidRPr="00645229">
        <w:rPr>
          <w:rFonts w:ascii="Times New Roman" w:eastAsiaTheme="minorHAnsi" w:hAnsi="Times New Roman"/>
          <w:sz w:val="24"/>
          <w:szCs w:val="24"/>
          <w:lang w:eastAsia="ru-RU"/>
        </w:rPr>
        <w:t>В 2017 году обеспечен незначительный рост расходов на одного обучающегося общеобразовательных организаций, который, в том числе, обусловлен  реализацией Указа Президента Российской Федерации от 7 мая 2012 года № 597 «О мероприятиях по реализации государственной социальной политики» в рамках Плана мероприятий («дорожной карты») «Изменения в сфере образования Томской области» в части повышения заработной платы работникам, утвержденным Распоряжением  Администрации Томской области от 10.04.2013</w:t>
      </w:r>
      <w:proofErr w:type="gramEnd"/>
      <w:r w:rsidRPr="00645229">
        <w:rPr>
          <w:rFonts w:ascii="Times New Roman" w:eastAsiaTheme="minorHAnsi" w:hAnsi="Times New Roman"/>
          <w:sz w:val="24"/>
          <w:szCs w:val="24"/>
          <w:lang w:eastAsia="ru-RU"/>
        </w:rPr>
        <w:t xml:space="preserve"> №283-ра и увеличением размера МРОТ.</w:t>
      </w:r>
    </w:p>
    <w:p w:rsidR="009A1048" w:rsidRPr="00645229" w:rsidRDefault="009A1048" w:rsidP="000142E4">
      <w:pPr>
        <w:keepNext/>
        <w:widowControl w:val="0"/>
        <w:tabs>
          <w:tab w:val="left" w:pos="993"/>
        </w:tabs>
        <w:autoSpaceDE w:val="0"/>
        <w:autoSpaceDN w:val="0"/>
        <w:adjustRightInd w:val="0"/>
        <w:ind w:firstLine="709"/>
        <w:jc w:val="both"/>
        <w:rPr>
          <w:rFonts w:ascii="Times New Roman" w:eastAsiaTheme="minorHAnsi" w:hAnsi="Times New Roman"/>
          <w:sz w:val="24"/>
          <w:szCs w:val="24"/>
          <w:highlight w:val="magenta"/>
        </w:rPr>
      </w:pPr>
    </w:p>
    <w:p w:rsidR="009A1048" w:rsidRPr="00645229" w:rsidRDefault="009A1048"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E968EEC" wp14:editId="40F5BF30">
            <wp:extent cx="5989320" cy="3268980"/>
            <wp:effectExtent l="0" t="0" r="11430" b="26670"/>
            <wp:docPr id="283" name="Диаграмма 2"/>
            <wp:cNvGraphicFramePr/>
            <a:graphic xmlns:a="http://schemas.openxmlformats.org/drawingml/2006/main">
              <a:graphicData uri="http://schemas.openxmlformats.org/drawingml/2006/chart">
                <c:chart xmlns:c="http://schemas.openxmlformats.org/drawingml/2006/chart" xmlns:r="http://schemas.openxmlformats.org/officeDocument/2006/relationships" r:id="rId45"/>
              </a:graphicData>
            </a:graphic>
          </wp:inline>
        </w:drawing>
      </w:r>
    </w:p>
    <w:p w:rsidR="009A1048" w:rsidRPr="00FC2E50" w:rsidRDefault="009A1048" w:rsidP="000142E4">
      <w:pPr>
        <w:keepNext/>
        <w:widowControl w:val="0"/>
        <w:jc w:val="center"/>
        <w:rPr>
          <w:rFonts w:ascii="Times New Roman" w:eastAsiaTheme="minorHAnsi" w:hAnsi="Times New Roman"/>
          <w:b/>
          <w:bCs/>
          <w:color w:val="4F81BD" w:themeColor="accent1"/>
          <w:sz w:val="24"/>
          <w:szCs w:val="24"/>
        </w:rPr>
      </w:pPr>
      <w:r w:rsidRPr="009D48B9">
        <w:rPr>
          <w:rFonts w:ascii="Times New Roman" w:eastAsiaTheme="minorHAnsi" w:hAnsi="Times New Roman"/>
          <w:bCs/>
          <w:sz w:val="24"/>
          <w:szCs w:val="24"/>
        </w:rPr>
        <w:t xml:space="preserve">Рисунок 2.22 – </w:t>
      </w:r>
      <w:r w:rsidRPr="009D48B9">
        <w:rPr>
          <w:rFonts w:ascii="Times New Roman" w:eastAsiaTheme="minorHAnsi" w:hAnsi="Times New Roman"/>
          <w:b/>
          <w:bCs/>
          <w:sz w:val="24"/>
          <w:szCs w:val="24"/>
        </w:rPr>
        <w:t>Динамика</w:t>
      </w:r>
      <w:r w:rsidRPr="00FC2E50">
        <w:rPr>
          <w:rFonts w:ascii="Times New Roman" w:eastAsiaTheme="minorHAnsi" w:hAnsi="Times New Roman"/>
          <w:b/>
          <w:bCs/>
          <w:sz w:val="24"/>
          <w:szCs w:val="24"/>
        </w:rPr>
        <w:t xml:space="preserve"> расходов на 1 обучающегося в Томской области в 2012-2017 гг.</w:t>
      </w:r>
    </w:p>
    <w:p w:rsidR="009A1048" w:rsidRPr="00645229" w:rsidRDefault="009A1048" w:rsidP="000142E4">
      <w:pPr>
        <w:keepNext/>
        <w:widowControl w:val="0"/>
        <w:ind w:firstLine="709"/>
        <w:jc w:val="both"/>
        <w:rPr>
          <w:rFonts w:ascii="Times New Roman" w:eastAsiaTheme="minorHAnsi" w:hAnsi="Times New Roman"/>
          <w:sz w:val="24"/>
          <w:szCs w:val="24"/>
          <w:highlight w:val="magenta"/>
        </w:rPr>
      </w:pPr>
    </w:p>
    <w:p w:rsidR="009A1048" w:rsidRPr="00645229" w:rsidRDefault="009A1048" w:rsidP="000142E4">
      <w:pPr>
        <w:keepNext/>
        <w:widowControl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В 2017 году в рамках реализации государственной программы «Развитие образования в Томской области» бюджетам муниципальных образований Томской области предоставлены иные межбюджетные трансферты на создание в 2017 году условий для поэтапного введения федеральных государственных стандартов в сумме 13,3 млн. рублей, из них 9 млн. рублей на оснащение муниципальных общеобразовательных организаций учебным оборудованием для изучения предметов и специальных курсов по робототехнике и</w:t>
      </w:r>
      <w:proofErr w:type="gramEnd"/>
      <w:r w:rsidRPr="00645229">
        <w:rPr>
          <w:rFonts w:ascii="Times New Roman" w:eastAsiaTheme="minorHAnsi" w:hAnsi="Times New Roman"/>
          <w:sz w:val="24"/>
          <w:szCs w:val="24"/>
        </w:rPr>
        <w:t xml:space="preserve"> 4,3 млн. рублей на кадровое обеспечение образовательного процесса в сельских муниципальных общеобразовательных организациях путем приобретения автотранспортной техники для решения кадрового вопроса в муниципальных общеобразовательных организациях (проект «Мобильный учитель). </w:t>
      </w:r>
    </w:p>
    <w:p w:rsidR="009A1048" w:rsidRPr="00645229" w:rsidRDefault="009A1048" w:rsidP="000142E4">
      <w:pPr>
        <w:keepNext/>
        <w:widowControl w:val="0"/>
        <w:ind w:firstLine="709"/>
        <w:jc w:val="both"/>
        <w:rPr>
          <w:rFonts w:ascii="Times New Roman" w:eastAsiaTheme="minorHAnsi" w:hAnsi="Times New Roman"/>
          <w:b/>
          <w:sz w:val="24"/>
          <w:szCs w:val="24"/>
        </w:rPr>
      </w:pPr>
      <w:r w:rsidRPr="00AD0BD5">
        <w:rPr>
          <w:rFonts w:ascii="Times New Roman" w:eastAsiaTheme="minorHAnsi" w:hAnsi="Times New Roman"/>
          <w:i/>
          <w:sz w:val="24"/>
          <w:szCs w:val="24"/>
        </w:rPr>
        <w:t>В части обеспечения развития дополнительного образования в областном</w:t>
      </w:r>
      <w:r w:rsidRPr="00645229">
        <w:rPr>
          <w:rFonts w:ascii="Times New Roman" w:eastAsiaTheme="minorHAnsi" w:hAnsi="Times New Roman"/>
          <w:sz w:val="24"/>
          <w:szCs w:val="24"/>
        </w:rPr>
        <w:t xml:space="preserve"> бюджете по разделу 0703 «Дополнительное образование» (по Департаменту общего образования Томской области) о предусмотрено финансирование в объеме  </w:t>
      </w:r>
      <w:r w:rsidRPr="00645229">
        <w:rPr>
          <w:rFonts w:ascii="Times New Roman" w:eastAsiaTheme="minorHAnsi" w:hAnsi="Times New Roman"/>
          <w:b/>
          <w:sz w:val="24"/>
          <w:szCs w:val="24"/>
        </w:rPr>
        <w:t>431 607,5 тыс. рублей.</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ведомственной целевой программы «Развитие системы выявления и поддержки детей, проявивших выдающиеся способности» в 2017 году проводились следующие мероприятия: </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организация системы выявления,  сопровождения одаренных детей  в муниципальных образованиях, путем обеспечения организации деятельности 9 </w:t>
      </w:r>
      <w:r w:rsidRPr="00645229">
        <w:rPr>
          <w:rFonts w:ascii="Times New Roman" w:eastAsiaTheme="minorHAnsi" w:hAnsi="Times New Roman"/>
          <w:sz w:val="24"/>
          <w:szCs w:val="24"/>
        </w:rPr>
        <w:lastRenderedPageBreak/>
        <w:t xml:space="preserve">межмуниципальных центров, направленной на выявление и сопровождение одаренных детей – 7 603,3 тыс. рублей; </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организация выплаты Стипендии Губернатора Томской области </w:t>
      </w:r>
      <w:proofErr w:type="gramStart"/>
      <w:r w:rsidRPr="00645229">
        <w:rPr>
          <w:rFonts w:ascii="Times New Roman" w:eastAsiaTheme="minorHAnsi" w:hAnsi="Times New Roman"/>
          <w:sz w:val="24"/>
          <w:szCs w:val="24"/>
        </w:rPr>
        <w:t>обучающимся</w:t>
      </w:r>
      <w:proofErr w:type="gramEnd"/>
      <w:r w:rsidRPr="00645229">
        <w:rPr>
          <w:rFonts w:ascii="Times New Roman" w:eastAsiaTheme="minorHAnsi" w:hAnsi="Times New Roman"/>
          <w:sz w:val="24"/>
          <w:szCs w:val="24"/>
        </w:rPr>
        <w:t xml:space="preserve"> областных государственных и муниципальных образовательных организаций Томской области, реализующих общеобразовательные программы среднего (полного) общего образования 1200 тыс. рублей, на 100 чел.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2017  году предусмотрено финансовое обеспечение деятельности Автономной некоммерческой организации дополнительного образования «Детский технопарк «</w:t>
      </w:r>
      <w:proofErr w:type="spellStart"/>
      <w:r w:rsidRPr="00645229">
        <w:rPr>
          <w:rFonts w:ascii="Times New Roman" w:eastAsiaTheme="minorHAnsi" w:hAnsi="Times New Roman"/>
          <w:sz w:val="24"/>
          <w:szCs w:val="24"/>
        </w:rPr>
        <w:t>Кванториум</w:t>
      </w:r>
      <w:proofErr w:type="spellEnd"/>
      <w:r w:rsidRPr="00645229">
        <w:rPr>
          <w:rFonts w:ascii="Times New Roman" w:eastAsiaTheme="minorHAnsi" w:hAnsi="Times New Roman"/>
          <w:sz w:val="24"/>
          <w:szCs w:val="24"/>
        </w:rPr>
        <w:t xml:space="preserve">», </w:t>
      </w:r>
      <w:r w:rsidRPr="00AD0BD5">
        <w:rPr>
          <w:rFonts w:ascii="Times New Roman" w:eastAsiaTheme="minorHAnsi" w:hAnsi="Times New Roman"/>
          <w:sz w:val="24"/>
          <w:szCs w:val="24"/>
        </w:rPr>
        <w:t xml:space="preserve">за счет средств областного бюджета </w:t>
      </w:r>
      <w:r>
        <w:rPr>
          <w:rFonts w:ascii="Times New Roman" w:eastAsiaTheme="minorHAnsi" w:hAnsi="Times New Roman"/>
          <w:sz w:val="24"/>
          <w:szCs w:val="24"/>
        </w:rPr>
        <w:t>–</w:t>
      </w:r>
      <w:r w:rsidRPr="00AD0BD5">
        <w:rPr>
          <w:rFonts w:ascii="Times New Roman" w:eastAsiaTheme="minorHAnsi" w:hAnsi="Times New Roman"/>
          <w:sz w:val="24"/>
          <w:szCs w:val="24"/>
        </w:rPr>
        <w:t xml:space="preserve"> 42 454,0 тыс. рублей</w:t>
      </w:r>
      <w:r w:rsidRPr="00645229">
        <w:rPr>
          <w:rFonts w:ascii="Times New Roman" w:eastAsiaTheme="minorHAnsi" w:hAnsi="Times New Roman"/>
          <w:sz w:val="24"/>
          <w:szCs w:val="24"/>
        </w:rPr>
        <w:t xml:space="preserve">. </w:t>
      </w:r>
    </w:p>
    <w:p w:rsidR="009A1048" w:rsidRPr="00645229" w:rsidRDefault="009A1048" w:rsidP="000142E4">
      <w:pPr>
        <w:keepNext/>
        <w:widowControl w:val="0"/>
        <w:ind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 xml:space="preserve">Томская область включена в список победителей конкурсного отбора на получение в 2018 году средств федерального бюджета на создание современных управленческих и организационно-экономических механизмов в системе дополнительного образования детей (по которому предусмотрена субсидия из федерального бюджета 14 560,9 тыс. рублей, </w:t>
      </w:r>
      <w:proofErr w:type="spellStart"/>
      <w:r w:rsidRPr="00645229">
        <w:rPr>
          <w:rFonts w:ascii="Times New Roman" w:eastAsiaTheme="minorHAnsi" w:hAnsi="Times New Roman"/>
          <w:sz w:val="24"/>
          <w:szCs w:val="24"/>
        </w:rPr>
        <w:t>софинансирование</w:t>
      </w:r>
      <w:proofErr w:type="spellEnd"/>
      <w:r w:rsidRPr="00645229">
        <w:rPr>
          <w:rFonts w:ascii="Times New Roman" w:eastAsiaTheme="minorHAnsi" w:hAnsi="Times New Roman"/>
          <w:sz w:val="24"/>
          <w:szCs w:val="24"/>
        </w:rPr>
        <w:t xml:space="preserve"> из средств областного бюджета составляет 2982,4 тыс. рублей. </w:t>
      </w:r>
      <w:proofErr w:type="gramEnd"/>
    </w:p>
    <w:p w:rsidR="009A1048" w:rsidRPr="00645229" w:rsidRDefault="009A1048" w:rsidP="000142E4">
      <w:pPr>
        <w:keepNext/>
        <w:widowControl w:val="0"/>
        <w:ind w:firstLine="709"/>
        <w:jc w:val="both"/>
        <w:rPr>
          <w:rFonts w:ascii="Times New Roman" w:eastAsiaTheme="minorHAnsi" w:hAnsi="Times New Roman"/>
          <w:b/>
          <w:i/>
          <w:sz w:val="24"/>
          <w:szCs w:val="24"/>
        </w:rPr>
      </w:pPr>
      <w:proofErr w:type="gramStart"/>
      <w:r w:rsidRPr="00645229">
        <w:rPr>
          <w:rFonts w:ascii="Times New Roman" w:eastAsiaTheme="minorHAnsi" w:hAnsi="Times New Roman"/>
          <w:b/>
          <w:sz w:val="24"/>
          <w:szCs w:val="24"/>
        </w:rPr>
        <w:t xml:space="preserve">Финансовое обеспечение поставленных в 2017 году задач Государственных программ в части </w:t>
      </w:r>
      <w:r w:rsidRPr="00645229">
        <w:rPr>
          <w:rFonts w:ascii="Times New Roman" w:eastAsiaTheme="minorHAnsi" w:hAnsi="Times New Roman"/>
          <w:b/>
          <w:sz w:val="24"/>
          <w:szCs w:val="24"/>
          <w:u w:val="single"/>
        </w:rPr>
        <w:t>«Основных мероприятий»</w:t>
      </w:r>
      <w:r>
        <w:rPr>
          <w:rFonts w:ascii="Times New Roman" w:eastAsiaTheme="minorHAnsi" w:hAnsi="Times New Roman"/>
          <w:b/>
          <w:sz w:val="24"/>
          <w:szCs w:val="24"/>
          <w:u w:val="single"/>
        </w:rPr>
        <w:t xml:space="preserve"> (</w:t>
      </w:r>
      <w:r>
        <w:rPr>
          <w:rFonts w:ascii="Times New Roman" w:eastAsiaTheme="minorHAnsi" w:hAnsi="Times New Roman"/>
          <w:b/>
          <w:i/>
          <w:sz w:val="24"/>
          <w:szCs w:val="24"/>
        </w:rPr>
        <w:t>р</w:t>
      </w:r>
      <w:r w:rsidRPr="00645229">
        <w:rPr>
          <w:rFonts w:ascii="Times New Roman" w:eastAsiaTheme="minorHAnsi" w:hAnsi="Times New Roman"/>
          <w:b/>
          <w:i/>
          <w:sz w:val="24"/>
          <w:szCs w:val="24"/>
        </w:rPr>
        <w:t>еализация государственной программы «Развитие образования в Томской области» (постановление Администрации Томской области от 30.10.2014 № 413а):</w:t>
      </w:r>
      <w:proofErr w:type="gramEnd"/>
    </w:p>
    <w:p w:rsidR="009A1048" w:rsidRDefault="009A1048" w:rsidP="000142E4">
      <w:pPr>
        <w:pStyle w:val="a9"/>
        <w:keepNext/>
        <w:widowControl w:val="0"/>
        <w:numPr>
          <w:ilvl w:val="1"/>
          <w:numId w:val="50"/>
        </w:numPr>
        <w:ind w:left="0" w:firstLine="709"/>
        <w:jc w:val="both"/>
        <w:rPr>
          <w:rFonts w:ascii="Times New Roman" w:eastAsiaTheme="minorHAnsi" w:hAnsi="Times New Roman"/>
          <w:sz w:val="24"/>
          <w:szCs w:val="24"/>
        </w:rPr>
      </w:pPr>
      <w:r w:rsidRPr="00AD0BD5">
        <w:rPr>
          <w:rFonts w:ascii="Times New Roman" w:eastAsiaTheme="minorHAnsi" w:hAnsi="Times New Roman"/>
          <w:sz w:val="24"/>
          <w:szCs w:val="24"/>
        </w:rPr>
        <w:t>Основное мероприятие: «Создание в общеобразовательных организациях Томской области, расположенных в сельской местности, условий для занятий физической культурой и спортом».</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Для Томской области предусмотрено 15 992,3 тыс. рублей за счет средств федерального бюджета на условиях софинансирования из средств областного бюджета в объеме 6 853,8 тыс. рублей.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Проведен капитальный ремонт 3 спортивных залов в общеобразовательных организациях, расположенных в сельской местности Томской области:</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МКОУ </w:t>
      </w:r>
      <w:r>
        <w:rPr>
          <w:rFonts w:ascii="Times New Roman" w:eastAsiaTheme="minorHAnsi" w:hAnsi="Times New Roman"/>
          <w:sz w:val="24"/>
          <w:szCs w:val="24"/>
        </w:rPr>
        <w:t>«</w:t>
      </w:r>
      <w:proofErr w:type="spellStart"/>
      <w:r w:rsidRPr="00645229">
        <w:rPr>
          <w:rFonts w:ascii="Times New Roman" w:eastAsiaTheme="minorHAnsi" w:hAnsi="Times New Roman"/>
          <w:sz w:val="24"/>
          <w:szCs w:val="24"/>
        </w:rPr>
        <w:t>Большегалкинская</w:t>
      </w:r>
      <w:proofErr w:type="spellEnd"/>
      <w:r w:rsidRPr="00645229">
        <w:rPr>
          <w:rFonts w:ascii="Times New Roman" w:eastAsiaTheme="minorHAnsi" w:hAnsi="Times New Roman"/>
          <w:sz w:val="24"/>
          <w:szCs w:val="24"/>
        </w:rPr>
        <w:t xml:space="preserve">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Бакчарского</w:t>
      </w:r>
      <w:proofErr w:type="spellEnd"/>
      <w:r w:rsidRPr="00645229">
        <w:rPr>
          <w:rFonts w:ascii="Times New Roman" w:eastAsiaTheme="minorHAnsi" w:hAnsi="Times New Roman"/>
          <w:sz w:val="24"/>
          <w:szCs w:val="24"/>
        </w:rPr>
        <w:t xml:space="preserve"> района;</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МБОУ </w:t>
      </w:r>
      <w:r>
        <w:rPr>
          <w:rFonts w:ascii="Times New Roman" w:eastAsiaTheme="minorHAnsi" w:hAnsi="Times New Roman"/>
          <w:sz w:val="24"/>
          <w:szCs w:val="24"/>
        </w:rPr>
        <w:t>«</w:t>
      </w:r>
      <w:proofErr w:type="spellStart"/>
      <w:r w:rsidRPr="00645229">
        <w:rPr>
          <w:rFonts w:ascii="Times New Roman" w:eastAsiaTheme="minorHAnsi" w:hAnsi="Times New Roman"/>
          <w:sz w:val="24"/>
          <w:szCs w:val="24"/>
        </w:rPr>
        <w:t>Сарафановская</w:t>
      </w:r>
      <w:proofErr w:type="spellEnd"/>
      <w:r w:rsidRPr="00645229">
        <w:rPr>
          <w:rFonts w:ascii="Times New Roman" w:eastAsiaTheme="minorHAnsi" w:hAnsi="Times New Roman"/>
          <w:sz w:val="24"/>
          <w:szCs w:val="24"/>
        </w:rPr>
        <w:t xml:space="preserve"> СОШ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Молчановского</w:t>
      </w:r>
      <w:proofErr w:type="spellEnd"/>
      <w:r w:rsidRPr="00645229">
        <w:rPr>
          <w:rFonts w:ascii="Times New Roman" w:eastAsiaTheme="minorHAnsi" w:hAnsi="Times New Roman"/>
          <w:sz w:val="24"/>
          <w:szCs w:val="24"/>
        </w:rPr>
        <w:t xml:space="preserve"> района;</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МКОУ </w:t>
      </w:r>
      <w:r>
        <w:rPr>
          <w:rFonts w:ascii="Times New Roman" w:eastAsiaTheme="minorHAnsi" w:hAnsi="Times New Roman"/>
          <w:sz w:val="24"/>
          <w:szCs w:val="24"/>
        </w:rPr>
        <w:t>«</w:t>
      </w:r>
      <w:proofErr w:type="spellStart"/>
      <w:r w:rsidRPr="00645229">
        <w:rPr>
          <w:rFonts w:ascii="Times New Roman" w:eastAsiaTheme="minorHAnsi" w:hAnsi="Times New Roman"/>
          <w:sz w:val="24"/>
          <w:szCs w:val="24"/>
        </w:rPr>
        <w:t>Красногорская</w:t>
      </w:r>
      <w:proofErr w:type="spellEnd"/>
      <w:r w:rsidRPr="00645229">
        <w:rPr>
          <w:rFonts w:ascii="Times New Roman" w:eastAsiaTheme="minorHAnsi" w:hAnsi="Times New Roman"/>
          <w:sz w:val="24"/>
          <w:szCs w:val="24"/>
        </w:rPr>
        <w:t xml:space="preserve"> ООШ</w:t>
      </w:r>
      <w:r>
        <w:rPr>
          <w:rFonts w:ascii="Times New Roman" w:eastAsiaTheme="minorHAnsi" w:hAnsi="Times New Roman"/>
          <w:sz w:val="24"/>
          <w:szCs w:val="24"/>
        </w:rPr>
        <w:t>»</w:t>
      </w:r>
      <w:r w:rsidRPr="00645229">
        <w:rPr>
          <w:rFonts w:ascii="Times New Roman" w:eastAsiaTheme="minorHAnsi" w:hAnsi="Times New Roman"/>
          <w:sz w:val="24"/>
          <w:szCs w:val="24"/>
        </w:rPr>
        <w:t xml:space="preserve"> </w:t>
      </w:r>
      <w:proofErr w:type="spellStart"/>
      <w:r w:rsidRPr="00645229">
        <w:rPr>
          <w:rFonts w:ascii="Times New Roman" w:eastAsiaTheme="minorHAnsi" w:hAnsi="Times New Roman"/>
          <w:sz w:val="24"/>
          <w:szCs w:val="24"/>
        </w:rPr>
        <w:t>Тегульдетский</w:t>
      </w:r>
      <w:proofErr w:type="spellEnd"/>
      <w:r w:rsidRPr="00645229">
        <w:rPr>
          <w:rFonts w:ascii="Times New Roman" w:eastAsiaTheme="minorHAnsi" w:hAnsi="Times New Roman"/>
          <w:sz w:val="24"/>
          <w:szCs w:val="24"/>
        </w:rPr>
        <w:t xml:space="preserve"> район.</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10 муниципальных образования Томской</w:t>
      </w:r>
      <w:r w:rsidRPr="00645229">
        <w:rPr>
          <w:rFonts w:ascii="Times New Roman" w:eastAsiaTheme="minorHAnsi" w:hAnsi="Times New Roman"/>
          <w:sz w:val="24"/>
          <w:szCs w:val="24"/>
        </w:rPr>
        <w:tab/>
        <w:t>области открыто 15 школьных спортивных клубов, созданных в общеобразовательных организациях, расположенных в сельской местности, для занятия физической культурой и спортом.</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2) Основное мероприятие: «Улучшение материально-технического обеспечения организаций дошкольного, общего и дополнительного образования в Томской области».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11 муниципальных образований Томской области приобретено 14 автотранспортных средств в целях организации подвоза обучающихся к муниципальным общеобразовательным организациям (ассигнования областного бюджета составили 15 000,0 </w:t>
      </w:r>
      <w:proofErr w:type="spellStart"/>
      <w:r w:rsidRPr="00645229">
        <w:rPr>
          <w:rFonts w:ascii="Times New Roman" w:eastAsiaTheme="minorHAnsi" w:hAnsi="Times New Roman"/>
          <w:sz w:val="24"/>
          <w:szCs w:val="24"/>
        </w:rPr>
        <w:t>тыс</w:t>
      </w:r>
      <w:proofErr w:type="gramStart"/>
      <w:r w:rsidRPr="00645229">
        <w:rPr>
          <w:rFonts w:ascii="Times New Roman" w:eastAsiaTheme="minorHAnsi" w:hAnsi="Times New Roman"/>
          <w:sz w:val="24"/>
          <w:szCs w:val="24"/>
        </w:rPr>
        <w:t>.р</w:t>
      </w:r>
      <w:proofErr w:type="gramEnd"/>
      <w:r w:rsidRPr="00645229">
        <w:rPr>
          <w:rFonts w:ascii="Times New Roman" w:eastAsiaTheme="minorHAnsi" w:hAnsi="Times New Roman"/>
          <w:sz w:val="24"/>
          <w:szCs w:val="24"/>
        </w:rPr>
        <w:t>ублей</w:t>
      </w:r>
      <w:proofErr w:type="spellEnd"/>
      <w:r w:rsidRPr="00645229">
        <w:rPr>
          <w:rFonts w:ascii="Times New Roman" w:eastAsiaTheme="minorHAnsi" w:hAnsi="Times New Roman"/>
          <w:sz w:val="24"/>
          <w:szCs w:val="24"/>
        </w:rPr>
        <w:t>).</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3) Основное мероприятие: «Создание дополнительных мест во вновь построенных образовательных организациях с использованием механизма государственно-частного партнерства»:</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Продолжаются плановые платежи из средств областного бюджета в рамках реализации распоряжения Администрации Томской области от 17.04.2013 № 338-ра «Об утверждении Концепции реализации проекта государственно-частного партнерства «Детские сады Томской области»: введено 15 детских садов на 2550 мест в девяти муниципальных образованиях (в период 2014-2015 годы).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Объем выплат из областного бюджета в 2017 году 549 510,0 </w:t>
      </w:r>
      <w:proofErr w:type="spellStart"/>
      <w:r w:rsidRPr="00645229">
        <w:rPr>
          <w:rFonts w:ascii="Times New Roman" w:eastAsiaTheme="minorHAnsi" w:hAnsi="Times New Roman"/>
          <w:sz w:val="24"/>
          <w:szCs w:val="24"/>
        </w:rPr>
        <w:t>тыс</w:t>
      </w:r>
      <w:proofErr w:type="gramStart"/>
      <w:r w:rsidRPr="00645229">
        <w:rPr>
          <w:rFonts w:ascii="Times New Roman" w:eastAsiaTheme="minorHAnsi" w:hAnsi="Times New Roman"/>
          <w:sz w:val="24"/>
          <w:szCs w:val="24"/>
        </w:rPr>
        <w:t>.р</w:t>
      </w:r>
      <w:proofErr w:type="gramEnd"/>
      <w:r w:rsidRPr="00645229">
        <w:rPr>
          <w:rFonts w:ascii="Times New Roman" w:eastAsiaTheme="minorHAnsi" w:hAnsi="Times New Roman"/>
          <w:sz w:val="24"/>
          <w:szCs w:val="24"/>
        </w:rPr>
        <w:t>уб</w:t>
      </w:r>
      <w:proofErr w:type="spellEnd"/>
      <w:r w:rsidRPr="00645229">
        <w:rPr>
          <w:rFonts w:ascii="Times New Roman" w:eastAsiaTheme="minorHAnsi" w:hAnsi="Times New Roman"/>
          <w:sz w:val="24"/>
          <w:szCs w:val="24"/>
        </w:rPr>
        <w:t xml:space="preserve">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4) Основное мероприятие: «Реализация мер по развитию научно-образовательной и творческой среды в образовательных организациях, развитие эффективной системы дополнительного образования детей». Объем выплат из областного бюджета в 2017 году составил 42 454,0 тыс. рублей, предусмотренных на обеспечение деятельности Автономной некоммерческой организации дополнительного образования «Детский технопарк «</w:t>
      </w:r>
      <w:proofErr w:type="spellStart"/>
      <w:r w:rsidRPr="00645229">
        <w:rPr>
          <w:rFonts w:ascii="Times New Roman" w:eastAsiaTheme="minorHAnsi" w:hAnsi="Times New Roman"/>
          <w:sz w:val="24"/>
          <w:szCs w:val="24"/>
        </w:rPr>
        <w:t>Кванториум</w:t>
      </w:r>
      <w:proofErr w:type="spellEnd"/>
      <w:r w:rsidRPr="00645229">
        <w:rPr>
          <w:rFonts w:ascii="Times New Roman" w:eastAsiaTheme="minorHAnsi" w:hAnsi="Times New Roman"/>
          <w:sz w:val="24"/>
          <w:szCs w:val="24"/>
        </w:rPr>
        <w:t>».</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5) Основное мероприятие: </w:t>
      </w:r>
      <w:proofErr w:type="gramStart"/>
      <w:r w:rsidRPr="00645229">
        <w:rPr>
          <w:rFonts w:ascii="Times New Roman" w:eastAsiaTheme="minorHAnsi" w:hAnsi="Times New Roman"/>
          <w:sz w:val="24"/>
          <w:szCs w:val="24"/>
        </w:rPr>
        <w:t>«Развитие современных механизмов и технологий общего образования» общий объем бюджетных ассигнований составил 2 764,7 тыс. рублей, в том числе за счет средств федерального бюджета 2 028,1 тыс. рублей, за счет средств областного бюджета 736,6 тыс. рублей (мероприятия:</w:t>
      </w:r>
      <w:proofErr w:type="gramEnd"/>
      <w:r w:rsidRPr="00645229">
        <w:rPr>
          <w:rFonts w:ascii="Times New Roman" w:eastAsiaTheme="minorHAnsi" w:hAnsi="Times New Roman"/>
          <w:sz w:val="24"/>
          <w:szCs w:val="24"/>
        </w:rPr>
        <w:t xml:space="preserve">  </w:t>
      </w:r>
      <w:proofErr w:type="gramStart"/>
      <w:r w:rsidRPr="00645229">
        <w:rPr>
          <w:rFonts w:ascii="Times New Roman" w:eastAsiaTheme="minorHAnsi" w:hAnsi="Times New Roman"/>
          <w:sz w:val="24"/>
          <w:szCs w:val="24"/>
        </w:rPr>
        <w:t xml:space="preserve">«Создание сети школ, реализующих инновационные программы для отработки новых технологий и содержания обучения и воспитания, через конкурсную поддержку школьных инициатив и сетевых проектов», «Повышение качества образования в школах с низкими результатами обучения и в школах, функционирующих в неблагоприятных социальных условиях, путем реализации региональных проектов и распространение их результатов»). </w:t>
      </w:r>
      <w:proofErr w:type="gramEnd"/>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6) Основное мероприятие: </w:t>
      </w:r>
      <w:proofErr w:type="gramStart"/>
      <w:r w:rsidRPr="00645229">
        <w:rPr>
          <w:rFonts w:ascii="Times New Roman" w:eastAsiaTheme="minorHAnsi" w:hAnsi="Times New Roman"/>
          <w:sz w:val="24"/>
          <w:szCs w:val="24"/>
        </w:rPr>
        <w:t>«Формирование востребованной системы оценки качества образования и образовательных результатов» общий объем бюджетных ассигнований составил 10 201,0 тыс. рублей, в том числе за счет средств федерального бюджета 7 141,0 тыс. рублей, за счет средств областного бюджета 3 060,0 тыс. рублей (мероприятие «Развитие национально-региональной системы независимой оценки качества общего образования.»</w:t>
      </w:r>
      <w:proofErr w:type="gramEnd"/>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7) Государственная программа «Содействие созданию в Томской области новых мест в общеобразовательных организациях» (постановление Администрации Томской области от 22.03.2016 №79а).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рамках основного мероприятия  </w:t>
      </w:r>
      <w:r>
        <w:rPr>
          <w:rFonts w:ascii="Times New Roman" w:eastAsiaTheme="minorHAnsi" w:hAnsi="Times New Roman"/>
          <w:sz w:val="24"/>
          <w:szCs w:val="24"/>
        </w:rPr>
        <w:t>«</w:t>
      </w:r>
      <w:r w:rsidRPr="00645229">
        <w:rPr>
          <w:rFonts w:ascii="Times New Roman" w:eastAsiaTheme="minorHAnsi" w:hAnsi="Times New Roman"/>
          <w:sz w:val="24"/>
          <w:szCs w:val="24"/>
        </w:rPr>
        <w:t>Строительство (реконструкция) объектов государственных (муниципальных) образовательных организаций, а также приобретение в государственную (муниципальную) собственность объектов недвижимого имущества для размещения образовательных организаций</w:t>
      </w:r>
      <w:r>
        <w:rPr>
          <w:rFonts w:ascii="Times New Roman" w:eastAsiaTheme="minorHAnsi" w:hAnsi="Times New Roman"/>
          <w:sz w:val="24"/>
          <w:szCs w:val="24"/>
        </w:rPr>
        <w:t>»</w:t>
      </w:r>
      <w:r w:rsidRPr="00645229">
        <w:rPr>
          <w:rFonts w:ascii="Times New Roman" w:eastAsiaTheme="minorHAnsi" w:hAnsi="Times New Roman"/>
          <w:sz w:val="24"/>
          <w:szCs w:val="24"/>
        </w:rPr>
        <w:t xml:space="preserve"> приобретено здание с оборудованием и земельным участком для размещения общеобразовательной организации на 1100 мест в г. Томске по ул. Береговая, 6.  Оснащение школы проведено в соответствии с приказом Минобрнауки России от 30.03.2016 №336.  Объект введен в эксплуатацию 29.09.2017. Начало образовательной деятельности запланировано на 01.09.2018.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Общий объем финансирования из средств консолидированного бюджета (с учетом оснащения средствами обучения и воспитания) составил 1 160 333,9 </w:t>
      </w:r>
      <w:proofErr w:type="spellStart"/>
      <w:r w:rsidRPr="00645229">
        <w:rPr>
          <w:rFonts w:ascii="Times New Roman" w:eastAsiaTheme="minorHAnsi" w:hAnsi="Times New Roman"/>
          <w:sz w:val="24"/>
          <w:szCs w:val="24"/>
        </w:rPr>
        <w:t>тыс</w:t>
      </w:r>
      <w:proofErr w:type="gramStart"/>
      <w:r w:rsidRPr="00645229">
        <w:rPr>
          <w:rFonts w:ascii="Times New Roman" w:eastAsiaTheme="minorHAnsi" w:hAnsi="Times New Roman"/>
          <w:sz w:val="24"/>
          <w:szCs w:val="24"/>
        </w:rPr>
        <w:t>.р</w:t>
      </w:r>
      <w:proofErr w:type="gramEnd"/>
      <w:r w:rsidRPr="00645229">
        <w:rPr>
          <w:rFonts w:ascii="Times New Roman" w:eastAsiaTheme="minorHAnsi" w:hAnsi="Times New Roman"/>
          <w:sz w:val="24"/>
          <w:szCs w:val="24"/>
        </w:rPr>
        <w:t>уб</w:t>
      </w:r>
      <w:proofErr w:type="spellEnd"/>
      <w:r w:rsidRPr="00645229">
        <w:rPr>
          <w:rFonts w:ascii="Times New Roman" w:eastAsiaTheme="minorHAnsi" w:hAnsi="Times New Roman"/>
          <w:sz w:val="24"/>
          <w:szCs w:val="24"/>
        </w:rPr>
        <w:t xml:space="preserve">., в </w:t>
      </w:r>
      <w:proofErr w:type="spellStart"/>
      <w:r w:rsidRPr="00645229">
        <w:rPr>
          <w:rFonts w:ascii="Times New Roman" w:eastAsiaTheme="minorHAnsi" w:hAnsi="Times New Roman"/>
          <w:sz w:val="24"/>
          <w:szCs w:val="24"/>
        </w:rPr>
        <w:t>т.ч</w:t>
      </w:r>
      <w:proofErr w:type="spellEnd"/>
      <w:r w:rsidRPr="00645229">
        <w:rPr>
          <w:rFonts w:ascii="Times New Roman" w:eastAsiaTheme="minorHAnsi" w:hAnsi="Times New Roman"/>
          <w:sz w:val="24"/>
          <w:szCs w:val="24"/>
        </w:rPr>
        <w:t>.:</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547878,2 </w:t>
      </w:r>
      <w:proofErr w:type="spellStart"/>
      <w:r w:rsidRPr="00645229">
        <w:rPr>
          <w:rFonts w:ascii="Times New Roman" w:eastAsiaTheme="minorHAnsi" w:hAnsi="Times New Roman"/>
          <w:sz w:val="24"/>
          <w:szCs w:val="24"/>
        </w:rPr>
        <w:t>тыс</w:t>
      </w:r>
      <w:proofErr w:type="gramStart"/>
      <w:r w:rsidRPr="00645229">
        <w:rPr>
          <w:rFonts w:ascii="Times New Roman" w:eastAsiaTheme="minorHAnsi" w:hAnsi="Times New Roman"/>
          <w:sz w:val="24"/>
          <w:szCs w:val="24"/>
        </w:rPr>
        <w:t>.р</w:t>
      </w:r>
      <w:proofErr w:type="gramEnd"/>
      <w:r w:rsidRPr="00645229">
        <w:rPr>
          <w:rFonts w:ascii="Times New Roman" w:eastAsiaTheme="minorHAnsi" w:hAnsi="Times New Roman"/>
          <w:sz w:val="24"/>
          <w:szCs w:val="24"/>
        </w:rPr>
        <w:t>уб</w:t>
      </w:r>
      <w:proofErr w:type="spellEnd"/>
      <w:r w:rsidRPr="00645229">
        <w:rPr>
          <w:rFonts w:ascii="Times New Roman" w:eastAsiaTheme="minorHAnsi" w:hAnsi="Times New Roman"/>
          <w:sz w:val="24"/>
          <w:szCs w:val="24"/>
        </w:rPr>
        <w:t>. федеральный бюджет;</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611371,4 </w:t>
      </w:r>
      <w:proofErr w:type="spellStart"/>
      <w:r w:rsidRPr="00645229">
        <w:rPr>
          <w:rFonts w:ascii="Times New Roman" w:eastAsiaTheme="minorHAnsi" w:hAnsi="Times New Roman"/>
          <w:sz w:val="24"/>
          <w:szCs w:val="24"/>
        </w:rPr>
        <w:t>тыс</w:t>
      </w:r>
      <w:proofErr w:type="gramStart"/>
      <w:r w:rsidRPr="00645229">
        <w:rPr>
          <w:rFonts w:ascii="Times New Roman" w:eastAsiaTheme="minorHAnsi" w:hAnsi="Times New Roman"/>
          <w:sz w:val="24"/>
          <w:szCs w:val="24"/>
        </w:rPr>
        <w:t>.р</w:t>
      </w:r>
      <w:proofErr w:type="gramEnd"/>
      <w:r w:rsidRPr="00645229">
        <w:rPr>
          <w:rFonts w:ascii="Times New Roman" w:eastAsiaTheme="minorHAnsi" w:hAnsi="Times New Roman"/>
          <w:sz w:val="24"/>
          <w:szCs w:val="24"/>
        </w:rPr>
        <w:t>уб</w:t>
      </w:r>
      <w:proofErr w:type="spellEnd"/>
      <w:r w:rsidRPr="00645229">
        <w:rPr>
          <w:rFonts w:ascii="Times New Roman" w:eastAsiaTheme="minorHAnsi" w:hAnsi="Times New Roman"/>
          <w:sz w:val="24"/>
          <w:szCs w:val="24"/>
        </w:rPr>
        <w:t xml:space="preserve">. областной бюджет (в том числе 75 000,0 </w:t>
      </w:r>
      <w:proofErr w:type="spellStart"/>
      <w:r w:rsidRPr="00645229">
        <w:rPr>
          <w:rFonts w:ascii="Times New Roman" w:eastAsiaTheme="minorHAnsi" w:hAnsi="Times New Roman"/>
          <w:sz w:val="24"/>
          <w:szCs w:val="24"/>
        </w:rPr>
        <w:t>тыс.рублей</w:t>
      </w:r>
      <w:proofErr w:type="spellEnd"/>
      <w:r w:rsidRPr="00645229">
        <w:rPr>
          <w:rFonts w:ascii="Times New Roman" w:eastAsiaTheme="minorHAnsi" w:hAnsi="Times New Roman"/>
          <w:sz w:val="24"/>
          <w:szCs w:val="24"/>
        </w:rPr>
        <w:t xml:space="preserve"> оснащение);</w:t>
      </w:r>
    </w:p>
    <w:p w:rsidR="009A1048" w:rsidRPr="00645229" w:rsidRDefault="009A1048" w:rsidP="00D040C5">
      <w:pPr>
        <w:keepNext/>
        <w:widowControl w:val="0"/>
        <w:numPr>
          <w:ilvl w:val="0"/>
          <w:numId w:val="31"/>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1084,25 </w:t>
      </w:r>
      <w:proofErr w:type="spellStart"/>
      <w:r w:rsidRPr="00645229">
        <w:rPr>
          <w:rFonts w:ascii="Times New Roman" w:eastAsiaTheme="minorHAnsi" w:hAnsi="Times New Roman"/>
          <w:sz w:val="24"/>
          <w:szCs w:val="24"/>
        </w:rPr>
        <w:t>тыс</w:t>
      </w:r>
      <w:proofErr w:type="gramStart"/>
      <w:r w:rsidRPr="00645229">
        <w:rPr>
          <w:rFonts w:ascii="Times New Roman" w:eastAsiaTheme="minorHAnsi" w:hAnsi="Times New Roman"/>
          <w:sz w:val="24"/>
          <w:szCs w:val="24"/>
        </w:rPr>
        <w:t>.р</w:t>
      </w:r>
      <w:proofErr w:type="gramEnd"/>
      <w:r w:rsidRPr="00645229">
        <w:rPr>
          <w:rFonts w:ascii="Times New Roman" w:eastAsiaTheme="minorHAnsi" w:hAnsi="Times New Roman"/>
          <w:sz w:val="24"/>
          <w:szCs w:val="24"/>
        </w:rPr>
        <w:t>уб</w:t>
      </w:r>
      <w:proofErr w:type="spellEnd"/>
      <w:r w:rsidRPr="00645229">
        <w:rPr>
          <w:rFonts w:ascii="Times New Roman" w:eastAsiaTheme="minorHAnsi" w:hAnsi="Times New Roman"/>
          <w:sz w:val="24"/>
          <w:szCs w:val="24"/>
        </w:rPr>
        <w:t xml:space="preserve">. местный бюджет. </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Мероприятия, профинансированные из средств федерального бюджета, выполнены в полном объеме.</w:t>
      </w:r>
    </w:p>
    <w:p w:rsidR="009A1048" w:rsidRPr="00AD0BD5" w:rsidRDefault="009A1048" w:rsidP="000142E4">
      <w:pPr>
        <w:keepNext/>
        <w:widowControl w:val="0"/>
        <w:ind w:firstLine="709"/>
        <w:jc w:val="both"/>
        <w:rPr>
          <w:rFonts w:ascii="Times New Roman" w:eastAsiaTheme="minorHAnsi" w:hAnsi="Times New Roman"/>
          <w:sz w:val="24"/>
          <w:szCs w:val="24"/>
        </w:rPr>
      </w:pPr>
      <w:r w:rsidRPr="00AD0BD5">
        <w:rPr>
          <w:rFonts w:ascii="Times New Roman" w:eastAsiaTheme="minorHAnsi" w:hAnsi="Times New Roman"/>
          <w:sz w:val="24"/>
          <w:szCs w:val="24"/>
        </w:rPr>
        <w:t>Проблемы по финансовому обеспечению системы общего образования:</w:t>
      </w:r>
    </w:p>
    <w:p w:rsidR="009A1048" w:rsidRPr="00645229" w:rsidRDefault="009A1048" w:rsidP="00D040C5">
      <w:pPr>
        <w:keepNext/>
        <w:widowControl w:val="0"/>
        <w:numPr>
          <w:ilvl w:val="0"/>
          <w:numId w:val="32"/>
        </w:numPr>
        <w:tabs>
          <w:tab w:val="left" w:pos="993"/>
        </w:tabs>
        <w:ind w:left="0" w:firstLine="709"/>
        <w:jc w:val="both"/>
        <w:rPr>
          <w:rFonts w:ascii="Times New Roman" w:eastAsiaTheme="minorHAnsi" w:hAnsi="Times New Roman"/>
          <w:sz w:val="24"/>
          <w:szCs w:val="24"/>
        </w:rPr>
      </w:pPr>
      <w:proofErr w:type="gramStart"/>
      <w:r w:rsidRPr="00645229">
        <w:rPr>
          <w:rFonts w:ascii="Times New Roman" w:eastAsiaTheme="minorHAnsi" w:hAnsi="Times New Roman"/>
          <w:sz w:val="24"/>
          <w:szCs w:val="24"/>
        </w:rPr>
        <w:t>Функционирование и развитие  системы общего образования осложняется системным отсутствием в течение последнего периода индексации текущих расходов и средств на инфраструктуру отрасли (в части проведения капитальных ремонтов, мероприятий по безопасности образовательного процесса и содержанию обучающихся, приобретение оборудования), а также необходимость ежегодного проведения оптимизационных мероприятий (включая применение мер по ограничению кассовых расходов), в том числе на обеспечение запланированного уровня средней заработной платы</w:t>
      </w:r>
      <w:proofErr w:type="gramEnd"/>
      <w:r w:rsidRPr="00645229">
        <w:rPr>
          <w:rFonts w:ascii="Times New Roman" w:eastAsiaTheme="minorHAnsi" w:hAnsi="Times New Roman"/>
          <w:sz w:val="24"/>
          <w:szCs w:val="24"/>
        </w:rPr>
        <w:t xml:space="preserve"> педагогических работников образовательных организаций для выполнения Указов Президента РФ.</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Детальная информация в разрезе направлений и муниципальных образований Томской области приведена в приложени</w:t>
      </w:r>
      <w:r>
        <w:rPr>
          <w:rFonts w:ascii="Times New Roman" w:eastAsiaTheme="minorHAnsi" w:hAnsi="Times New Roman"/>
          <w:sz w:val="24"/>
          <w:szCs w:val="24"/>
        </w:rPr>
        <w:t>ях</w:t>
      </w:r>
      <w:r w:rsidR="00567C90">
        <w:rPr>
          <w:rFonts w:ascii="Times New Roman" w:eastAsiaTheme="minorHAnsi" w:hAnsi="Times New Roman"/>
          <w:sz w:val="24"/>
          <w:szCs w:val="24"/>
        </w:rPr>
        <w:t xml:space="preserve"> 2.15</w:t>
      </w:r>
      <w:r w:rsidR="008A65AC">
        <w:rPr>
          <w:rFonts w:ascii="Times New Roman" w:eastAsiaTheme="minorHAnsi" w:hAnsi="Times New Roman"/>
          <w:sz w:val="24"/>
          <w:szCs w:val="24"/>
        </w:rPr>
        <w:t xml:space="preserve"> – 2.18</w:t>
      </w:r>
      <w:r w:rsidRPr="00645229">
        <w:rPr>
          <w:rFonts w:ascii="Times New Roman" w:eastAsiaTheme="minorHAnsi" w:hAnsi="Times New Roman"/>
          <w:sz w:val="24"/>
          <w:szCs w:val="24"/>
        </w:rPr>
        <w:t>.</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При этом, учитывая, что выполнение задачи по оптимизации расходов на общее образование обеспечивалось в значительном объеме до начала реализации «майских» Указов Президента Российской Федерации, получение экономического эффекта от проводимых оптимизационных мероприятий и направление полученных резервов на повышение заработной платы педагогических работников становится все более затруднительным. При этом</w:t>
      </w:r>
      <w:proofErr w:type="gramStart"/>
      <w:r w:rsidRPr="00645229">
        <w:rPr>
          <w:rFonts w:ascii="Times New Roman" w:eastAsiaTheme="minorHAnsi" w:hAnsi="Times New Roman"/>
          <w:sz w:val="24"/>
          <w:szCs w:val="24"/>
        </w:rPr>
        <w:t>,</w:t>
      </w:r>
      <w:proofErr w:type="gramEnd"/>
      <w:r w:rsidRPr="00645229">
        <w:rPr>
          <w:rFonts w:ascii="Times New Roman" w:eastAsiaTheme="minorHAnsi" w:hAnsi="Times New Roman"/>
          <w:sz w:val="24"/>
          <w:szCs w:val="24"/>
        </w:rPr>
        <w:t xml:space="preserve"> при проведении оптимизационных мероприятий делается все возможное, чтобы сохранить общеобразовательные организации в тех населенных пунктах, где вблизи нет других школ.</w:t>
      </w:r>
    </w:p>
    <w:p w:rsidR="009A1048" w:rsidRPr="00645229" w:rsidRDefault="009A1048" w:rsidP="00D040C5">
      <w:pPr>
        <w:keepNext/>
        <w:widowControl w:val="0"/>
        <w:numPr>
          <w:ilvl w:val="0"/>
          <w:numId w:val="32"/>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lastRenderedPageBreak/>
        <w:t>В Томской области региональным законодательством установлен механизм  финансирования (в том числе на фонд оплаты труда педагогических работников) муниципальных общеобразовательных организаций Томской области, который основан на принципах:</w:t>
      </w:r>
    </w:p>
    <w:p w:rsidR="009A1048" w:rsidRPr="00645229" w:rsidRDefault="009A1048" w:rsidP="00D040C5">
      <w:pPr>
        <w:keepNext/>
        <w:widowControl w:val="0"/>
        <w:numPr>
          <w:ilvl w:val="0"/>
          <w:numId w:val="33"/>
        </w:numPr>
        <w:tabs>
          <w:tab w:val="left" w:pos="993"/>
        </w:tabs>
        <w:ind w:left="0" w:firstLine="709"/>
        <w:jc w:val="both"/>
        <w:rPr>
          <w:rFonts w:ascii="Times New Roman" w:eastAsiaTheme="minorHAnsi" w:hAnsi="Times New Roman"/>
          <w:sz w:val="24"/>
          <w:szCs w:val="24"/>
        </w:rPr>
      </w:pPr>
      <w:proofErr w:type="spellStart"/>
      <w:r w:rsidRPr="00645229">
        <w:rPr>
          <w:rFonts w:ascii="Times New Roman" w:eastAsiaTheme="minorHAnsi" w:hAnsi="Times New Roman"/>
          <w:sz w:val="24"/>
          <w:szCs w:val="24"/>
        </w:rPr>
        <w:t>подушевого</w:t>
      </w:r>
      <w:proofErr w:type="spellEnd"/>
      <w:r w:rsidRPr="00645229">
        <w:rPr>
          <w:rFonts w:ascii="Times New Roman" w:eastAsiaTheme="minorHAnsi" w:hAnsi="Times New Roman"/>
          <w:sz w:val="24"/>
          <w:szCs w:val="24"/>
        </w:rPr>
        <w:t xml:space="preserve"> финансирования, предусматривающего предоставление субвенций на образовательную деятельность на основе установленных нормативов расходов;</w:t>
      </w:r>
    </w:p>
    <w:p w:rsidR="009A1048" w:rsidRPr="00645229" w:rsidRDefault="009A1048" w:rsidP="00D040C5">
      <w:pPr>
        <w:keepNext/>
        <w:widowControl w:val="0"/>
        <w:numPr>
          <w:ilvl w:val="0"/>
          <w:numId w:val="33"/>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целевое финансирование на стимулирующие выплаты (централизованный фонд стимулирования, стипендии Губернатора Томской области, надбавки молодым специалистам, «Заслуженным» и «Народным»);</w:t>
      </w:r>
    </w:p>
    <w:p w:rsidR="009A1048" w:rsidRPr="00645229" w:rsidRDefault="009A1048" w:rsidP="00D040C5">
      <w:pPr>
        <w:keepNext/>
        <w:widowControl w:val="0"/>
        <w:numPr>
          <w:ilvl w:val="0"/>
          <w:numId w:val="33"/>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целевое финансирование на достижение целевых показателей по Плану мероприятий («дорожной карте») «Изменения в сфере образования в Томской области» в части повышения заработной платы педагогических работников муниципальных общеобразовательных организаций.</w:t>
      </w:r>
    </w:p>
    <w:p w:rsidR="009A1048" w:rsidRPr="00645229" w:rsidRDefault="009A1048" w:rsidP="000142E4">
      <w:pPr>
        <w:keepNext/>
        <w:widowControl w:val="0"/>
        <w:tabs>
          <w:tab w:val="left" w:pos="993"/>
        </w:tabs>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Принятые на региональном уровне механизмы реализации региональной «дорожной карты» в части финансового обеспечения </w:t>
      </w:r>
      <w:proofErr w:type="gramStart"/>
      <w:r w:rsidRPr="00645229">
        <w:rPr>
          <w:rFonts w:ascii="Times New Roman" w:eastAsiaTheme="minorHAnsi" w:hAnsi="Times New Roman"/>
          <w:sz w:val="24"/>
          <w:szCs w:val="24"/>
        </w:rPr>
        <w:t>повышения оплаты труда педагогических работников муниципальных общеобразовательных организаций</w:t>
      </w:r>
      <w:proofErr w:type="gramEnd"/>
      <w:r w:rsidRPr="00645229">
        <w:rPr>
          <w:rFonts w:ascii="Times New Roman" w:eastAsiaTheme="minorHAnsi" w:hAnsi="Times New Roman"/>
          <w:sz w:val="24"/>
          <w:szCs w:val="24"/>
        </w:rPr>
        <w:t xml:space="preserve"> определяют дополнительную потребность в средствах, необходимую для доведения их средней заработной платы до запланированного уровня средней заработной платы на соответствующий год с учетом динамики численности педагогических работников.</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Применяемый подход по формированию и финансированию фонда оплаты труда, включая средства по региональной «дорожной карте» в отношении муниципальных общеобразовательных организаций не обеспечивает прозрачность </w:t>
      </w:r>
      <w:proofErr w:type="gramStart"/>
      <w:r w:rsidRPr="00645229">
        <w:rPr>
          <w:rFonts w:ascii="Times New Roman" w:eastAsiaTheme="minorHAnsi" w:hAnsi="Times New Roman"/>
          <w:sz w:val="24"/>
          <w:szCs w:val="24"/>
        </w:rPr>
        <w:t>формирования фонда оплаты труда педагогических работников</w:t>
      </w:r>
      <w:proofErr w:type="gramEnd"/>
      <w:r w:rsidRPr="00645229">
        <w:rPr>
          <w:rFonts w:ascii="Times New Roman" w:eastAsiaTheme="minorHAnsi" w:hAnsi="Times New Roman"/>
          <w:sz w:val="24"/>
          <w:szCs w:val="24"/>
        </w:rPr>
        <w:t xml:space="preserve"> с учетом всех источников финансирования.</w:t>
      </w:r>
    </w:p>
    <w:p w:rsidR="009A1048" w:rsidRPr="00645229" w:rsidRDefault="009A1048" w:rsidP="000142E4">
      <w:pPr>
        <w:keepNext/>
        <w:widowControl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В целях реализации норм статьи 99 абз.3 Федерального закона от 29.12.2012 №273-ФЗ «Об образовании в Российской Федерации», а также необходимости формирования подходов по финансовому обеспечению реализации достигнутых параметров региональной «дорожной карты» после 2018 года  необходимо решать задачу по изменению механизмов финансирования системы общего образования Томской области.</w:t>
      </w:r>
    </w:p>
    <w:p w:rsidR="009A1048" w:rsidRPr="00645229" w:rsidRDefault="009A1048" w:rsidP="00D040C5">
      <w:pPr>
        <w:keepNext/>
        <w:widowControl w:val="0"/>
        <w:numPr>
          <w:ilvl w:val="0"/>
          <w:numId w:val="32"/>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В целях создания условий для введения ФГОС необходимо поэтапно решать (в условиях ограниченных возможностей бюджета) проблемы, связанные с  финансированием основных направлений: </w:t>
      </w:r>
    </w:p>
    <w:p w:rsidR="009A1048" w:rsidRPr="00645229" w:rsidRDefault="009A1048" w:rsidP="00D040C5">
      <w:pPr>
        <w:keepNext/>
        <w:widowControl w:val="0"/>
        <w:numPr>
          <w:ilvl w:val="0"/>
          <w:numId w:val="34"/>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организацию внеурочной деятельности (по начальному и основному уровню образования), в том числе с формированием механизмов межведомственного (сетевого) взаимодействия; </w:t>
      </w:r>
    </w:p>
    <w:p w:rsidR="009A1048" w:rsidRPr="00645229" w:rsidRDefault="009A1048" w:rsidP="00D040C5">
      <w:pPr>
        <w:keepNext/>
        <w:widowControl w:val="0"/>
        <w:numPr>
          <w:ilvl w:val="0"/>
          <w:numId w:val="34"/>
        </w:numPr>
        <w:tabs>
          <w:tab w:val="left" w:pos="993"/>
        </w:tabs>
        <w:ind w:left="0"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на учебные расходы (фактическое значение: 2014 год – 5,34%, 2015 год – 5,06%, 2016 год – 4,71%, 2017 год – 6,0%), необходимых для создания условий в общеобразовательных организациях в соответствие с требованиями ФГОС). </w:t>
      </w:r>
    </w:p>
    <w:p w:rsidR="009A1048" w:rsidRPr="00645229" w:rsidRDefault="009A1048" w:rsidP="000142E4">
      <w:pPr>
        <w:keepNext/>
        <w:widowControl w:val="0"/>
        <w:ind w:firstLine="709"/>
        <w:jc w:val="both"/>
        <w:rPr>
          <w:rFonts w:ascii="Times New Roman" w:eastAsiaTheme="minorHAnsi" w:hAnsi="Times New Roman"/>
          <w:sz w:val="24"/>
          <w:szCs w:val="24"/>
        </w:rPr>
      </w:pPr>
      <w:r>
        <w:rPr>
          <w:rFonts w:ascii="Times New Roman" w:eastAsiaTheme="minorHAnsi" w:hAnsi="Times New Roman"/>
          <w:sz w:val="24"/>
          <w:szCs w:val="24"/>
        </w:rPr>
        <w:t>В</w:t>
      </w:r>
      <w:r w:rsidRPr="00645229">
        <w:rPr>
          <w:rFonts w:ascii="Times New Roman" w:eastAsiaTheme="minorHAnsi" w:hAnsi="Times New Roman"/>
          <w:sz w:val="24"/>
          <w:szCs w:val="24"/>
        </w:rPr>
        <w:t xml:space="preserve"> условиях существующих бюджетных ограничений сохраняется потребность в финансовом обеспечении образовательных организаций для создания в полном объеме материально-технических условий в соответствие с требованиями ФГОС дошкольного образования.</w:t>
      </w:r>
    </w:p>
    <w:p w:rsidR="00185A5D" w:rsidRDefault="00185A5D" w:rsidP="00D040C5">
      <w:pPr>
        <w:keepNext/>
        <w:widowControl w:val="0"/>
        <w:ind w:firstLine="567"/>
        <w:jc w:val="both"/>
        <w:rPr>
          <w:rFonts w:ascii="Times New Roman" w:hAnsi="Times New Roman"/>
          <w:bCs/>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bookmarkStart w:id="10" w:name="_Toc478742895"/>
      <w:bookmarkEnd w:id="9"/>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pPr>
    </w:p>
    <w:p w:rsidR="00185A5D" w:rsidRPr="00645229" w:rsidRDefault="00185A5D" w:rsidP="00D040C5">
      <w:pPr>
        <w:keepNext/>
        <w:widowControl w:val="0"/>
        <w:jc w:val="right"/>
        <w:outlineLvl w:val="0"/>
        <w:rPr>
          <w:rFonts w:ascii="Times New Roman" w:eastAsia="Calibri" w:hAnsi="Times New Roman"/>
          <w:b/>
          <w:kern w:val="32"/>
          <w:sz w:val="24"/>
          <w:szCs w:val="24"/>
          <w:lang w:eastAsia="ru-RU"/>
        </w:rPr>
        <w:sectPr w:rsidR="00185A5D" w:rsidRPr="00645229" w:rsidSect="00D040C5">
          <w:headerReference w:type="default" r:id="rId46"/>
          <w:pgSz w:w="11906" w:h="16838"/>
          <w:pgMar w:top="851" w:right="567" w:bottom="851" w:left="1701" w:header="709" w:footer="709" w:gutter="0"/>
          <w:cols w:space="708"/>
          <w:titlePg/>
          <w:docGrid w:linePitch="360"/>
        </w:sectPr>
      </w:pPr>
    </w:p>
    <w:p w:rsidR="00185A5D" w:rsidRPr="006C5F00" w:rsidRDefault="00185A5D" w:rsidP="00D040C5">
      <w:pPr>
        <w:keepNext/>
        <w:widowControl w:val="0"/>
        <w:jc w:val="center"/>
        <w:rPr>
          <w:rFonts w:ascii="Times New Roman" w:eastAsiaTheme="minorHAnsi" w:hAnsi="Times New Roman"/>
          <w:sz w:val="28"/>
          <w:szCs w:val="28"/>
        </w:rPr>
      </w:pPr>
      <w:bookmarkStart w:id="11" w:name="_Toc478641858"/>
      <w:bookmarkEnd w:id="10"/>
      <w:r w:rsidRPr="006C5F00">
        <w:rPr>
          <w:rFonts w:ascii="Times New Roman" w:hAnsi="Times New Roman"/>
          <w:b/>
          <w:sz w:val="28"/>
          <w:szCs w:val="28"/>
          <w:lang w:eastAsia="ru-RU"/>
        </w:rPr>
        <w:lastRenderedPageBreak/>
        <w:t>Статистическая информация о системе общего образования в  Томской области</w:t>
      </w:r>
    </w:p>
    <w:p w:rsidR="00185A5D" w:rsidRPr="00645229" w:rsidRDefault="00185A5D" w:rsidP="00D040C5">
      <w:pPr>
        <w:keepNext/>
        <w:widowControl w:val="0"/>
        <w:jc w:val="center"/>
        <w:rPr>
          <w:rFonts w:ascii="Times New Roman" w:eastAsiaTheme="minorHAnsi" w:hAnsi="Times New Roman"/>
          <w:b/>
          <w:sz w:val="24"/>
          <w:szCs w:val="24"/>
        </w:rPr>
      </w:pPr>
    </w:p>
    <w:p w:rsidR="006C5F00" w:rsidRPr="00645229" w:rsidRDefault="006C5F00" w:rsidP="00D040C5">
      <w:pPr>
        <w:keepNext/>
        <w:widowControl w:val="0"/>
        <w:jc w:val="both"/>
        <w:rPr>
          <w:rFonts w:ascii="Times New Roman" w:hAnsi="Times New Roman"/>
          <w:b/>
          <w:bCs/>
          <w:color w:val="000000"/>
          <w:sz w:val="24"/>
          <w:szCs w:val="24"/>
          <w:lang w:eastAsia="ru-RU"/>
        </w:rPr>
      </w:pPr>
      <w:r>
        <w:rPr>
          <w:rFonts w:ascii="Times New Roman" w:eastAsiaTheme="minorHAnsi" w:hAnsi="Times New Roman"/>
          <w:bCs/>
          <w:sz w:val="24"/>
          <w:szCs w:val="24"/>
        </w:rPr>
        <w:t xml:space="preserve">Приложение 2.1 </w:t>
      </w:r>
      <w:r w:rsidR="004D21AD">
        <w:rPr>
          <w:rFonts w:ascii="Times New Roman" w:eastAsiaTheme="minorHAnsi" w:hAnsi="Times New Roman"/>
          <w:bCs/>
          <w:sz w:val="24"/>
          <w:szCs w:val="24"/>
        </w:rPr>
        <w:t>–</w:t>
      </w:r>
      <w:r>
        <w:rPr>
          <w:rFonts w:ascii="Times New Roman" w:eastAsiaTheme="minorHAnsi" w:hAnsi="Times New Roman"/>
          <w:bCs/>
          <w:sz w:val="24"/>
          <w:szCs w:val="24"/>
        </w:rPr>
        <w:t xml:space="preserve"> </w:t>
      </w:r>
      <w:r w:rsidRPr="00645229">
        <w:rPr>
          <w:rFonts w:ascii="Times New Roman" w:hAnsi="Times New Roman"/>
          <w:b/>
          <w:bCs/>
          <w:color w:val="000000"/>
          <w:sz w:val="24"/>
          <w:szCs w:val="24"/>
          <w:lang w:eastAsia="ru-RU"/>
        </w:rPr>
        <w:t>Динамика изменения сети дошкольных образовательных организаций Томской области с 2013 года по 2017 год</w:t>
      </w:r>
    </w:p>
    <w:p w:rsidR="00185A5D" w:rsidRPr="00645229" w:rsidRDefault="006C5F00" w:rsidP="00D040C5">
      <w:pPr>
        <w:keepNext/>
        <w:widowControl w:val="0"/>
        <w:jc w:val="both"/>
        <w:rPr>
          <w:rFonts w:ascii="Times New Roman" w:eastAsiaTheme="minorHAnsi" w:hAnsi="Times New Roman"/>
          <w:bCs/>
          <w:sz w:val="24"/>
          <w:szCs w:val="24"/>
        </w:rPr>
      </w:pPr>
      <w:r w:rsidRPr="00645229">
        <w:rPr>
          <w:rFonts w:ascii="Times New Roman" w:hAnsi="Times New Roman"/>
          <w:b/>
          <w:bCs/>
          <w:color w:val="000000"/>
          <w:sz w:val="24"/>
          <w:szCs w:val="24"/>
          <w:lang w:eastAsia="ru-RU"/>
        </w:rPr>
        <w:t>(с учетом частных и федеральных ДОО)</w:t>
      </w:r>
    </w:p>
    <w:tbl>
      <w:tblPr>
        <w:tblW w:w="14616"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709"/>
        <w:gridCol w:w="1206"/>
        <w:gridCol w:w="1206"/>
        <w:gridCol w:w="1206"/>
        <w:gridCol w:w="1206"/>
        <w:gridCol w:w="1206"/>
        <w:gridCol w:w="5877"/>
      </w:tblGrid>
      <w:tr w:rsidR="00185A5D" w:rsidRPr="006C5F00" w:rsidTr="00645229">
        <w:trPr>
          <w:trHeight w:val="1005"/>
        </w:trPr>
        <w:tc>
          <w:tcPr>
            <w:tcW w:w="2709" w:type="dxa"/>
            <w:vAlign w:val="center"/>
            <w:hideMark/>
          </w:tcPr>
          <w:p w:rsidR="00185A5D" w:rsidRPr="006C5F00" w:rsidRDefault="00185A5D" w:rsidP="00D040C5">
            <w:pPr>
              <w:keepNext/>
              <w:widowControl w:val="0"/>
              <w:rPr>
                <w:rFonts w:ascii="Times New Roman" w:hAnsi="Times New Roman"/>
                <w:b/>
                <w:sz w:val="20"/>
                <w:szCs w:val="20"/>
                <w:lang w:eastAsia="ru-RU"/>
              </w:rPr>
            </w:pP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31.12.2013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31.12.2014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31.12.2015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31.12.2016 г.</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31.12.2017 г.</w:t>
            </w:r>
          </w:p>
        </w:tc>
        <w:tc>
          <w:tcPr>
            <w:tcW w:w="5877" w:type="dxa"/>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Наименование мероприятия по изменению сети дошкольных организаций за период 2013-2017 гг.</w:t>
            </w:r>
          </w:p>
        </w:tc>
      </w:tr>
      <w:tr w:rsidR="00185A5D" w:rsidRPr="006C5F00" w:rsidTr="00645229">
        <w:trPr>
          <w:trHeight w:val="255"/>
        </w:trPr>
        <w:tc>
          <w:tcPr>
            <w:tcW w:w="2709"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4</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6</w:t>
            </w:r>
          </w:p>
        </w:tc>
        <w:tc>
          <w:tcPr>
            <w:tcW w:w="5877" w:type="dxa"/>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8</w:t>
            </w:r>
          </w:p>
        </w:tc>
      </w:tr>
      <w:tr w:rsidR="00185A5D" w:rsidRPr="006C5F00" w:rsidTr="00645229">
        <w:trPr>
          <w:trHeight w:val="281"/>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Александровский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1)Ликвидация МБДОУ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Улыбка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 Александровское</w:t>
            </w:r>
          </w:p>
        </w:tc>
      </w:tr>
      <w:tr w:rsidR="00185A5D" w:rsidRPr="006C5F00" w:rsidTr="00645229">
        <w:trPr>
          <w:trHeight w:val="51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Асиновский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Открытие МАДОУ д/с №3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Радуга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2) Открытие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Пчелка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p>
        </w:tc>
      </w:tr>
      <w:tr w:rsidR="00185A5D" w:rsidRPr="006C5F00" w:rsidTr="00645229">
        <w:trPr>
          <w:trHeight w:val="22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Бакчарский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21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Верхнекетский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986"/>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Зырянский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Открытие 3 садиков </w:t>
            </w:r>
            <w:r w:rsidRPr="006C5F00">
              <w:rPr>
                <w:rFonts w:ascii="Times New Roman" w:hAnsi="Times New Roman"/>
                <w:color w:val="000000"/>
                <w:sz w:val="20"/>
                <w:szCs w:val="20"/>
                <w:lang w:eastAsia="ru-RU"/>
              </w:rPr>
              <w:br/>
              <w:t>1)МБДОУ «</w:t>
            </w:r>
            <w:proofErr w:type="spellStart"/>
            <w:r w:rsidRPr="006C5F00">
              <w:rPr>
                <w:rFonts w:ascii="Times New Roman" w:hAnsi="Times New Roman"/>
                <w:color w:val="000000"/>
                <w:sz w:val="20"/>
                <w:szCs w:val="20"/>
                <w:lang w:eastAsia="ru-RU"/>
              </w:rPr>
              <w:t>Причулымский</w:t>
            </w:r>
            <w:proofErr w:type="spellEnd"/>
            <w:r w:rsidRPr="006C5F00">
              <w:rPr>
                <w:rFonts w:ascii="Times New Roman" w:hAnsi="Times New Roman"/>
                <w:color w:val="000000"/>
                <w:sz w:val="20"/>
                <w:szCs w:val="20"/>
                <w:lang w:eastAsia="ru-RU"/>
              </w:rPr>
              <w:t xml:space="preserve"> детский сад» Зырянского района </w:t>
            </w:r>
            <w:r w:rsidRPr="006C5F00">
              <w:rPr>
                <w:rFonts w:ascii="Times New Roman" w:hAnsi="Times New Roman"/>
                <w:color w:val="000000"/>
                <w:sz w:val="20"/>
                <w:szCs w:val="20"/>
                <w:lang w:eastAsia="ru-RU"/>
              </w:rPr>
              <w:br/>
              <w:t>2)МБДОУ «Семёновский детский сад» Зырянского района</w:t>
            </w:r>
            <w:r w:rsidRPr="006C5F00">
              <w:rPr>
                <w:rFonts w:ascii="Times New Roman" w:hAnsi="Times New Roman"/>
                <w:color w:val="000000"/>
                <w:sz w:val="20"/>
                <w:szCs w:val="20"/>
                <w:lang w:eastAsia="ru-RU"/>
              </w:rPr>
              <w:br/>
              <w:t xml:space="preserve">3)МБДОУ «Зырянский детский сад» Зырянского района </w:t>
            </w:r>
          </w:p>
        </w:tc>
      </w:tr>
      <w:tr w:rsidR="00185A5D" w:rsidRPr="006C5F00" w:rsidTr="00645229">
        <w:trPr>
          <w:trHeight w:val="54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Каргасокский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комбинированного вида №17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СОШ№5</w:t>
            </w:r>
            <w:r w:rsidR="004D21AD">
              <w:rPr>
                <w:rFonts w:ascii="Times New Roman" w:hAnsi="Times New Roman"/>
                <w:color w:val="000000"/>
                <w:sz w:val="20"/>
                <w:szCs w:val="20"/>
                <w:lang w:eastAsia="ru-RU"/>
              </w:rPr>
              <w:t>»</w:t>
            </w:r>
          </w:p>
        </w:tc>
      </w:tr>
      <w:tr w:rsidR="00185A5D" w:rsidRPr="006C5F00" w:rsidTr="00645229">
        <w:trPr>
          <w:trHeight w:val="231"/>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Кожевниковский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42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Колпашевский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комбинированного вида №17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СОШ№5</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p>
        </w:tc>
      </w:tr>
      <w:tr w:rsidR="00185A5D" w:rsidRPr="006C5F00" w:rsidTr="00645229">
        <w:trPr>
          <w:trHeight w:val="76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Кривошеинский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1)Муниципальное дошкольное образовательное учреждение </w:t>
            </w:r>
            <w:proofErr w:type="spellStart"/>
            <w:r w:rsidRPr="006C5F00">
              <w:rPr>
                <w:rFonts w:ascii="Times New Roman" w:hAnsi="Times New Roman"/>
                <w:color w:val="000000"/>
                <w:sz w:val="20"/>
                <w:szCs w:val="20"/>
                <w:lang w:eastAsia="ru-RU"/>
              </w:rPr>
              <w:t>деткий</w:t>
            </w:r>
            <w:proofErr w:type="spellEnd"/>
            <w:r w:rsidRPr="006C5F00">
              <w:rPr>
                <w:rFonts w:ascii="Times New Roman" w:hAnsi="Times New Roman"/>
                <w:color w:val="000000"/>
                <w:sz w:val="20"/>
                <w:szCs w:val="20"/>
                <w:lang w:eastAsia="ru-RU"/>
              </w:rPr>
              <w:t xml:space="preserve"> сад третьей категории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Светлячок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села Кривошеина реорганизован путем присоединения к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Березка</w:t>
            </w:r>
            <w:r w:rsidR="004D21AD">
              <w:rPr>
                <w:rFonts w:ascii="Times New Roman" w:hAnsi="Times New Roman"/>
                <w:color w:val="000000"/>
                <w:sz w:val="20"/>
                <w:szCs w:val="20"/>
                <w:lang w:eastAsia="ru-RU"/>
              </w:rPr>
              <w:t>»</w:t>
            </w:r>
          </w:p>
        </w:tc>
      </w:tr>
      <w:tr w:rsidR="00185A5D" w:rsidRPr="006C5F00" w:rsidTr="00645229">
        <w:trPr>
          <w:trHeight w:val="267"/>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Молчановский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257"/>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Парабельский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Открытие д/с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Подсолнухи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p>
        </w:tc>
      </w:tr>
      <w:tr w:rsidR="00185A5D" w:rsidRPr="006C5F00" w:rsidTr="00645229">
        <w:trPr>
          <w:trHeight w:val="70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Первомайский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1)Создание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Д/с общеразвивающего вида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Светлячок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Первомайского района </w:t>
            </w:r>
            <w:r w:rsidRPr="006C5F00">
              <w:rPr>
                <w:rFonts w:ascii="Times New Roman" w:hAnsi="Times New Roman"/>
                <w:color w:val="000000"/>
                <w:sz w:val="20"/>
                <w:szCs w:val="20"/>
                <w:lang w:eastAsia="ru-RU"/>
              </w:rPr>
              <w:br/>
              <w:t xml:space="preserve">2)Реорганизация  МБОУ </w:t>
            </w:r>
            <w:proofErr w:type="spellStart"/>
            <w:r w:rsidRPr="006C5F00">
              <w:rPr>
                <w:rFonts w:ascii="Times New Roman" w:hAnsi="Times New Roman"/>
                <w:color w:val="000000"/>
                <w:sz w:val="20"/>
                <w:szCs w:val="20"/>
                <w:lang w:eastAsia="ru-RU"/>
              </w:rPr>
              <w:t>Ореховского</w:t>
            </w:r>
            <w:proofErr w:type="spellEnd"/>
            <w:r w:rsidRPr="006C5F00">
              <w:rPr>
                <w:rFonts w:ascii="Times New Roman" w:hAnsi="Times New Roman"/>
                <w:color w:val="000000"/>
                <w:sz w:val="20"/>
                <w:szCs w:val="20"/>
                <w:lang w:eastAsia="ru-RU"/>
              </w:rPr>
              <w:t xml:space="preserve"> ДСОВ путем присоединения к МБОУ </w:t>
            </w:r>
            <w:proofErr w:type="spellStart"/>
            <w:r w:rsidRPr="006C5F00">
              <w:rPr>
                <w:rFonts w:ascii="Times New Roman" w:hAnsi="Times New Roman"/>
                <w:color w:val="000000"/>
                <w:sz w:val="20"/>
                <w:szCs w:val="20"/>
                <w:lang w:eastAsia="ru-RU"/>
              </w:rPr>
              <w:t>Ореховской</w:t>
            </w:r>
            <w:proofErr w:type="spellEnd"/>
            <w:r w:rsidRPr="006C5F00">
              <w:rPr>
                <w:rFonts w:ascii="Times New Roman" w:hAnsi="Times New Roman"/>
                <w:color w:val="000000"/>
                <w:sz w:val="20"/>
                <w:szCs w:val="20"/>
                <w:lang w:eastAsia="ru-RU"/>
              </w:rPr>
              <w:t xml:space="preserve"> СОШ </w:t>
            </w:r>
          </w:p>
        </w:tc>
      </w:tr>
      <w:tr w:rsidR="00185A5D" w:rsidRPr="006C5F00" w:rsidTr="00645229">
        <w:trPr>
          <w:trHeight w:val="37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Тегульдетский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1839"/>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lastRenderedPageBreak/>
              <w:t>Томский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25</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22</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23</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23</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1)Присоединение д/с Губино к Моряковскому в 2014г.</w:t>
            </w:r>
            <w:r w:rsidRPr="006C5F00">
              <w:rPr>
                <w:rFonts w:ascii="Times New Roman" w:hAnsi="Times New Roman"/>
                <w:color w:val="000000"/>
                <w:sz w:val="20"/>
                <w:szCs w:val="20"/>
                <w:lang w:eastAsia="ru-RU"/>
              </w:rPr>
              <w:br/>
              <w:t xml:space="preserve">2)МБДОУ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Детский сад </w:t>
            </w:r>
            <w:proofErr w:type="spellStart"/>
            <w:r w:rsidRPr="006C5F00">
              <w:rPr>
                <w:rFonts w:ascii="Times New Roman" w:hAnsi="Times New Roman"/>
                <w:color w:val="000000"/>
                <w:sz w:val="20"/>
                <w:szCs w:val="20"/>
                <w:lang w:eastAsia="ru-RU"/>
              </w:rPr>
              <w:t>с</w:t>
            </w:r>
            <w:proofErr w:type="gramStart"/>
            <w:r w:rsidRPr="006C5F00">
              <w:rPr>
                <w:rFonts w:ascii="Times New Roman" w:hAnsi="Times New Roman"/>
                <w:color w:val="000000"/>
                <w:sz w:val="20"/>
                <w:szCs w:val="20"/>
                <w:lang w:eastAsia="ru-RU"/>
              </w:rPr>
              <w:t>.А</w:t>
            </w:r>
            <w:proofErr w:type="gramEnd"/>
            <w:r w:rsidRPr="006C5F00">
              <w:rPr>
                <w:rFonts w:ascii="Times New Roman" w:hAnsi="Times New Roman"/>
                <w:color w:val="000000"/>
                <w:sz w:val="20"/>
                <w:szCs w:val="20"/>
                <w:lang w:eastAsia="ru-RU"/>
              </w:rPr>
              <w:t>лександровское</w:t>
            </w:r>
            <w:proofErr w:type="spellEnd"/>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Томского района реорганизован в форме присоединения к Александровской школе</w:t>
            </w:r>
            <w:r w:rsidRPr="006C5F00">
              <w:rPr>
                <w:rFonts w:ascii="Times New Roman" w:hAnsi="Times New Roman"/>
                <w:color w:val="000000"/>
                <w:sz w:val="20"/>
                <w:szCs w:val="20"/>
                <w:lang w:eastAsia="ru-RU"/>
              </w:rPr>
              <w:br/>
              <w:t xml:space="preserve">3)МБДОУ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Детский сад д. Кудринский </w:t>
            </w:r>
            <w:proofErr w:type="spellStart"/>
            <w:r w:rsidRPr="006C5F00">
              <w:rPr>
                <w:rFonts w:ascii="Times New Roman" w:hAnsi="Times New Roman"/>
                <w:color w:val="000000"/>
                <w:sz w:val="20"/>
                <w:szCs w:val="20"/>
                <w:lang w:eastAsia="ru-RU"/>
              </w:rPr>
              <w:t>участок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реорганизован</w:t>
            </w:r>
            <w:proofErr w:type="spellEnd"/>
            <w:r w:rsidRPr="006C5F00">
              <w:rPr>
                <w:rFonts w:ascii="Times New Roman" w:hAnsi="Times New Roman"/>
                <w:color w:val="000000"/>
                <w:sz w:val="20"/>
                <w:szCs w:val="20"/>
                <w:lang w:eastAsia="ru-RU"/>
              </w:rPr>
              <w:t xml:space="preserve"> путем присоединения к </w:t>
            </w:r>
            <w:proofErr w:type="spellStart"/>
            <w:r w:rsidRPr="006C5F00">
              <w:rPr>
                <w:rFonts w:ascii="Times New Roman" w:hAnsi="Times New Roman"/>
                <w:color w:val="000000"/>
                <w:sz w:val="20"/>
                <w:szCs w:val="20"/>
                <w:lang w:eastAsia="ru-RU"/>
              </w:rPr>
              <w:t>Зоркальцевскому</w:t>
            </w:r>
            <w:proofErr w:type="spellEnd"/>
            <w:r w:rsidRPr="006C5F00">
              <w:rPr>
                <w:rFonts w:ascii="Times New Roman" w:hAnsi="Times New Roman"/>
                <w:color w:val="000000"/>
                <w:sz w:val="20"/>
                <w:szCs w:val="20"/>
                <w:lang w:eastAsia="ru-RU"/>
              </w:rPr>
              <w:t xml:space="preserve"> д/саду </w:t>
            </w:r>
            <w:r w:rsidRPr="006C5F00">
              <w:rPr>
                <w:rFonts w:ascii="Times New Roman" w:hAnsi="Times New Roman"/>
                <w:color w:val="000000"/>
                <w:sz w:val="20"/>
                <w:szCs w:val="20"/>
                <w:lang w:eastAsia="ru-RU"/>
              </w:rPr>
              <w:br/>
              <w:t xml:space="preserve">4)Создание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Детский сад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Радужный</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proofErr w:type="spellStart"/>
            <w:r w:rsidRPr="006C5F00">
              <w:rPr>
                <w:rFonts w:ascii="Times New Roman" w:hAnsi="Times New Roman"/>
                <w:color w:val="000000"/>
                <w:sz w:val="20"/>
                <w:szCs w:val="20"/>
                <w:lang w:eastAsia="ru-RU"/>
              </w:rPr>
              <w:t>п.Зональная</w:t>
            </w:r>
            <w:proofErr w:type="spellEnd"/>
            <w:r w:rsidRPr="006C5F00">
              <w:rPr>
                <w:rFonts w:ascii="Times New Roman" w:hAnsi="Times New Roman"/>
                <w:color w:val="000000"/>
                <w:sz w:val="20"/>
                <w:szCs w:val="20"/>
                <w:lang w:eastAsia="ru-RU"/>
              </w:rPr>
              <w:t xml:space="preserve"> Станция</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Томского района</w:t>
            </w:r>
          </w:p>
        </w:tc>
      </w:tr>
      <w:tr w:rsidR="00185A5D" w:rsidRPr="006C5F00" w:rsidTr="00645229">
        <w:trPr>
          <w:trHeight w:val="31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Чаинский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31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Шегарский</w:t>
            </w:r>
            <w:proofErr w:type="spellEnd"/>
            <w:r w:rsidRPr="006C5F00">
              <w:rPr>
                <w:rFonts w:ascii="Times New Roman" w:hAnsi="Times New Roman"/>
                <w:sz w:val="20"/>
                <w:szCs w:val="20"/>
                <w:lang w:eastAsia="ru-RU"/>
              </w:rPr>
              <w:t xml:space="preserve"> район</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315"/>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proofErr w:type="gramStart"/>
            <w:r w:rsidRPr="006C5F00">
              <w:rPr>
                <w:rFonts w:ascii="Times New Roman" w:hAnsi="Times New Roman"/>
                <w:sz w:val="20"/>
                <w:szCs w:val="20"/>
                <w:lang w:eastAsia="ru-RU"/>
              </w:rPr>
              <w:t>.К</w:t>
            </w:r>
            <w:proofErr w:type="gramEnd"/>
            <w:r w:rsidRPr="006C5F00">
              <w:rPr>
                <w:rFonts w:ascii="Times New Roman" w:hAnsi="Times New Roman"/>
                <w:sz w:val="20"/>
                <w:szCs w:val="20"/>
                <w:lang w:eastAsia="ru-RU"/>
              </w:rPr>
              <w:t>едровый</w:t>
            </w:r>
            <w:proofErr w:type="spellEnd"/>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5877" w:type="dxa"/>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45229">
        <w:trPr>
          <w:trHeight w:val="330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ЗАТО Северск</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33</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29</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24</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24</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gramStart"/>
            <w:r w:rsidRPr="006C5F00">
              <w:rPr>
                <w:rFonts w:ascii="Times New Roman" w:hAnsi="Times New Roman"/>
                <w:color w:val="000000"/>
                <w:sz w:val="20"/>
                <w:szCs w:val="20"/>
                <w:lang w:eastAsia="ru-RU"/>
              </w:rPr>
              <w:t>1)Реорганизация путем присоединения МБДОУ д/с №1 д/с к МБДОУ д/с 48;</w:t>
            </w:r>
            <w:r w:rsidRPr="006C5F00">
              <w:rPr>
                <w:rFonts w:ascii="Times New Roman" w:hAnsi="Times New Roman"/>
                <w:color w:val="000000"/>
                <w:sz w:val="20"/>
                <w:szCs w:val="20"/>
                <w:lang w:eastAsia="ru-RU"/>
              </w:rPr>
              <w:br/>
              <w:t xml:space="preserve">2)Реорганизация путем присоединения МБДОУ д/с №31 д/с к МБДОУ д/с 7; </w:t>
            </w:r>
            <w:r w:rsidRPr="006C5F00">
              <w:rPr>
                <w:rFonts w:ascii="Times New Roman" w:hAnsi="Times New Roman"/>
                <w:color w:val="000000"/>
                <w:sz w:val="20"/>
                <w:szCs w:val="20"/>
                <w:lang w:eastAsia="ru-RU"/>
              </w:rPr>
              <w:br/>
              <w:t xml:space="preserve">3)Реорганизация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10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lang w:eastAsia="ru-RU"/>
              </w:rPr>
              <w:br/>
              <w:t xml:space="preserve">4) 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28</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proofErr w:type="gramEnd"/>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lang w:eastAsia="ru-RU"/>
              </w:rPr>
              <w:br/>
            </w:r>
            <w:proofErr w:type="gramStart"/>
            <w:r w:rsidRPr="006C5F00">
              <w:rPr>
                <w:rFonts w:ascii="Times New Roman" w:hAnsi="Times New Roman"/>
                <w:color w:val="000000"/>
                <w:sz w:val="20"/>
                <w:szCs w:val="20"/>
                <w:lang w:eastAsia="ru-RU"/>
              </w:rPr>
              <w:t xml:space="preserve">5) 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6) Реорганизация путем присоединения  Детский сад № 6</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40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7) Реорганизация путем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18</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МАДОУ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 7</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8)Реорганизация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№30</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№25</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w:t>
            </w:r>
            <w:proofErr w:type="gramEnd"/>
            <w:r w:rsidRPr="006C5F00">
              <w:rPr>
                <w:rFonts w:ascii="Times New Roman" w:hAnsi="Times New Roman"/>
                <w:color w:val="000000"/>
                <w:sz w:val="20"/>
                <w:szCs w:val="20"/>
                <w:lang w:eastAsia="ru-RU"/>
              </w:rPr>
              <w:br/>
              <w:t xml:space="preserve">9)Реорганизация в форме присоединения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№19</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к МБДОУ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Детский сад №20</w:t>
            </w:r>
            <w:r w:rsidR="004D21AD">
              <w:rPr>
                <w:rFonts w:ascii="Times New Roman" w:hAnsi="Times New Roman"/>
                <w:color w:val="000000"/>
                <w:sz w:val="20"/>
                <w:szCs w:val="20"/>
                <w:lang w:eastAsia="ru-RU"/>
              </w:rPr>
              <w:t>»</w:t>
            </w:r>
          </w:p>
        </w:tc>
      </w:tr>
      <w:tr w:rsidR="00185A5D" w:rsidRPr="006C5F00" w:rsidTr="00645229">
        <w:trPr>
          <w:trHeight w:val="1530"/>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proofErr w:type="gramStart"/>
            <w:r w:rsidRPr="006C5F00">
              <w:rPr>
                <w:rFonts w:ascii="Times New Roman" w:hAnsi="Times New Roman"/>
                <w:sz w:val="20"/>
                <w:szCs w:val="20"/>
                <w:lang w:eastAsia="ru-RU"/>
              </w:rPr>
              <w:t>.С</w:t>
            </w:r>
            <w:proofErr w:type="gramEnd"/>
            <w:r w:rsidRPr="006C5F00">
              <w:rPr>
                <w:rFonts w:ascii="Times New Roman" w:hAnsi="Times New Roman"/>
                <w:sz w:val="20"/>
                <w:szCs w:val="20"/>
                <w:lang w:eastAsia="ru-RU"/>
              </w:rPr>
              <w:t>трежевой</w:t>
            </w:r>
            <w:proofErr w:type="spellEnd"/>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 xml:space="preserve">12 (1 </w:t>
            </w:r>
            <w:proofErr w:type="spellStart"/>
            <w:r w:rsidRPr="006C5F00">
              <w:rPr>
                <w:rFonts w:ascii="Times New Roman" w:hAnsi="Times New Roman"/>
                <w:sz w:val="20"/>
                <w:szCs w:val="20"/>
                <w:lang w:eastAsia="ru-RU"/>
              </w:rPr>
              <w:t>частн</w:t>
            </w:r>
            <w:proofErr w:type="spellEnd"/>
            <w:r w:rsidRPr="006C5F00">
              <w:rPr>
                <w:rFonts w:ascii="Times New Roman" w:hAnsi="Times New Roman"/>
                <w:sz w:val="20"/>
                <w:szCs w:val="20"/>
                <w:lang w:eastAsia="ru-RU"/>
              </w:rPr>
              <w:t>)</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 xml:space="preserve">12 (1 </w:t>
            </w:r>
            <w:proofErr w:type="spellStart"/>
            <w:r w:rsidRPr="006C5F00">
              <w:rPr>
                <w:rFonts w:ascii="Times New Roman" w:hAnsi="Times New Roman"/>
                <w:sz w:val="20"/>
                <w:szCs w:val="20"/>
                <w:lang w:eastAsia="ru-RU"/>
              </w:rPr>
              <w:t>частн</w:t>
            </w:r>
            <w:proofErr w:type="spellEnd"/>
            <w:r w:rsidRPr="006C5F00">
              <w:rPr>
                <w:rFonts w:ascii="Times New Roman" w:hAnsi="Times New Roman"/>
                <w:sz w:val="20"/>
                <w:szCs w:val="20"/>
                <w:lang w:eastAsia="ru-RU"/>
              </w:rPr>
              <w:t>)</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1206" w:type="dxa"/>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Реорганизации МБДОУ д/с№ 2 «Оленёнок»  путем присоединения к МБДОУ Центру развития ребенка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детский сад № 5 «Золотой ключик» </w:t>
            </w:r>
            <w:r w:rsidRPr="006C5F00">
              <w:rPr>
                <w:rFonts w:ascii="Times New Roman" w:hAnsi="Times New Roman"/>
                <w:color w:val="000000"/>
                <w:sz w:val="20"/>
                <w:szCs w:val="20"/>
                <w:lang w:eastAsia="ru-RU"/>
              </w:rPr>
              <w:br/>
              <w:t>2) Создание МДОУ «Детский сад № 12 «</w:t>
            </w:r>
            <w:proofErr w:type="spellStart"/>
            <w:r w:rsidRPr="006C5F00">
              <w:rPr>
                <w:rFonts w:ascii="Times New Roman" w:hAnsi="Times New Roman"/>
                <w:color w:val="000000"/>
                <w:sz w:val="20"/>
                <w:szCs w:val="20"/>
                <w:lang w:eastAsia="ru-RU"/>
              </w:rPr>
              <w:t>Семицветик</w:t>
            </w:r>
            <w:proofErr w:type="spellEnd"/>
            <w:r w:rsidRPr="006C5F00">
              <w:rPr>
                <w:rFonts w:ascii="Times New Roman" w:hAnsi="Times New Roman"/>
                <w:color w:val="000000"/>
                <w:sz w:val="20"/>
                <w:szCs w:val="20"/>
                <w:lang w:eastAsia="ru-RU"/>
              </w:rPr>
              <w:t>» комбинированного вида</w:t>
            </w:r>
            <w:r w:rsidRPr="006C5F00">
              <w:rPr>
                <w:rFonts w:ascii="Times New Roman" w:hAnsi="Times New Roman"/>
                <w:color w:val="000000"/>
                <w:sz w:val="20"/>
                <w:szCs w:val="20"/>
                <w:lang w:eastAsia="ru-RU"/>
              </w:rPr>
              <w:br/>
              <w:t xml:space="preserve">3)ликвидировано негосударственное образовательное учреждение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Образовательный центр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Умка</w:t>
            </w:r>
            <w:r w:rsidR="004D21AD">
              <w:rPr>
                <w:rFonts w:ascii="Times New Roman" w:hAnsi="Times New Roman"/>
                <w:color w:val="000000"/>
                <w:sz w:val="20"/>
                <w:szCs w:val="20"/>
                <w:lang w:eastAsia="ru-RU"/>
              </w:rPr>
              <w:t>»»</w:t>
            </w:r>
          </w:p>
        </w:tc>
      </w:tr>
      <w:tr w:rsidR="00185A5D" w:rsidRPr="006C5F00" w:rsidTr="00645229">
        <w:trPr>
          <w:trHeight w:val="6942"/>
        </w:trPr>
        <w:tc>
          <w:tcPr>
            <w:tcW w:w="2709" w:type="dxa"/>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lastRenderedPageBreak/>
              <w:t>г</w:t>
            </w:r>
            <w:proofErr w:type="gramStart"/>
            <w:r w:rsidRPr="006C5F00">
              <w:rPr>
                <w:rFonts w:ascii="Times New Roman" w:hAnsi="Times New Roman"/>
                <w:sz w:val="20"/>
                <w:szCs w:val="20"/>
                <w:lang w:eastAsia="ru-RU"/>
              </w:rPr>
              <w:t>.Т</w:t>
            </w:r>
            <w:proofErr w:type="gramEnd"/>
            <w:r w:rsidRPr="006C5F00">
              <w:rPr>
                <w:rFonts w:ascii="Times New Roman" w:hAnsi="Times New Roman"/>
                <w:sz w:val="20"/>
                <w:szCs w:val="20"/>
                <w:lang w:eastAsia="ru-RU"/>
              </w:rPr>
              <w:t>омск</w:t>
            </w:r>
            <w:proofErr w:type="spellEnd"/>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 xml:space="preserve">83 (72 </w:t>
            </w:r>
            <w:proofErr w:type="spellStart"/>
            <w:r w:rsidRPr="006C5F00">
              <w:rPr>
                <w:rFonts w:ascii="Times New Roman" w:hAnsi="Times New Roman"/>
                <w:sz w:val="20"/>
                <w:szCs w:val="20"/>
                <w:lang w:eastAsia="ru-RU"/>
              </w:rPr>
              <w:t>мун</w:t>
            </w:r>
            <w:proofErr w:type="spellEnd"/>
            <w:r w:rsidRPr="006C5F00">
              <w:rPr>
                <w:rFonts w:ascii="Times New Roman" w:hAnsi="Times New Roman"/>
                <w:sz w:val="20"/>
                <w:szCs w:val="20"/>
                <w:lang w:eastAsia="ru-RU"/>
              </w:rPr>
              <w:t xml:space="preserve">, 4 </w:t>
            </w:r>
            <w:proofErr w:type="spellStart"/>
            <w:r w:rsidRPr="006C5F00">
              <w:rPr>
                <w:rFonts w:ascii="Times New Roman" w:hAnsi="Times New Roman"/>
                <w:sz w:val="20"/>
                <w:szCs w:val="20"/>
                <w:lang w:eastAsia="ru-RU"/>
              </w:rPr>
              <w:t>частн</w:t>
            </w:r>
            <w:proofErr w:type="spellEnd"/>
            <w:r w:rsidRPr="006C5F00">
              <w:rPr>
                <w:rFonts w:ascii="Times New Roman" w:hAnsi="Times New Roman"/>
                <w:sz w:val="20"/>
                <w:szCs w:val="20"/>
                <w:lang w:eastAsia="ru-RU"/>
              </w:rPr>
              <w:t xml:space="preserve">, 7 </w:t>
            </w:r>
            <w:proofErr w:type="spellStart"/>
            <w:r w:rsidRPr="006C5F00">
              <w:rPr>
                <w:rFonts w:ascii="Times New Roman" w:hAnsi="Times New Roman"/>
                <w:sz w:val="20"/>
                <w:szCs w:val="20"/>
                <w:lang w:eastAsia="ru-RU"/>
              </w:rPr>
              <w:t>фед</w:t>
            </w:r>
            <w:proofErr w:type="spellEnd"/>
            <w:r w:rsidRPr="006C5F00">
              <w:rPr>
                <w:rFonts w:ascii="Times New Roman" w:hAnsi="Times New Roman"/>
                <w:sz w:val="20"/>
                <w:szCs w:val="20"/>
                <w:lang w:eastAsia="ru-RU"/>
              </w:rPr>
              <w:t>)</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 xml:space="preserve">84(71 </w:t>
            </w:r>
            <w:proofErr w:type="spellStart"/>
            <w:r w:rsidRPr="006C5F00">
              <w:rPr>
                <w:rFonts w:ascii="Times New Roman" w:hAnsi="Times New Roman"/>
                <w:sz w:val="20"/>
                <w:szCs w:val="20"/>
                <w:lang w:eastAsia="ru-RU"/>
              </w:rPr>
              <w:t>мун</w:t>
            </w:r>
            <w:proofErr w:type="spellEnd"/>
            <w:r w:rsidRPr="006C5F00">
              <w:rPr>
                <w:rFonts w:ascii="Times New Roman" w:hAnsi="Times New Roman"/>
                <w:sz w:val="20"/>
                <w:szCs w:val="20"/>
                <w:lang w:eastAsia="ru-RU"/>
              </w:rPr>
              <w:t xml:space="preserve">, 6 частных, 7 </w:t>
            </w:r>
            <w:proofErr w:type="spellStart"/>
            <w:r w:rsidRPr="006C5F00">
              <w:rPr>
                <w:rFonts w:ascii="Times New Roman" w:hAnsi="Times New Roman"/>
                <w:sz w:val="20"/>
                <w:szCs w:val="20"/>
                <w:lang w:eastAsia="ru-RU"/>
              </w:rPr>
              <w:t>фед</w:t>
            </w:r>
            <w:proofErr w:type="spellEnd"/>
            <w:r w:rsidRPr="006C5F00">
              <w:rPr>
                <w:rFonts w:ascii="Times New Roman" w:hAnsi="Times New Roman"/>
                <w:sz w:val="20"/>
                <w:szCs w:val="20"/>
                <w:lang w:eastAsia="ru-RU"/>
              </w:rPr>
              <w:t>.)</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 xml:space="preserve">87 (71 </w:t>
            </w:r>
            <w:proofErr w:type="spellStart"/>
            <w:r w:rsidRPr="006C5F00">
              <w:rPr>
                <w:rFonts w:ascii="Times New Roman" w:hAnsi="Times New Roman"/>
                <w:sz w:val="20"/>
                <w:szCs w:val="20"/>
                <w:lang w:eastAsia="ru-RU"/>
              </w:rPr>
              <w:t>мун</w:t>
            </w:r>
            <w:proofErr w:type="spellEnd"/>
            <w:r w:rsidRPr="006C5F00">
              <w:rPr>
                <w:rFonts w:ascii="Times New Roman" w:hAnsi="Times New Roman"/>
                <w:sz w:val="20"/>
                <w:szCs w:val="20"/>
                <w:lang w:eastAsia="ru-RU"/>
              </w:rPr>
              <w:t xml:space="preserve">. 10 частных, 6 </w:t>
            </w:r>
            <w:proofErr w:type="spellStart"/>
            <w:r w:rsidRPr="006C5F00">
              <w:rPr>
                <w:rFonts w:ascii="Times New Roman" w:hAnsi="Times New Roman"/>
                <w:sz w:val="20"/>
                <w:szCs w:val="20"/>
                <w:lang w:eastAsia="ru-RU"/>
              </w:rPr>
              <w:t>фед</w:t>
            </w:r>
            <w:proofErr w:type="spellEnd"/>
            <w:r w:rsidRPr="006C5F00">
              <w:rPr>
                <w:rFonts w:ascii="Times New Roman" w:hAnsi="Times New Roman"/>
                <w:sz w:val="20"/>
                <w:szCs w:val="20"/>
                <w:lang w:eastAsia="ru-RU"/>
              </w:rPr>
              <w:t>.)</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 xml:space="preserve">89 (71 </w:t>
            </w:r>
            <w:proofErr w:type="spellStart"/>
            <w:r w:rsidRPr="006C5F00">
              <w:rPr>
                <w:rFonts w:ascii="Times New Roman" w:hAnsi="Times New Roman"/>
                <w:sz w:val="20"/>
                <w:szCs w:val="20"/>
                <w:lang w:eastAsia="ru-RU"/>
              </w:rPr>
              <w:t>мун</w:t>
            </w:r>
            <w:proofErr w:type="spellEnd"/>
            <w:r w:rsidRPr="006C5F00">
              <w:rPr>
                <w:rFonts w:ascii="Times New Roman" w:hAnsi="Times New Roman"/>
                <w:sz w:val="20"/>
                <w:szCs w:val="20"/>
                <w:lang w:eastAsia="ru-RU"/>
              </w:rPr>
              <w:t>, 6 фед,12 частных)</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89 (68 мун,6 </w:t>
            </w:r>
            <w:proofErr w:type="spellStart"/>
            <w:r w:rsidRPr="006C5F00">
              <w:rPr>
                <w:rFonts w:ascii="Times New Roman" w:hAnsi="Times New Roman"/>
                <w:color w:val="000000"/>
                <w:sz w:val="20"/>
                <w:szCs w:val="20"/>
                <w:lang w:eastAsia="ru-RU"/>
              </w:rPr>
              <w:t>фед</w:t>
            </w:r>
            <w:proofErr w:type="spellEnd"/>
            <w:r w:rsidRPr="006C5F00">
              <w:rPr>
                <w:rFonts w:ascii="Times New Roman" w:hAnsi="Times New Roman"/>
                <w:color w:val="000000"/>
                <w:sz w:val="20"/>
                <w:szCs w:val="20"/>
                <w:lang w:eastAsia="ru-RU"/>
              </w:rPr>
              <w:t>, 15 частных)</w:t>
            </w:r>
          </w:p>
        </w:tc>
        <w:tc>
          <w:tcPr>
            <w:tcW w:w="5877" w:type="dxa"/>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gramStart"/>
            <w:r w:rsidRPr="006C5F00">
              <w:rPr>
                <w:rFonts w:ascii="Times New Roman" w:hAnsi="Times New Roman"/>
                <w:b/>
                <w:bCs/>
                <w:color w:val="000000"/>
                <w:sz w:val="20"/>
                <w:szCs w:val="20"/>
                <w:u w:val="single"/>
                <w:lang w:eastAsia="ru-RU"/>
              </w:rPr>
              <w:t xml:space="preserve">Муниципальные детские сады: </w:t>
            </w:r>
            <w:r w:rsidRPr="006C5F00">
              <w:rPr>
                <w:rFonts w:ascii="Times New Roman" w:hAnsi="Times New Roman"/>
                <w:color w:val="000000"/>
                <w:sz w:val="20"/>
                <w:szCs w:val="20"/>
                <w:lang w:eastAsia="ru-RU"/>
              </w:rPr>
              <w:t xml:space="preserve">1) Реорганизация МБДОУ детский сад общеразвивающего вида № 41 </w:t>
            </w:r>
            <w:r w:rsidRPr="006C5F00">
              <w:rPr>
                <w:rFonts w:ascii="Times New Roman" w:hAnsi="Times New Roman"/>
                <w:color w:val="000000"/>
                <w:sz w:val="20"/>
                <w:szCs w:val="20"/>
                <w:lang w:eastAsia="ru-RU"/>
              </w:rPr>
              <w:br/>
              <w:t xml:space="preserve">2) Реорганизация МБДОУ № 17  и МАДОУ № 57 путем присоединения МБДОУ № 17 к МАДОУ № 57 </w:t>
            </w:r>
            <w:r w:rsidRPr="006C5F00">
              <w:rPr>
                <w:rFonts w:ascii="Times New Roman" w:hAnsi="Times New Roman"/>
                <w:color w:val="000000"/>
                <w:sz w:val="20"/>
                <w:szCs w:val="20"/>
                <w:lang w:eastAsia="ru-RU"/>
              </w:rPr>
              <w:br/>
              <w:t xml:space="preserve">3) Реорганизация МБДОУ № 31  и МАДОУ № 60 путем присоединения МБДОУ № 31 к МАДОУ № 60 </w:t>
            </w:r>
            <w:r w:rsidRPr="006C5F00">
              <w:rPr>
                <w:rFonts w:ascii="Times New Roman" w:hAnsi="Times New Roman"/>
                <w:color w:val="000000"/>
                <w:sz w:val="20"/>
                <w:szCs w:val="20"/>
                <w:lang w:eastAsia="ru-RU"/>
              </w:rPr>
              <w:br/>
              <w:t xml:space="preserve">4) Реорганизация МБДОУ № 34  и МАДОУ №63 путем присоединения МБДОУ № 34 к МАДОУ № 63 </w:t>
            </w:r>
            <w:r w:rsidRPr="006C5F00">
              <w:rPr>
                <w:rFonts w:ascii="Times New Roman" w:hAnsi="Times New Roman"/>
                <w:color w:val="000000"/>
                <w:sz w:val="20"/>
                <w:szCs w:val="20"/>
                <w:lang w:eastAsia="ru-RU"/>
              </w:rPr>
              <w:br/>
            </w:r>
            <w:r w:rsidRPr="006C5F00">
              <w:rPr>
                <w:rFonts w:ascii="Times New Roman" w:hAnsi="Times New Roman"/>
                <w:b/>
                <w:bCs/>
                <w:color w:val="000000"/>
                <w:sz w:val="20"/>
                <w:szCs w:val="20"/>
                <w:u w:val="single"/>
                <w:lang w:eastAsia="ru-RU"/>
              </w:rPr>
              <w:t xml:space="preserve">Частные детские сады: </w:t>
            </w:r>
            <w:r w:rsidRPr="006C5F00">
              <w:rPr>
                <w:rFonts w:ascii="Times New Roman" w:hAnsi="Times New Roman"/>
                <w:color w:val="000000"/>
                <w:sz w:val="20"/>
                <w:szCs w:val="20"/>
                <w:lang w:eastAsia="ru-RU"/>
              </w:rPr>
              <w:t>1)Общество с ограниченной</w:t>
            </w:r>
            <w:proofErr w:type="gramEnd"/>
            <w:r w:rsidRPr="006C5F00">
              <w:rPr>
                <w:rFonts w:ascii="Times New Roman" w:hAnsi="Times New Roman"/>
                <w:color w:val="000000"/>
                <w:sz w:val="20"/>
                <w:szCs w:val="20"/>
                <w:lang w:eastAsia="ru-RU"/>
              </w:rPr>
              <w:t xml:space="preserve"> </w:t>
            </w:r>
            <w:proofErr w:type="gramStart"/>
            <w:r w:rsidRPr="006C5F00">
              <w:rPr>
                <w:rFonts w:ascii="Times New Roman" w:hAnsi="Times New Roman"/>
                <w:color w:val="000000"/>
                <w:sz w:val="20"/>
                <w:szCs w:val="20"/>
                <w:lang w:eastAsia="ru-RU"/>
              </w:rPr>
              <w:t xml:space="preserve">ответственностью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Ладушки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2)Автономная некоммерческая организация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Детская организация раннего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Ладушки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3)Автономная некоммерческая организация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Центр дошкольного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Академический</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4)Общество с ограниченной ответственностью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Медвежонок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5)АНО ДО Солнышко</w:t>
            </w:r>
            <w:r w:rsidRPr="006C5F00">
              <w:rPr>
                <w:rFonts w:ascii="Times New Roman" w:hAnsi="Times New Roman"/>
                <w:color w:val="000000"/>
                <w:sz w:val="20"/>
                <w:szCs w:val="20"/>
                <w:lang w:eastAsia="ru-RU"/>
              </w:rPr>
              <w:br/>
              <w:t>6)</w:t>
            </w:r>
            <w:proofErr w:type="spellStart"/>
            <w:r w:rsidRPr="006C5F00">
              <w:rPr>
                <w:rFonts w:ascii="Times New Roman" w:hAnsi="Times New Roman"/>
                <w:color w:val="000000"/>
                <w:sz w:val="20"/>
                <w:szCs w:val="20"/>
                <w:lang w:eastAsia="ru-RU"/>
              </w:rPr>
              <w:t>Ано</w:t>
            </w:r>
            <w:proofErr w:type="spellEnd"/>
            <w:r w:rsidRPr="006C5F00">
              <w:rPr>
                <w:rFonts w:ascii="Times New Roman" w:hAnsi="Times New Roman"/>
                <w:color w:val="000000"/>
                <w:sz w:val="20"/>
                <w:szCs w:val="20"/>
                <w:lang w:eastAsia="ru-RU"/>
              </w:rPr>
              <w:t xml:space="preserve"> ДЦРР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Остров для ваших сокровищ</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7)Автономное </w:t>
            </w:r>
            <w:proofErr w:type="spellStart"/>
            <w:r w:rsidRPr="006C5F00">
              <w:rPr>
                <w:rFonts w:ascii="Times New Roman" w:hAnsi="Times New Roman"/>
                <w:color w:val="000000"/>
                <w:sz w:val="20"/>
                <w:szCs w:val="20"/>
                <w:lang w:eastAsia="ru-RU"/>
              </w:rPr>
              <w:t>некоммерч</w:t>
            </w:r>
            <w:proofErr w:type="spellEnd"/>
            <w:r w:rsidRPr="006C5F00">
              <w:rPr>
                <w:rFonts w:ascii="Times New Roman" w:hAnsi="Times New Roman"/>
                <w:color w:val="000000"/>
                <w:sz w:val="20"/>
                <w:szCs w:val="20"/>
                <w:lang w:eastAsia="ru-RU"/>
              </w:rPr>
              <w:t xml:space="preserve"> </w:t>
            </w:r>
            <w:proofErr w:type="spellStart"/>
            <w:r w:rsidRPr="006C5F00">
              <w:rPr>
                <w:rFonts w:ascii="Times New Roman" w:hAnsi="Times New Roman"/>
                <w:color w:val="000000"/>
                <w:sz w:val="20"/>
                <w:szCs w:val="20"/>
                <w:lang w:eastAsia="ru-RU"/>
              </w:rPr>
              <w:t>орг</w:t>
            </w:r>
            <w:proofErr w:type="spellEnd"/>
            <w:r w:rsidRPr="006C5F00">
              <w:rPr>
                <w:rFonts w:ascii="Times New Roman" w:hAnsi="Times New Roman"/>
                <w:color w:val="000000"/>
                <w:sz w:val="20"/>
                <w:szCs w:val="20"/>
                <w:lang w:eastAsia="ru-RU"/>
              </w:rPr>
              <w:t xml:space="preserve">-я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Центр раннего развития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Семушка</w:t>
            </w:r>
            <w:proofErr w:type="spellEnd"/>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8)АНО дошкольного образования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Центр раннего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Колобок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9)АНДО ЦРИТ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Алиса.</w:t>
            </w:r>
            <w:proofErr w:type="gramEnd"/>
            <w:r w:rsidRPr="006C5F00">
              <w:rPr>
                <w:rFonts w:ascii="Times New Roman" w:hAnsi="Times New Roman"/>
                <w:color w:val="000000"/>
                <w:sz w:val="20"/>
                <w:szCs w:val="20"/>
                <w:lang w:eastAsia="ru-RU"/>
              </w:rPr>
              <w:t xml:space="preserve"> </w:t>
            </w:r>
            <w:proofErr w:type="gramStart"/>
            <w:r w:rsidRPr="006C5F00">
              <w:rPr>
                <w:rFonts w:ascii="Times New Roman" w:hAnsi="Times New Roman"/>
                <w:color w:val="000000"/>
                <w:sz w:val="20"/>
                <w:szCs w:val="20"/>
                <w:lang w:eastAsia="ru-RU"/>
              </w:rPr>
              <w:t>Дети.</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10)ИП </w:t>
            </w:r>
            <w:proofErr w:type="spellStart"/>
            <w:r w:rsidRPr="006C5F00">
              <w:rPr>
                <w:rFonts w:ascii="Times New Roman" w:hAnsi="Times New Roman"/>
                <w:color w:val="000000"/>
                <w:sz w:val="20"/>
                <w:szCs w:val="20"/>
                <w:lang w:eastAsia="ru-RU"/>
              </w:rPr>
              <w:t>Ганноченко</w:t>
            </w:r>
            <w:proofErr w:type="spellEnd"/>
            <w:r w:rsidRPr="006C5F00">
              <w:rPr>
                <w:rFonts w:ascii="Times New Roman" w:hAnsi="Times New Roman"/>
                <w:color w:val="000000"/>
                <w:sz w:val="20"/>
                <w:szCs w:val="20"/>
                <w:lang w:eastAsia="ru-RU"/>
              </w:rPr>
              <w:t xml:space="preserve"> М.В. Детский сад «Алиса +»</w:t>
            </w:r>
            <w:r w:rsidRPr="006C5F00">
              <w:rPr>
                <w:rFonts w:ascii="Times New Roman" w:hAnsi="Times New Roman"/>
                <w:color w:val="000000"/>
                <w:sz w:val="20"/>
                <w:szCs w:val="20"/>
                <w:lang w:eastAsia="ru-RU"/>
              </w:rPr>
              <w:br/>
              <w:t xml:space="preserve">11)Автономная некоммерческая организация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Детская организация раннего развития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Медвежонок</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r>
            <w:r w:rsidRPr="006C5F00">
              <w:rPr>
                <w:rFonts w:ascii="Times New Roman" w:hAnsi="Times New Roman"/>
                <w:b/>
                <w:bCs/>
                <w:color w:val="000000"/>
                <w:sz w:val="20"/>
                <w:szCs w:val="20"/>
                <w:u w:val="single"/>
                <w:lang w:eastAsia="ru-RU"/>
              </w:rPr>
              <w:t xml:space="preserve">Федеральные детские сады: </w:t>
            </w:r>
            <w:r w:rsidRPr="006C5F00">
              <w:rPr>
                <w:rFonts w:ascii="Times New Roman" w:hAnsi="Times New Roman"/>
                <w:color w:val="000000"/>
                <w:sz w:val="20"/>
                <w:szCs w:val="20"/>
                <w:lang w:eastAsia="ru-RU"/>
              </w:rPr>
              <w:t xml:space="preserve">1)Реорганизация государственного образовательного учреждения высшего профессионального образования СГМУ Минздрава России </w:t>
            </w:r>
            <w:proofErr w:type="spellStart"/>
            <w:r w:rsidRPr="006C5F00">
              <w:rPr>
                <w:rFonts w:ascii="Times New Roman" w:hAnsi="Times New Roman"/>
                <w:color w:val="000000"/>
                <w:sz w:val="20"/>
                <w:szCs w:val="20"/>
                <w:lang w:eastAsia="ru-RU"/>
              </w:rPr>
              <w:t>дс</w:t>
            </w:r>
            <w:proofErr w:type="spellEnd"/>
            <w:r w:rsidRPr="006C5F00">
              <w:rPr>
                <w:rFonts w:ascii="Times New Roman" w:hAnsi="Times New Roman"/>
                <w:color w:val="000000"/>
                <w:sz w:val="20"/>
                <w:szCs w:val="20"/>
                <w:lang w:eastAsia="ru-RU"/>
              </w:rPr>
              <w:t xml:space="preserve"> № 90</w:t>
            </w:r>
            <w:proofErr w:type="gramEnd"/>
          </w:p>
        </w:tc>
      </w:tr>
      <w:tr w:rsidR="00185A5D" w:rsidRPr="006C5F00" w:rsidTr="00645229">
        <w:trPr>
          <w:trHeight w:val="330"/>
        </w:trPr>
        <w:tc>
          <w:tcPr>
            <w:tcW w:w="2709" w:type="dxa"/>
            <w:shd w:val="clear" w:color="auto" w:fill="auto"/>
            <w:vAlign w:val="bottom"/>
            <w:hideMark/>
          </w:tcPr>
          <w:p w:rsidR="00185A5D" w:rsidRPr="006C5F00" w:rsidRDefault="00185A5D" w:rsidP="00D040C5">
            <w:pPr>
              <w:keepNext/>
              <w:widowControl w:val="0"/>
              <w:rPr>
                <w:rFonts w:ascii="Times New Roman" w:hAnsi="Times New Roman"/>
                <w:b/>
                <w:bCs/>
                <w:sz w:val="20"/>
                <w:szCs w:val="20"/>
                <w:lang w:eastAsia="ru-RU"/>
              </w:rPr>
            </w:pPr>
            <w:r w:rsidRPr="006C5F00">
              <w:rPr>
                <w:rFonts w:ascii="Times New Roman" w:hAnsi="Times New Roman"/>
                <w:b/>
                <w:bCs/>
                <w:sz w:val="20"/>
                <w:szCs w:val="20"/>
                <w:lang w:eastAsia="ru-RU"/>
              </w:rPr>
              <w:t>ИТОГО:</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216</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211</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210</w:t>
            </w:r>
          </w:p>
        </w:tc>
        <w:tc>
          <w:tcPr>
            <w:tcW w:w="1206" w:type="dxa"/>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212</w:t>
            </w:r>
          </w:p>
        </w:tc>
        <w:tc>
          <w:tcPr>
            <w:tcW w:w="5877" w:type="dxa"/>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r>
    </w:tbl>
    <w:p w:rsidR="00185A5D" w:rsidRPr="00645229" w:rsidRDefault="00185A5D" w:rsidP="00D040C5">
      <w:pPr>
        <w:keepNext/>
        <w:widowControl w:val="0"/>
        <w:rPr>
          <w:rFonts w:ascii="Times New Roman" w:hAnsi="Times New Roman"/>
          <w:b/>
          <w:bCs/>
          <w:color w:val="000000"/>
          <w:sz w:val="24"/>
          <w:szCs w:val="24"/>
          <w:lang w:eastAsia="ru-RU"/>
        </w:rPr>
      </w:pPr>
    </w:p>
    <w:p w:rsidR="00185A5D" w:rsidRPr="00645229" w:rsidRDefault="00185A5D" w:rsidP="00D040C5">
      <w:pPr>
        <w:keepNext/>
        <w:widowControl w:val="0"/>
        <w:jc w:val="center"/>
        <w:rPr>
          <w:rFonts w:ascii="Times New Roman" w:hAnsi="Times New Roman"/>
          <w:bCs/>
          <w:color w:val="000000"/>
          <w:sz w:val="24"/>
          <w:szCs w:val="24"/>
          <w:lang w:eastAsia="ru-RU"/>
        </w:rPr>
      </w:pPr>
    </w:p>
    <w:p w:rsidR="00185A5D" w:rsidRPr="00645229" w:rsidRDefault="00185A5D" w:rsidP="00D040C5">
      <w:pPr>
        <w:keepNext/>
        <w:widowControl w:val="0"/>
        <w:rPr>
          <w:rFonts w:ascii="Times New Roman" w:eastAsiaTheme="minorHAnsi" w:hAnsi="Times New Roman"/>
          <w:sz w:val="24"/>
          <w:szCs w:val="24"/>
          <w:lang w:eastAsia="ru-RU"/>
        </w:rPr>
      </w:pPr>
    </w:p>
    <w:p w:rsidR="00185A5D" w:rsidRPr="00645229" w:rsidRDefault="00185A5D" w:rsidP="00D040C5">
      <w:pPr>
        <w:keepNext/>
        <w:widowControl w:val="0"/>
        <w:jc w:val="both"/>
        <w:outlineLvl w:val="0"/>
        <w:rPr>
          <w:rFonts w:ascii="Times New Roman" w:eastAsia="Calibri" w:hAnsi="Times New Roman"/>
          <w:b/>
          <w:kern w:val="32"/>
          <w:sz w:val="24"/>
          <w:szCs w:val="24"/>
          <w:u w:val="single"/>
          <w:lang w:eastAsia="ru-RU"/>
        </w:rPr>
      </w:pPr>
      <w:bookmarkStart w:id="12" w:name="_Toc478742897"/>
    </w:p>
    <w:p w:rsidR="00185A5D" w:rsidRPr="00645229" w:rsidRDefault="00185A5D" w:rsidP="00D040C5">
      <w:pPr>
        <w:keepNext/>
        <w:widowControl w:val="0"/>
        <w:rPr>
          <w:rFonts w:ascii="Times New Roman" w:eastAsiaTheme="minorHAnsi" w:hAnsi="Times New Roman"/>
          <w:sz w:val="24"/>
          <w:szCs w:val="24"/>
          <w:lang w:eastAsia="ru-RU"/>
        </w:rPr>
      </w:pPr>
    </w:p>
    <w:p w:rsidR="00185A5D" w:rsidRPr="00645229" w:rsidRDefault="00185A5D" w:rsidP="00D040C5">
      <w:pPr>
        <w:keepNext/>
        <w:widowControl w:val="0"/>
        <w:rPr>
          <w:rFonts w:ascii="Times New Roman" w:eastAsiaTheme="minorHAnsi" w:hAnsi="Times New Roman"/>
          <w:sz w:val="24"/>
          <w:szCs w:val="24"/>
          <w:lang w:eastAsia="ru-RU"/>
        </w:rPr>
      </w:pPr>
    </w:p>
    <w:p w:rsidR="00185A5D" w:rsidRDefault="00185A5D" w:rsidP="00D040C5">
      <w:pPr>
        <w:keepNext/>
        <w:widowControl w:val="0"/>
        <w:rPr>
          <w:rFonts w:ascii="Times New Roman" w:eastAsiaTheme="minorHAnsi" w:hAnsi="Times New Roman"/>
          <w:sz w:val="24"/>
          <w:szCs w:val="24"/>
          <w:lang w:eastAsia="ru-RU"/>
        </w:rPr>
      </w:pPr>
    </w:p>
    <w:p w:rsidR="00D3543D" w:rsidRDefault="00D3543D" w:rsidP="00593F4D">
      <w:pPr>
        <w:keepNext/>
        <w:widowControl w:val="0"/>
        <w:rPr>
          <w:rFonts w:ascii="Times New Roman" w:eastAsiaTheme="minorHAnsi" w:hAnsi="Times New Roman"/>
          <w:sz w:val="24"/>
          <w:szCs w:val="24"/>
          <w:lang w:eastAsia="ru-RU"/>
        </w:rPr>
      </w:pPr>
    </w:p>
    <w:p w:rsidR="00593F4D" w:rsidRPr="00645229" w:rsidRDefault="00593F4D" w:rsidP="00D040C5">
      <w:pPr>
        <w:keepNext/>
        <w:widowControl w:val="0"/>
        <w:rPr>
          <w:rFonts w:ascii="Times New Roman" w:eastAsiaTheme="minorHAnsi" w:hAnsi="Times New Roman"/>
          <w:sz w:val="24"/>
          <w:szCs w:val="24"/>
          <w:lang w:eastAsia="ru-RU"/>
        </w:rPr>
      </w:pPr>
    </w:p>
    <w:p w:rsidR="00185A5D" w:rsidRPr="006C5F00" w:rsidRDefault="006C5F00" w:rsidP="00D040C5">
      <w:pPr>
        <w:keepNext/>
        <w:widowControl w:val="0"/>
        <w:jc w:val="both"/>
        <w:rPr>
          <w:rFonts w:ascii="Times New Roman" w:hAnsi="Times New Roman"/>
          <w:b/>
          <w:bCs/>
          <w:color w:val="000000"/>
          <w:sz w:val="24"/>
          <w:szCs w:val="24"/>
          <w:lang w:eastAsia="ru-RU"/>
        </w:rPr>
      </w:pPr>
      <w:r>
        <w:rPr>
          <w:rFonts w:ascii="Times New Roman" w:eastAsiaTheme="minorHAnsi" w:hAnsi="Times New Roman"/>
          <w:sz w:val="24"/>
          <w:szCs w:val="24"/>
        </w:rPr>
        <w:lastRenderedPageBreak/>
        <w:t>Приложение</w:t>
      </w:r>
      <w:r w:rsidR="00185A5D"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2.2 </w:t>
      </w:r>
      <w:r w:rsidR="004D21AD">
        <w:rPr>
          <w:rFonts w:ascii="Times New Roman" w:eastAsiaTheme="minorHAnsi" w:hAnsi="Times New Roman"/>
          <w:sz w:val="24"/>
          <w:szCs w:val="24"/>
        </w:rPr>
        <w:t>–</w:t>
      </w:r>
      <w:r>
        <w:rPr>
          <w:rFonts w:ascii="Times New Roman" w:eastAsiaTheme="minorHAnsi" w:hAnsi="Times New Roman"/>
          <w:sz w:val="24"/>
          <w:szCs w:val="24"/>
        </w:rPr>
        <w:t xml:space="preserve"> </w:t>
      </w:r>
      <w:r w:rsidR="00185A5D" w:rsidRPr="006C5F00">
        <w:rPr>
          <w:rFonts w:ascii="Times New Roman" w:hAnsi="Times New Roman"/>
          <w:b/>
          <w:bCs/>
          <w:color w:val="000000"/>
          <w:sz w:val="24"/>
          <w:szCs w:val="24"/>
          <w:lang w:eastAsia="ru-RU"/>
        </w:rPr>
        <w:t>Динамика изменения сети общеобразовательных организаций Томской области с 2013 года по 2017 год (с учетом частных и вечерних ОО)</w:t>
      </w:r>
    </w:p>
    <w:tbl>
      <w:tblPr>
        <w:tblW w:w="5000" w:type="pct"/>
        <w:tblLook w:val="04A0" w:firstRow="1" w:lastRow="0" w:firstColumn="1" w:lastColumn="0" w:noHBand="0" w:noVBand="1"/>
      </w:tblPr>
      <w:tblGrid>
        <w:gridCol w:w="1439"/>
        <w:gridCol w:w="944"/>
        <w:gridCol w:w="945"/>
        <w:gridCol w:w="945"/>
        <w:gridCol w:w="945"/>
        <w:gridCol w:w="945"/>
        <w:gridCol w:w="1111"/>
        <w:gridCol w:w="4297"/>
        <w:gridCol w:w="1545"/>
        <w:gridCol w:w="1670"/>
      </w:tblGrid>
      <w:tr w:rsidR="00185A5D" w:rsidRPr="006C5F00" w:rsidTr="006C5F00">
        <w:trPr>
          <w:trHeight w:val="319"/>
        </w:trPr>
        <w:tc>
          <w:tcPr>
            <w:tcW w:w="606"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Наименование</w:t>
            </w:r>
          </w:p>
        </w:tc>
        <w:tc>
          <w:tcPr>
            <w:tcW w:w="4394" w:type="pct"/>
            <w:gridSpan w:val="9"/>
            <w:tcBorders>
              <w:top w:val="single" w:sz="4" w:space="0" w:color="auto"/>
              <w:left w:val="nil"/>
              <w:bottom w:val="single" w:sz="4" w:space="0" w:color="auto"/>
              <w:right w:val="single" w:sz="4" w:space="0" w:color="000000"/>
            </w:tcBorders>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Число общеобразовательных организаций, ед.</w:t>
            </w:r>
          </w:p>
        </w:tc>
      </w:tr>
      <w:tr w:rsidR="00185A5D" w:rsidRPr="006C5F00" w:rsidTr="006C5F00">
        <w:trPr>
          <w:trHeight w:val="1364"/>
        </w:trPr>
        <w:tc>
          <w:tcPr>
            <w:tcW w:w="606"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b/>
                <w:sz w:val="20"/>
                <w:szCs w:val="20"/>
                <w:lang w:eastAsia="ru-RU"/>
              </w:rPr>
            </w:pP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20.09.2013 г.</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20.09.2014 г.</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20.09.2015 г.</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20.09.2016 г.</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20.09.2017 г.</w:t>
            </w:r>
          </w:p>
        </w:tc>
        <w:tc>
          <w:tcPr>
            <w:tcW w:w="335"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Отклонение 2017 год к 2013 году (графа 6- графа 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Наименование мероприятия по изменению сети общеобразовательных организаций за период 2013-2017 гг.</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r w:rsidRPr="006C5F00">
              <w:rPr>
                <w:rFonts w:ascii="Times New Roman" w:hAnsi="Times New Roman"/>
                <w:b/>
                <w:color w:val="000000"/>
                <w:sz w:val="20"/>
                <w:szCs w:val="20"/>
                <w:lang w:eastAsia="ru-RU"/>
              </w:rPr>
              <w:t xml:space="preserve">Причины реорганизации/ ликвидации ОО в </w:t>
            </w:r>
            <w:r w:rsidRPr="006C5F00">
              <w:rPr>
                <w:rFonts w:ascii="Times New Roman" w:hAnsi="Times New Roman"/>
                <w:b/>
                <w:color w:val="000000"/>
                <w:sz w:val="20"/>
                <w:szCs w:val="20"/>
                <w:u w:val="single"/>
                <w:lang w:eastAsia="ru-RU"/>
              </w:rPr>
              <w:t>2017 году</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20"/>
                <w:szCs w:val="20"/>
                <w:lang w:eastAsia="ru-RU"/>
              </w:rPr>
            </w:pPr>
            <w:proofErr w:type="gramStart"/>
            <w:r w:rsidRPr="006C5F00">
              <w:rPr>
                <w:rFonts w:ascii="Times New Roman" w:hAnsi="Times New Roman"/>
                <w:b/>
                <w:color w:val="000000"/>
                <w:sz w:val="20"/>
                <w:szCs w:val="20"/>
                <w:lang w:eastAsia="ru-RU"/>
              </w:rPr>
              <w:t xml:space="preserve">Способ организации дальнейшего образовательного процесса для детей, обучающихся в ликвидированных/ реорганизованных </w:t>
            </w:r>
            <w:r w:rsidRPr="006C5F00">
              <w:rPr>
                <w:rFonts w:ascii="Times New Roman" w:hAnsi="Times New Roman"/>
                <w:b/>
                <w:color w:val="000000"/>
                <w:sz w:val="20"/>
                <w:szCs w:val="20"/>
                <w:u w:val="single"/>
                <w:lang w:eastAsia="ru-RU"/>
              </w:rPr>
              <w:t>в 2017 году</w:t>
            </w:r>
            <w:r w:rsidRPr="006C5F00">
              <w:rPr>
                <w:rFonts w:ascii="Times New Roman" w:hAnsi="Times New Roman"/>
                <w:b/>
                <w:color w:val="000000"/>
                <w:sz w:val="20"/>
                <w:szCs w:val="20"/>
                <w:lang w:eastAsia="ru-RU"/>
              </w:rPr>
              <w:t xml:space="preserve"> ОО</w:t>
            </w:r>
            <w:proofErr w:type="gramEnd"/>
          </w:p>
        </w:tc>
      </w:tr>
      <w:tr w:rsidR="00185A5D" w:rsidRPr="006C5F00" w:rsidTr="006C5F00">
        <w:trPr>
          <w:trHeight w:val="25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3</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4</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5</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6</w:t>
            </w:r>
          </w:p>
        </w:tc>
        <w:tc>
          <w:tcPr>
            <w:tcW w:w="335"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7</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8</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9</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10</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Александровский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Асиновский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12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Бакчарский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1)Реорганизация МКОУ «</w:t>
            </w:r>
            <w:proofErr w:type="spellStart"/>
            <w:r w:rsidRPr="006C5F00">
              <w:rPr>
                <w:rFonts w:ascii="Times New Roman" w:hAnsi="Times New Roman"/>
                <w:color w:val="000000"/>
                <w:sz w:val="20"/>
                <w:szCs w:val="20"/>
                <w:lang w:eastAsia="ru-RU"/>
              </w:rPr>
              <w:t>Новобурковская</w:t>
            </w:r>
            <w:proofErr w:type="spellEnd"/>
            <w:r w:rsidRPr="006C5F00">
              <w:rPr>
                <w:rFonts w:ascii="Times New Roman" w:hAnsi="Times New Roman"/>
                <w:color w:val="000000"/>
                <w:sz w:val="20"/>
                <w:szCs w:val="20"/>
                <w:lang w:eastAsia="ru-RU"/>
              </w:rPr>
              <w:t xml:space="preserve"> СОШ» путем присоединения к МБОУ «</w:t>
            </w:r>
            <w:proofErr w:type="spellStart"/>
            <w:r w:rsidRPr="006C5F00">
              <w:rPr>
                <w:rFonts w:ascii="Times New Roman" w:hAnsi="Times New Roman"/>
                <w:color w:val="000000"/>
                <w:sz w:val="20"/>
                <w:szCs w:val="20"/>
                <w:lang w:eastAsia="ru-RU"/>
              </w:rPr>
              <w:t>Парбигская</w:t>
            </w:r>
            <w:proofErr w:type="spellEnd"/>
            <w:r w:rsidRPr="006C5F00">
              <w:rPr>
                <w:rFonts w:ascii="Times New Roman" w:hAnsi="Times New Roman"/>
                <w:color w:val="000000"/>
                <w:sz w:val="20"/>
                <w:szCs w:val="20"/>
                <w:lang w:eastAsia="ru-RU"/>
              </w:rPr>
              <w:t xml:space="preserve"> СОШ»;</w:t>
            </w:r>
            <w:r w:rsidRPr="006C5F00">
              <w:rPr>
                <w:rFonts w:ascii="Times New Roman" w:hAnsi="Times New Roman"/>
                <w:color w:val="000000"/>
                <w:sz w:val="20"/>
                <w:szCs w:val="20"/>
                <w:lang w:eastAsia="ru-RU"/>
              </w:rPr>
              <w:br/>
              <w:t xml:space="preserve">2)Ликвидация МКОУ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Богатыревская</w:t>
            </w:r>
            <w:proofErr w:type="spellEnd"/>
            <w:r w:rsidRPr="006C5F00">
              <w:rPr>
                <w:rFonts w:ascii="Times New Roman" w:hAnsi="Times New Roman"/>
                <w:color w:val="000000"/>
                <w:sz w:val="20"/>
                <w:szCs w:val="20"/>
                <w:lang w:eastAsia="ru-RU"/>
              </w:rPr>
              <w:t xml:space="preserve"> НОШ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Уменьшение количества детей младшего школьного возраста (на 01.09.2017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11 детей).                                                                                                                                                                                                                                                                                                                                                                                                                Большие финансовые затраты на содержание здания, на создание  безопасных условий (требуется установка ПАК «Стрелец-мониторинг», «тревожной </w:t>
            </w:r>
            <w:r w:rsidRPr="006C5F00">
              <w:rPr>
                <w:rFonts w:ascii="Times New Roman" w:hAnsi="Times New Roman"/>
                <w:color w:val="000000"/>
                <w:sz w:val="20"/>
                <w:szCs w:val="20"/>
                <w:lang w:eastAsia="ru-RU"/>
              </w:rPr>
              <w:lastRenderedPageBreak/>
              <w:t>кнопки»,  ремонт здания (прежде всего кровли), в школе отсутствует столовая, водоснабжение, теплый туалет)</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lastRenderedPageBreak/>
              <w:t>2) Образовательный процесс с 01.09.2017 организован в МКОУ «</w:t>
            </w:r>
            <w:proofErr w:type="spellStart"/>
            <w:r w:rsidRPr="006C5F00">
              <w:rPr>
                <w:rFonts w:ascii="Times New Roman" w:hAnsi="Times New Roman"/>
                <w:color w:val="000000"/>
                <w:sz w:val="20"/>
                <w:szCs w:val="20"/>
                <w:lang w:eastAsia="ru-RU"/>
              </w:rPr>
              <w:t>Вавиловская</w:t>
            </w:r>
            <w:proofErr w:type="spellEnd"/>
            <w:r w:rsidRPr="006C5F00">
              <w:rPr>
                <w:rFonts w:ascii="Times New Roman" w:hAnsi="Times New Roman"/>
                <w:color w:val="000000"/>
                <w:sz w:val="20"/>
                <w:szCs w:val="20"/>
                <w:lang w:eastAsia="ru-RU"/>
              </w:rPr>
              <w:t xml:space="preserve"> СОШ».  Осуществляется ежедневный подвоз школьным автобусом (11 учеников). </w:t>
            </w:r>
          </w:p>
        </w:tc>
      </w:tr>
      <w:tr w:rsidR="00185A5D" w:rsidRPr="006C5F00" w:rsidTr="006C5F00">
        <w:trPr>
          <w:trHeight w:val="1833"/>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lastRenderedPageBreak/>
              <w:t>Верхнекетский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1)Реорганизация в форме присоединения МКОУ «</w:t>
            </w:r>
            <w:proofErr w:type="spellStart"/>
            <w:r w:rsidRPr="006C5F00">
              <w:rPr>
                <w:rFonts w:ascii="Times New Roman" w:hAnsi="Times New Roman"/>
                <w:color w:val="000000"/>
                <w:sz w:val="20"/>
                <w:szCs w:val="20"/>
                <w:lang w:eastAsia="ru-RU"/>
              </w:rPr>
              <w:t>Лисицынская</w:t>
            </w:r>
            <w:proofErr w:type="spellEnd"/>
            <w:r w:rsidRPr="006C5F00">
              <w:rPr>
                <w:rFonts w:ascii="Times New Roman" w:hAnsi="Times New Roman"/>
                <w:color w:val="000000"/>
                <w:sz w:val="20"/>
                <w:szCs w:val="20"/>
                <w:lang w:eastAsia="ru-RU"/>
              </w:rPr>
              <w:t xml:space="preserve"> НОШ» к МБОУ «Белоярская СОШ № 1» в</w:t>
            </w:r>
            <w:r w:rsidRPr="006C5F00">
              <w:rPr>
                <w:rFonts w:ascii="Times New Roman" w:hAnsi="Times New Roman"/>
                <w:color w:val="000000"/>
                <w:sz w:val="20"/>
                <w:szCs w:val="20"/>
                <w:u w:val="single"/>
                <w:lang w:eastAsia="ru-RU"/>
              </w:rPr>
              <w:t xml:space="preserve">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Уменьшение количества </w:t>
            </w:r>
            <w:proofErr w:type="gramStart"/>
            <w:r w:rsidRPr="006C5F00">
              <w:rPr>
                <w:rFonts w:ascii="Times New Roman" w:hAnsi="Times New Roman"/>
                <w:color w:val="000000"/>
                <w:sz w:val="20"/>
                <w:szCs w:val="20"/>
                <w:lang w:eastAsia="ru-RU"/>
              </w:rPr>
              <w:t>обучающихся</w:t>
            </w:r>
            <w:proofErr w:type="gramEnd"/>
            <w:r w:rsidRPr="006C5F00">
              <w:rPr>
                <w:rFonts w:ascii="Times New Roman" w:hAnsi="Times New Roman"/>
                <w:color w:val="000000"/>
                <w:sz w:val="20"/>
                <w:szCs w:val="20"/>
                <w:lang w:eastAsia="ru-RU"/>
              </w:rPr>
              <w:t xml:space="preserve"> школьного возраста.                                                                                                                                                                                                                                                                                                                                                                                                                 Уменьшение финансовых затрат на административный аппарат</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proofErr w:type="gramStart"/>
            <w:r w:rsidRPr="006C5F00">
              <w:rPr>
                <w:rFonts w:ascii="Times New Roman" w:hAnsi="Times New Roman"/>
                <w:color w:val="000000"/>
                <w:sz w:val="20"/>
                <w:szCs w:val="20"/>
                <w:lang w:eastAsia="ru-RU"/>
              </w:rPr>
              <w:t xml:space="preserve">Образовательный процесс с 01.09.2017 организован: с 1 по 4 класс (2 человека) в п. Лисица, с 5 по 11 (2 человека) класс в МБОУ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Клюквинская</w:t>
            </w:r>
            <w:proofErr w:type="spellEnd"/>
            <w:r w:rsidRPr="006C5F00">
              <w:rPr>
                <w:rFonts w:ascii="Times New Roman" w:hAnsi="Times New Roman"/>
                <w:color w:val="000000"/>
                <w:sz w:val="20"/>
                <w:szCs w:val="20"/>
                <w:lang w:eastAsia="ru-RU"/>
              </w:rPr>
              <w:t xml:space="preserve"> школа-интернат</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с проживанием в интернате </w:t>
            </w:r>
            <w:proofErr w:type="gramEnd"/>
          </w:p>
        </w:tc>
      </w:tr>
      <w:tr w:rsidR="00185A5D" w:rsidRPr="006C5F00" w:rsidTr="006C5F00">
        <w:trPr>
          <w:trHeight w:val="28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Зырянский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2671"/>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lastRenderedPageBreak/>
              <w:t>Каргасокский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20</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Ликвидация МКОУ </w:t>
            </w:r>
            <w:proofErr w:type="spellStart"/>
            <w:r w:rsidRPr="006C5F00">
              <w:rPr>
                <w:rFonts w:ascii="Times New Roman" w:hAnsi="Times New Roman"/>
                <w:color w:val="000000"/>
                <w:sz w:val="20"/>
                <w:szCs w:val="20"/>
                <w:lang w:eastAsia="ru-RU"/>
              </w:rPr>
              <w:t>Тевризская</w:t>
            </w:r>
            <w:proofErr w:type="spellEnd"/>
            <w:r w:rsidRPr="006C5F00">
              <w:rPr>
                <w:rFonts w:ascii="Times New Roman" w:hAnsi="Times New Roman"/>
                <w:color w:val="000000"/>
                <w:sz w:val="20"/>
                <w:szCs w:val="20"/>
                <w:lang w:eastAsia="ru-RU"/>
              </w:rPr>
              <w:t xml:space="preserve"> НОШ </w:t>
            </w:r>
            <w:r w:rsidRPr="006C5F00">
              <w:rPr>
                <w:rFonts w:ascii="Times New Roman" w:hAnsi="Times New Roman"/>
                <w:color w:val="000000"/>
                <w:sz w:val="20"/>
                <w:szCs w:val="20"/>
                <w:u w:val="single"/>
                <w:lang w:eastAsia="ru-RU"/>
              </w:rPr>
              <w:t>в 2017 году</w:t>
            </w:r>
            <w:r w:rsidRPr="006C5F00">
              <w:rPr>
                <w:rFonts w:ascii="Times New Roman" w:hAnsi="Times New Roman"/>
                <w:color w:val="000000"/>
                <w:sz w:val="20"/>
                <w:szCs w:val="20"/>
                <w:lang w:eastAsia="ru-RU"/>
              </w:rPr>
              <w:t>;</w:t>
            </w:r>
            <w:r w:rsidRPr="006C5F00">
              <w:rPr>
                <w:rFonts w:ascii="Times New Roman" w:hAnsi="Times New Roman"/>
                <w:color w:val="000000"/>
                <w:sz w:val="20"/>
                <w:szCs w:val="20"/>
                <w:lang w:eastAsia="ru-RU"/>
              </w:rPr>
              <w:br/>
              <w:t xml:space="preserve">2) Реорганизация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НОШ 5 км</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путем присоединения в форме филиала к МБОУ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КСОШ №2</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r w:rsidRPr="006C5F00">
              <w:rPr>
                <w:rFonts w:ascii="Times New Roman" w:hAnsi="Times New Roman"/>
                <w:color w:val="000000"/>
                <w:sz w:val="20"/>
                <w:szCs w:val="20"/>
                <w:lang w:eastAsia="ru-RU"/>
              </w:rPr>
              <w:t xml:space="preserve">  </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Уменьшение количества обучающихся младшего школьного возраста (на 01.09.2016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3 ребенка)                                                                                                                                                                                                                                                                                                                                                  2) Уменьшение финансовых затрат на административный аппарат. Дефицит педагогических кадров (узких специалистов)</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 Образовательный процесс организован в МБОУ «</w:t>
            </w:r>
            <w:proofErr w:type="spellStart"/>
            <w:r w:rsidRPr="006C5F00">
              <w:rPr>
                <w:rFonts w:ascii="Times New Roman" w:hAnsi="Times New Roman"/>
                <w:color w:val="000000"/>
                <w:sz w:val="20"/>
                <w:szCs w:val="20"/>
                <w:lang w:eastAsia="ru-RU"/>
              </w:rPr>
              <w:t>Каргасокская</w:t>
            </w:r>
            <w:proofErr w:type="spellEnd"/>
            <w:r w:rsidRPr="006C5F00">
              <w:rPr>
                <w:rFonts w:ascii="Times New Roman" w:hAnsi="Times New Roman"/>
                <w:color w:val="000000"/>
                <w:sz w:val="20"/>
                <w:szCs w:val="20"/>
                <w:lang w:eastAsia="ru-RU"/>
              </w:rPr>
              <w:t xml:space="preserve"> СОШ-интернат № 1», проживание в интернате «Ровесник».                                                                                                                                                                                                                                                                                                                            </w:t>
            </w:r>
            <w:proofErr w:type="gramStart"/>
            <w:r w:rsidRPr="006C5F00">
              <w:rPr>
                <w:rFonts w:ascii="Times New Roman" w:hAnsi="Times New Roman"/>
                <w:color w:val="000000"/>
                <w:sz w:val="20"/>
                <w:szCs w:val="20"/>
                <w:lang w:eastAsia="ru-RU"/>
              </w:rPr>
              <w:t xml:space="preserve">2) </w:t>
            </w:r>
            <w:proofErr w:type="gramEnd"/>
            <w:r w:rsidRPr="006C5F00">
              <w:rPr>
                <w:rFonts w:ascii="Times New Roman" w:hAnsi="Times New Roman"/>
                <w:color w:val="000000"/>
                <w:sz w:val="20"/>
                <w:szCs w:val="20"/>
                <w:lang w:eastAsia="ru-RU"/>
              </w:rPr>
              <w:t xml:space="preserve">Образовательный процесс организован в поселке 5 километр. </w:t>
            </w:r>
          </w:p>
        </w:tc>
      </w:tr>
      <w:tr w:rsidR="00185A5D" w:rsidRPr="006C5F00" w:rsidTr="006C5F00">
        <w:trPr>
          <w:trHeight w:val="268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Кожевниковский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18</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18</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Реорганизация МБОУ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Еловская</w:t>
            </w:r>
            <w:proofErr w:type="spellEnd"/>
            <w:r w:rsidRPr="006C5F00">
              <w:rPr>
                <w:rFonts w:ascii="Times New Roman" w:hAnsi="Times New Roman"/>
                <w:color w:val="000000"/>
                <w:sz w:val="20"/>
                <w:szCs w:val="20"/>
                <w:lang w:eastAsia="ru-RU"/>
              </w:rPr>
              <w:t xml:space="preserve"> ООШ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в филиал МБОУ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Вороновская</w:t>
            </w:r>
            <w:proofErr w:type="spellEnd"/>
            <w:r w:rsidRPr="006C5F00">
              <w:rPr>
                <w:rFonts w:ascii="Times New Roman" w:hAnsi="Times New Roman"/>
                <w:color w:val="000000"/>
                <w:sz w:val="20"/>
                <w:szCs w:val="20"/>
                <w:lang w:eastAsia="ru-RU"/>
              </w:rPr>
              <w:t xml:space="preserve"> СОШ;</w:t>
            </w:r>
            <w:r w:rsidRPr="006C5F00">
              <w:rPr>
                <w:rFonts w:ascii="Times New Roman" w:hAnsi="Times New Roman"/>
                <w:color w:val="000000"/>
                <w:sz w:val="20"/>
                <w:szCs w:val="20"/>
                <w:lang w:eastAsia="ru-RU"/>
              </w:rPr>
              <w:br/>
              <w:t xml:space="preserve">2)  Реорганизация МБОУ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Терсалгайская</w:t>
            </w:r>
            <w:proofErr w:type="spellEnd"/>
            <w:r w:rsidRPr="006C5F00">
              <w:rPr>
                <w:rFonts w:ascii="Times New Roman" w:hAnsi="Times New Roman"/>
                <w:color w:val="000000"/>
                <w:sz w:val="20"/>
                <w:szCs w:val="20"/>
                <w:lang w:eastAsia="ru-RU"/>
              </w:rPr>
              <w:t xml:space="preserve"> ООШ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путем присоединения в форме филиала к МБОУ</w:t>
            </w:r>
            <w:proofErr w:type="gramStart"/>
            <w:r w:rsidRPr="006C5F00">
              <w:rPr>
                <w:rFonts w:ascii="Times New Roman" w:hAnsi="Times New Roman"/>
                <w:color w:val="000000"/>
                <w:sz w:val="20"/>
                <w:szCs w:val="20"/>
                <w:lang w:eastAsia="ru-RU"/>
              </w:rPr>
              <w:t>;</w:t>
            </w:r>
            <w:r w:rsidR="004D21AD">
              <w:rPr>
                <w:rFonts w:ascii="Times New Roman" w:hAnsi="Times New Roman"/>
                <w:color w:val="000000"/>
                <w:sz w:val="20"/>
                <w:szCs w:val="20"/>
                <w:lang w:eastAsia="ru-RU"/>
              </w:rPr>
              <w:t>»</w:t>
            </w:r>
            <w:proofErr w:type="spellStart"/>
            <w:proofErr w:type="gramEnd"/>
            <w:r w:rsidRPr="006C5F00">
              <w:rPr>
                <w:rFonts w:ascii="Times New Roman" w:hAnsi="Times New Roman"/>
                <w:color w:val="000000"/>
                <w:sz w:val="20"/>
                <w:szCs w:val="20"/>
                <w:lang w:eastAsia="ru-RU"/>
              </w:rPr>
              <w:t>Песочнодубровская</w:t>
            </w:r>
            <w:proofErr w:type="spellEnd"/>
            <w:r w:rsidRPr="006C5F00">
              <w:rPr>
                <w:rFonts w:ascii="Times New Roman" w:hAnsi="Times New Roman"/>
                <w:color w:val="000000"/>
                <w:sz w:val="20"/>
                <w:szCs w:val="20"/>
                <w:lang w:eastAsia="ru-RU"/>
              </w:rPr>
              <w:t xml:space="preserve"> СОШ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Уменьшение количества </w:t>
            </w:r>
            <w:proofErr w:type="gramStart"/>
            <w:r w:rsidRPr="006C5F00">
              <w:rPr>
                <w:rFonts w:ascii="Times New Roman" w:hAnsi="Times New Roman"/>
                <w:color w:val="000000"/>
                <w:sz w:val="20"/>
                <w:szCs w:val="20"/>
                <w:lang w:eastAsia="ru-RU"/>
              </w:rPr>
              <w:t>обучающихся</w:t>
            </w:r>
            <w:proofErr w:type="gramEnd"/>
            <w:r w:rsidRPr="006C5F00">
              <w:rPr>
                <w:rFonts w:ascii="Times New Roman" w:hAnsi="Times New Roman"/>
                <w:color w:val="000000"/>
                <w:sz w:val="20"/>
                <w:szCs w:val="20"/>
                <w:lang w:eastAsia="ru-RU"/>
              </w:rPr>
              <w:t xml:space="preserve"> школьного возраста.                                                                                                                                                                                                                                                                                                                                                                                                                 Большие финансовые затраты на содержание здания, на создание  безопасных условий (требуется капитальный ремонт здания школы) </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Осуществляется ежедневный подвоз школьным автобусом в МБОУ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Песочнодубровская</w:t>
            </w:r>
            <w:proofErr w:type="spellEnd"/>
            <w:r w:rsidRPr="006C5F00">
              <w:rPr>
                <w:rFonts w:ascii="Times New Roman" w:hAnsi="Times New Roman"/>
                <w:color w:val="000000"/>
                <w:sz w:val="20"/>
                <w:szCs w:val="20"/>
                <w:lang w:eastAsia="ru-RU"/>
              </w:rPr>
              <w:t xml:space="preserve"> СОШ</w:t>
            </w:r>
            <w:r w:rsidR="004D21AD">
              <w:rPr>
                <w:rFonts w:ascii="Times New Roman" w:hAnsi="Times New Roman"/>
                <w:color w:val="000000"/>
                <w:sz w:val="20"/>
                <w:szCs w:val="20"/>
                <w:lang w:eastAsia="ru-RU"/>
              </w:rPr>
              <w:t>»</w:t>
            </w:r>
          </w:p>
        </w:tc>
      </w:tr>
      <w:tr w:rsidR="00185A5D" w:rsidRPr="006C5F00" w:rsidTr="006C5F00">
        <w:trPr>
          <w:trHeight w:val="180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lastRenderedPageBreak/>
              <w:t>Колпашевский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21</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21</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 Ликвидация МКОУ «</w:t>
            </w:r>
            <w:proofErr w:type="spellStart"/>
            <w:r w:rsidRPr="006C5F00">
              <w:rPr>
                <w:rFonts w:ascii="Times New Roman" w:hAnsi="Times New Roman"/>
                <w:color w:val="000000"/>
                <w:sz w:val="20"/>
                <w:szCs w:val="20"/>
                <w:lang w:eastAsia="ru-RU"/>
              </w:rPr>
              <w:t>Новоильинская</w:t>
            </w:r>
            <w:proofErr w:type="spellEnd"/>
            <w:r w:rsidRPr="006C5F00">
              <w:rPr>
                <w:rFonts w:ascii="Times New Roman" w:hAnsi="Times New Roman"/>
                <w:color w:val="000000"/>
                <w:sz w:val="20"/>
                <w:szCs w:val="20"/>
                <w:lang w:eastAsia="ru-RU"/>
              </w:rPr>
              <w:t xml:space="preserve"> НОШ»;</w:t>
            </w:r>
            <w:r w:rsidRPr="006C5F00">
              <w:rPr>
                <w:rFonts w:ascii="Times New Roman" w:hAnsi="Times New Roman"/>
                <w:color w:val="000000"/>
                <w:sz w:val="20"/>
                <w:szCs w:val="20"/>
                <w:lang w:eastAsia="ru-RU"/>
              </w:rPr>
              <w:br/>
              <w:t xml:space="preserve">2) Ликвидация МКОУ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Тискинская</w:t>
            </w:r>
            <w:proofErr w:type="spellEnd"/>
            <w:r w:rsidRPr="006C5F00">
              <w:rPr>
                <w:rFonts w:ascii="Times New Roman" w:hAnsi="Times New Roman"/>
                <w:color w:val="000000"/>
                <w:sz w:val="20"/>
                <w:szCs w:val="20"/>
                <w:lang w:eastAsia="ru-RU"/>
              </w:rPr>
              <w:t xml:space="preserve"> ООШ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 xml:space="preserve">в 2017 году </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2) Уменьшение количества </w:t>
            </w:r>
            <w:proofErr w:type="gramStart"/>
            <w:r w:rsidRPr="006C5F00">
              <w:rPr>
                <w:rFonts w:ascii="Times New Roman" w:hAnsi="Times New Roman"/>
                <w:color w:val="000000"/>
                <w:sz w:val="20"/>
                <w:szCs w:val="20"/>
                <w:lang w:eastAsia="ru-RU"/>
              </w:rPr>
              <w:t>обучающихся</w:t>
            </w:r>
            <w:proofErr w:type="gramEnd"/>
            <w:r w:rsidRPr="006C5F00">
              <w:rPr>
                <w:rFonts w:ascii="Times New Roman" w:hAnsi="Times New Roman"/>
                <w:color w:val="000000"/>
                <w:sz w:val="20"/>
                <w:szCs w:val="20"/>
                <w:lang w:eastAsia="ru-RU"/>
              </w:rPr>
              <w:t xml:space="preserve"> младшего школьного возраста (на 01.09.2017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4 ребенка)  </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 Образовательный процесс с 01.09.2017  организован в  МКОУ «</w:t>
            </w:r>
            <w:proofErr w:type="spellStart"/>
            <w:r w:rsidRPr="006C5F00">
              <w:rPr>
                <w:rFonts w:ascii="Times New Roman" w:hAnsi="Times New Roman"/>
                <w:color w:val="000000"/>
                <w:sz w:val="20"/>
                <w:szCs w:val="20"/>
                <w:lang w:eastAsia="ru-RU"/>
              </w:rPr>
              <w:t>Мараксинская</w:t>
            </w:r>
            <w:proofErr w:type="spellEnd"/>
            <w:r w:rsidRPr="006C5F00">
              <w:rPr>
                <w:rFonts w:ascii="Times New Roman" w:hAnsi="Times New Roman"/>
                <w:color w:val="000000"/>
                <w:sz w:val="20"/>
                <w:szCs w:val="20"/>
                <w:lang w:eastAsia="ru-RU"/>
              </w:rPr>
              <w:t xml:space="preserve"> ООШ». Осуществляется ежедневный подвоз школьным автобусом (4 ученика).</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Кривошеинский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Молчановский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67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Парабельский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 МКОУ «</w:t>
            </w:r>
            <w:proofErr w:type="spellStart"/>
            <w:r w:rsidRPr="006C5F00">
              <w:rPr>
                <w:rFonts w:ascii="Times New Roman" w:hAnsi="Times New Roman"/>
                <w:color w:val="000000"/>
                <w:sz w:val="20"/>
                <w:szCs w:val="20"/>
                <w:lang w:eastAsia="ru-RU"/>
              </w:rPr>
              <w:t>Чигаринская</w:t>
            </w:r>
            <w:proofErr w:type="spellEnd"/>
            <w:r w:rsidRPr="006C5F00">
              <w:rPr>
                <w:rFonts w:ascii="Times New Roman" w:hAnsi="Times New Roman"/>
                <w:color w:val="000000"/>
                <w:sz w:val="20"/>
                <w:szCs w:val="20"/>
                <w:lang w:eastAsia="ru-RU"/>
              </w:rPr>
              <w:t xml:space="preserve"> НОШ» </w:t>
            </w:r>
            <w:proofErr w:type="gramStart"/>
            <w:r w:rsidRPr="006C5F00">
              <w:rPr>
                <w:rFonts w:ascii="Times New Roman" w:hAnsi="Times New Roman"/>
                <w:color w:val="000000"/>
                <w:sz w:val="20"/>
                <w:szCs w:val="20"/>
                <w:lang w:eastAsia="ru-RU"/>
              </w:rPr>
              <w:t>реорганизована</w:t>
            </w:r>
            <w:proofErr w:type="gramEnd"/>
            <w:r w:rsidRPr="006C5F00">
              <w:rPr>
                <w:rFonts w:ascii="Times New Roman" w:hAnsi="Times New Roman"/>
                <w:color w:val="000000"/>
                <w:sz w:val="20"/>
                <w:szCs w:val="20"/>
                <w:lang w:eastAsia="ru-RU"/>
              </w:rPr>
              <w:t xml:space="preserve"> путем присоединения к МКОУ «</w:t>
            </w:r>
            <w:proofErr w:type="spellStart"/>
            <w:r w:rsidRPr="006C5F00">
              <w:rPr>
                <w:rFonts w:ascii="Times New Roman" w:hAnsi="Times New Roman"/>
                <w:color w:val="000000"/>
                <w:sz w:val="20"/>
                <w:szCs w:val="20"/>
                <w:lang w:eastAsia="ru-RU"/>
              </w:rPr>
              <w:t>Новосельцевская</w:t>
            </w:r>
            <w:proofErr w:type="spellEnd"/>
            <w:r w:rsidRPr="006C5F00">
              <w:rPr>
                <w:rFonts w:ascii="Times New Roman" w:hAnsi="Times New Roman"/>
                <w:color w:val="000000"/>
                <w:sz w:val="20"/>
                <w:szCs w:val="20"/>
                <w:lang w:eastAsia="ru-RU"/>
              </w:rPr>
              <w:t xml:space="preserve"> СОШ»</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Первомайский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14</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13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Тегульдетский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Ликвидация МКОУ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Куянгарская</w:t>
            </w:r>
            <w:proofErr w:type="spellEnd"/>
            <w:r w:rsidRPr="006C5F00">
              <w:rPr>
                <w:rFonts w:ascii="Times New Roman" w:hAnsi="Times New Roman"/>
                <w:color w:val="000000"/>
                <w:sz w:val="20"/>
                <w:szCs w:val="20"/>
                <w:lang w:eastAsia="ru-RU"/>
              </w:rPr>
              <w:t xml:space="preserve"> НОШ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Отсутствие детей школьного возраста в сельском поселении. Образовательный процесс не ведется с сентября 2014 года</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105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Томский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35</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35</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34</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34</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1)МБОУ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Богашевская</w:t>
            </w:r>
            <w:proofErr w:type="spellEnd"/>
            <w:r w:rsidRPr="006C5F00">
              <w:rPr>
                <w:rFonts w:ascii="Times New Roman" w:hAnsi="Times New Roman"/>
                <w:color w:val="000000"/>
                <w:sz w:val="20"/>
                <w:szCs w:val="20"/>
                <w:lang w:eastAsia="ru-RU"/>
              </w:rPr>
              <w:t xml:space="preserve"> вечерняя (сменная) общеобразовательная школа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реорганизована путем присоединение к  МБОУ «</w:t>
            </w:r>
            <w:proofErr w:type="spellStart"/>
            <w:r w:rsidRPr="006C5F00">
              <w:rPr>
                <w:rFonts w:ascii="Times New Roman" w:hAnsi="Times New Roman"/>
                <w:color w:val="000000"/>
                <w:sz w:val="20"/>
                <w:szCs w:val="20"/>
                <w:lang w:eastAsia="ru-RU"/>
              </w:rPr>
              <w:t>Богашевская</w:t>
            </w:r>
            <w:proofErr w:type="spellEnd"/>
            <w:r w:rsidRPr="006C5F00">
              <w:rPr>
                <w:rFonts w:ascii="Times New Roman" w:hAnsi="Times New Roman"/>
                <w:color w:val="000000"/>
                <w:sz w:val="20"/>
                <w:szCs w:val="20"/>
                <w:lang w:eastAsia="ru-RU"/>
              </w:rPr>
              <w:t xml:space="preserve"> СОШ</w:t>
            </w:r>
            <w:r w:rsidR="004D21AD">
              <w:rPr>
                <w:rFonts w:ascii="Times New Roman" w:hAnsi="Times New Roman"/>
                <w:color w:val="000000"/>
                <w:sz w:val="20"/>
                <w:szCs w:val="20"/>
                <w:lang w:eastAsia="ru-RU"/>
              </w:rPr>
              <w:t>»</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Чаинский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159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lastRenderedPageBreak/>
              <w:t>Шегарский</w:t>
            </w:r>
            <w:proofErr w:type="spellEnd"/>
            <w:r w:rsidRPr="006C5F00">
              <w:rPr>
                <w:rFonts w:ascii="Times New Roman" w:hAnsi="Times New Roman"/>
                <w:sz w:val="20"/>
                <w:szCs w:val="20"/>
                <w:lang w:eastAsia="ru-RU"/>
              </w:rPr>
              <w:t xml:space="preserve"> район</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16</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16</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15</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Ликвидация МКОУ </w:t>
            </w:r>
            <w:r w:rsidR="004D21AD">
              <w:rPr>
                <w:rFonts w:ascii="Times New Roman" w:hAnsi="Times New Roman"/>
                <w:color w:val="000000"/>
                <w:sz w:val="20"/>
                <w:szCs w:val="20"/>
                <w:lang w:eastAsia="ru-RU"/>
              </w:rPr>
              <w:t>«</w:t>
            </w:r>
            <w:proofErr w:type="spellStart"/>
            <w:r w:rsidRPr="006C5F00">
              <w:rPr>
                <w:rFonts w:ascii="Times New Roman" w:hAnsi="Times New Roman"/>
                <w:color w:val="000000"/>
                <w:sz w:val="20"/>
                <w:szCs w:val="20"/>
                <w:lang w:eastAsia="ru-RU"/>
              </w:rPr>
              <w:t>Новоильинская</w:t>
            </w:r>
            <w:proofErr w:type="spellEnd"/>
            <w:r w:rsidRPr="006C5F00">
              <w:rPr>
                <w:rFonts w:ascii="Times New Roman" w:hAnsi="Times New Roman"/>
                <w:color w:val="000000"/>
                <w:sz w:val="20"/>
                <w:szCs w:val="20"/>
                <w:lang w:eastAsia="ru-RU"/>
              </w:rPr>
              <w:t xml:space="preserve"> НОШ</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w:t>
            </w:r>
            <w:r w:rsidRPr="006C5F00">
              <w:rPr>
                <w:rFonts w:ascii="Times New Roman" w:hAnsi="Times New Roman"/>
                <w:color w:val="000000"/>
                <w:sz w:val="20"/>
                <w:szCs w:val="20"/>
                <w:u w:val="single"/>
                <w:lang w:eastAsia="ru-RU"/>
              </w:rPr>
              <w:t>в 2017 году</w:t>
            </w:r>
          </w:p>
        </w:tc>
        <w:tc>
          <w:tcPr>
            <w:tcW w:w="786"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Уменьшение количества обучающихся младшего школьного возраста (на 01.09.2017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10 детей)  </w:t>
            </w:r>
          </w:p>
        </w:tc>
        <w:tc>
          <w:tcPr>
            <w:tcW w:w="671"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Образовательный процесс с 01.09.2017 организован в МКОУ «</w:t>
            </w:r>
            <w:proofErr w:type="spellStart"/>
            <w:r w:rsidRPr="006C5F00">
              <w:rPr>
                <w:rFonts w:ascii="Times New Roman" w:hAnsi="Times New Roman"/>
                <w:color w:val="000000"/>
                <w:sz w:val="20"/>
                <w:szCs w:val="20"/>
                <w:lang w:eastAsia="ru-RU"/>
              </w:rPr>
              <w:t>Гусевская</w:t>
            </w:r>
            <w:proofErr w:type="spellEnd"/>
            <w:r w:rsidRPr="006C5F00">
              <w:rPr>
                <w:rFonts w:ascii="Times New Roman" w:hAnsi="Times New Roman"/>
                <w:color w:val="000000"/>
                <w:sz w:val="20"/>
                <w:szCs w:val="20"/>
                <w:lang w:eastAsia="ru-RU"/>
              </w:rPr>
              <w:t xml:space="preserve"> СОШ». Осуществляется ежедневный подвоз школьным автобусом (10 учеников).</w:t>
            </w:r>
          </w:p>
        </w:tc>
      </w:tr>
      <w:tr w:rsidR="00185A5D" w:rsidRPr="006C5F00" w:rsidTr="006C5F00">
        <w:trPr>
          <w:trHeight w:val="299"/>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4D21A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r w:rsidR="00185A5D" w:rsidRPr="006C5F00">
              <w:rPr>
                <w:rFonts w:ascii="Times New Roman" w:hAnsi="Times New Roman"/>
                <w:sz w:val="20"/>
                <w:szCs w:val="20"/>
                <w:lang w:eastAsia="ru-RU"/>
              </w:rPr>
              <w:t>.Кедровый</w:t>
            </w:r>
            <w:proofErr w:type="spellEnd"/>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2</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699"/>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ЗАТО Северск</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1)МБОУ Вечерняя (сменная) общеобразовательная школа №7 реорганизована путем присоединения с 89 школе (как вечернее отделение)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proofErr w:type="gramStart"/>
            <w:r w:rsidRPr="006C5F00">
              <w:rPr>
                <w:rFonts w:ascii="Times New Roman" w:hAnsi="Times New Roman"/>
                <w:sz w:val="20"/>
                <w:szCs w:val="20"/>
                <w:lang w:eastAsia="ru-RU"/>
              </w:rPr>
              <w:t>.С</w:t>
            </w:r>
            <w:proofErr w:type="gramEnd"/>
            <w:r w:rsidRPr="006C5F00">
              <w:rPr>
                <w:rFonts w:ascii="Times New Roman" w:hAnsi="Times New Roman"/>
                <w:sz w:val="20"/>
                <w:szCs w:val="20"/>
                <w:lang w:eastAsia="ru-RU"/>
              </w:rPr>
              <w:t>трежевой</w:t>
            </w:r>
            <w:proofErr w:type="spellEnd"/>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9</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780"/>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proofErr w:type="gramStart"/>
            <w:r w:rsidRPr="006C5F00">
              <w:rPr>
                <w:rFonts w:ascii="Times New Roman" w:hAnsi="Times New Roman"/>
                <w:sz w:val="20"/>
                <w:szCs w:val="20"/>
                <w:lang w:eastAsia="ru-RU"/>
              </w:rPr>
              <w:t>.Т</w:t>
            </w:r>
            <w:proofErr w:type="gramEnd"/>
            <w:r w:rsidRPr="006C5F00">
              <w:rPr>
                <w:rFonts w:ascii="Times New Roman" w:hAnsi="Times New Roman"/>
                <w:sz w:val="20"/>
                <w:szCs w:val="20"/>
                <w:lang w:eastAsia="ru-RU"/>
              </w:rPr>
              <w:t>омск</w:t>
            </w:r>
            <w:proofErr w:type="spellEnd"/>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71</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71</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762"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 МБОУ ОСОШ №5 </w:t>
            </w:r>
            <w:proofErr w:type="gramStart"/>
            <w:r w:rsidRPr="006C5F00">
              <w:rPr>
                <w:rFonts w:ascii="Times New Roman" w:hAnsi="Times New Roman"/>
                <w:color w:val="000000"/>
                <w:sz w:val="20"/>
                <w:szCs w:val="20"/>
                <w:lang w:eastAsia="ru-RU"/>
              </w:rPr>
              <w:t>реорганизована</w:t>
            </w:r>
            <w:proofErr w:type="gramEnd"/>
            <w:r w:rsidRPr="006C5F00">
              <w:rPr>
                <w:rFonts w:ascii="Times New Roman" w:hAnsi="Times New Roman"/>
                <w:color w:val="000000"/>
                <w:sz w:val="20"/>
                <w:szCs w:val="20"/>
                <w:lang w:eastAsia="ru-RU"/>
              </w:rPr>
              <w:t xml:space="preserve"> путем присоединения с 19 школе (как вечернее отделение)</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405"/>
        </w:trPr>
        <w:tc>
          <w:tcPr>
            <w:tcW w:w="606" w:type="pct"/>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ОГОУ (ОУ субъекта РФ)</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w:t>
            </w:r>
          </w:p>
        </w:tc>
        <w:tc>
          <w:tcPr>
            <w:tcW w:w="370"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w:t>
            </w:r>
          </w:p>
        </w:tc>
        <w:tc>
          <w:tcPr>
            <w:tcW w:w="364"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786"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c>
          <w:tcPr>
            <w:tcW w:w="671" w:type="pct"/>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185A5D" w:rsidRPr="006C5F00" w:rsidTr="006C5F00">
        <w:trPr>
          <w:trHeight w:val="60"/>
        </w:trPr>
        <w:tc>
          <w:tcPr>
            <w:tcW w:w="606" w:type="pct"/>
            <w:tcBorders>
              <w:top w:val="nil"/>
              <w:left w:val="single" w:sz="4" w:space="0" w:color="auto"/>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b/>
                <w:bCs/>
                <w:sz w:val="20"/>
                <w:szCs w:val="20"/>
                <w:lang w:eastAsia="ru-RU"/>
              </w:rPr>
            </w:pPr>
            <w:r w:rsidRPr="006C5F00">
              <w:rPr>
                <w:rFonts w:ascii="Times New Roman" w:hAnsi="Times New Roman"/>
                <w:b/>
                <w:bCs/>
                <w:sz w:val="20"/>
                <w:szCs w:val="20"/>
                <w:lang w:eastAsia="ru-RU"/>
              </w:rPr>
              <w:t>ИТОГО:</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335</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334</w:t>
            </w:r>
          </w:p>
        </w:tc>
        <w:tc>
          <w:tcPr>
            <w:tcW w:w="370"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330</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328</w:t>
            </w:r>
          </w:p>
        </w:tc>
        <w:tc>
          <w:tcPr>
            <w:tcW w:w="364" w:type="pct"/>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320</w:t>
            </w:r>
          </w:p>
        </w:tc>
        <w:tc>
          <w:tcPr>
            <w:tcW w:w="335"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-15</w:t>
            </w:r>
          </w:p>
        </w:tc>
        <w:tc>
          <w:tcPr>
            <w:tcW w:w="762"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c>
          <w:tcPr>
            <w:tcW w:w="786"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c>
          <w:tcPr>
            <w:tcW w:w="671" w:type="pct"/>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r>
    </w:tbl>
    <w:p w:rsidR="00185A5D" w:rsidRPr="00645229" w:rsidRDefault="00185A5D" w:rsidP="00D040C5">
      <w:pPr>
        <w:keepNext/>
        <w:widowControl w:val="0"/>
        <w:rPr>
          <w:rFonts w:ascii="Times New Roman" w:hAnsi="Times New Roman"/>
          <w:sz w:val="24"/>
          <w:szCs w:val="24"/>
          <w:lang w:eastAsia="ru-RU"/>
        </w:rPr>
      </w:pPr>
    </w:p>
    <w:p w:rsidR="00185A5D" w:rsidRPr="00645229" w:rsidRDefault="00185A5D" w:rsidP="00D040C5">
      <w:pPr>
        <w:keepNext/>
        <w:widowControl w:val="0"/>
        <w:rPr>
          <w:rFonts w:ascii="Times New Roman" w:hAnsi="Times New Roman"/>
          <w:sz w:val="24"/>
          <w:szCs w:val="24"/>
          <w:lang w:eastAsia="ru-RU"/>
        </w:rPr>
      </w:pPr>
    </w:p>
    <w:p w:rsidR="00185A5D" w:rsidRPr="00645229" w:rsidRDefault="00185A5D" w:rsidP="00D040C5">
      <w:pPr>
        <w:keepNext/>
        <w:widowControl w:val="0"/>
        <w:rPr>
          <w:rFonts w:ascii="Times New Roman" w:hAnsi="Times New Roman"/>
          <w:b/>
          <w:bCs/>
          <w:kern w:val="32"/>
          <w:sz w:val="24"/>
          <w:szCs w:val="24"/>
          <w:lang w:eastAsia="ru-RU"/>
        </w:rPr>
      </w:pPr>
      <w:r w:rsidRPr="00645229">
        <w:rPr>
          <w:rFonts w:ascii="Times New Roman" w:hAnsi="Times New Roman"/>
          <w:b/>
          <w:bCs/>
          <w:kern w:val="32"/>
          <w:sz w:val="24"/>
          <w:szCs w:val="24"/>
          <w:lang w:eastAsia="ru-RU"/>
        </w:rPr>
        <w:br w:type="page"/>
      </w:r>
    </w:p>
    <w:p w:rsidR="00185A5D" w:rsidRPr="00645229" w:rsidRDefault="006C5F00" w:rsidP="00D040C5">
      <w:pPr>
        <w:keepNext/>
        <w:widowControl w:val="0"/>
        <w:jc w:val="both"/>
        <w:outlineLvl w:val="0"/>
        <w:rPr>
          <w:rFonts w:ascii="Times New Roman" w:hAnsi="Times New Roman"/>
          <w:b/>
          <w:bCs/>
          <w:kern w:val="32"/>
          <w:sz w:val="24"/>
          <w:szCs w:val="24"/>
          <w:lang w:eastAsia="ru-RU"/>
        </w:rPr>
      </w:pPr>
      <w:r>
        <w:rPr>
          <w:rFonts w:ascii="Times New Roman" w:eastAsiaTheme="minorHAnsi" w:hAnsi="Times New Roman"/>
          <w:sz w:val="24"/>
          <w:szCs w:val="24"/>
        </w:rPr>
        <w:lastRenderedPageBreak/>
        <w:t>Приложение</w:t>
      </w:r>
      <w:r w:rsidR="00185A5D"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2.3 - </w:t>
      </w:r>
      <w:r w:rsidR="00185A5D" w:rsidRPr="00645229">
        <w:rPr>
          <w:rFonts w:ascii="Times New Roman" w:hAnsi="Times New Roman"/>
          <w:b/>
          <w:bCs/>
          <w:iCs/>
          <w:color w:val="000000"/>
          <w:sz w:val="24"/>
          <w:szCs w:val="24"/>
          <w:lang w:eastAsia="ru-RU"/>
        </w:rPr>
        <w:t xml:space="preserve"> Численность детей школьного возраста от 7  до 17 лет в разрезе муниципальных образований Томской области</w:t>
      </w:r>
      <w:r w:rsidR="00185A5D" w:rsidRPr="00645229">
        <w:rPr>
          <w:rFonts w:ascii="Times New Roman" w:eastAsiaTheme="minorHAnsi" w:hAnsi="Times New Roman"/>
          <w:b/>
          <w:sz w:val="24"/>
          <w:szCs w:val="24"/>
        </w:rPr>
        <w:t xml:space="preserve"> </w:t>
      </w:r>
      <w:r w:rsidR="00185A5D" w:rsidRPr="00645229">
        <w:rPr>
          <w:rFonts w:ascii="Times New Roman" w:hAnsi="Times New Roman"/>
          <w:b/>
          <w:bCs/>
          <w:iCs/>
          <w:color w:val="000000"/>
          <w:sz w:val="24"/>
          <w:szCs w:val="24"/>
          <w:lang w:eastAsia="ru-RU"/>
        </w:rPr>
        <w:t>до 2025 года</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884"/>
        <w:gridCol w:w="908"/>
        <w:gridCol w:w="908"/>
        <w:gridCol w:w="907"/>
        <w:gridCol w:w="907"/>
        <w:gridCol w:w="907"/>
        <w:gridCol w:w="907"/>
        <w:gridCol w:w="907"/>
        <w:gridCol w:w="907"/>
        <w:gridCol w:w="907"/>
        <w:gridCol w:w="907"/>
        <w:gridCol w:w="907"/>
        <w:gridCol w:w="907"/>
        <w:gridCol w:w="907"/>
        <w:gridCol w:w="1109"/>
      </w:tblGrid>
      <w:tr w:rsidR="00185A5D" w:rsidRPr="006C5F00" w:rsidTr="006C5F00">
        <w:trPr>
          <w:trHeight w:val="345"/>
        </w:trPr>
        <w:tc>
          <w:tcPr>
            <w:tcW w:w="514" w:type="pct"/>
            <w:vMerge w:val="restar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Наименование</w:t>
            </w:r>
          </w:p>
        </w:tc>
        <w:tc>
          <w:tcPr>
            <w:tcW w:w="1575" w:type="pct"/>
            <w:gridSpan w:val="5"/>
            <w:shd w:val="clear" w:color="auto" w:fill="auto"/>
            <w:vAlign w:val="center"/>
            <w:hideMark/>
          </w:tcPr>
          <w:p w:rsidR="00185A5D" w:rsidRPr="006C5F00" w:rsidRDefault="00185A5D" w:rsidP="00D040C5">
            <w:pPr>
              <w:keepNext/>
              <w:widowControl w:val="0"/>
              <w:jc w:val="center"/>
              <w:rPr>
                <w:rFonts w:ascii="Times New Roman" w:hAnsi="Times New Roman"/>
                <w:b/>
                <w:bCs/>
                <w:i/>
                <w:iCs/>
                <w:color w:val="000000"/>
                <w:sz w:val="20"/>
                <w:szCs w:val="20"/>
                <w:lang w:eastAsia="ru-RU"/>
              </w:rPr>
            </w:pPr>
            <w:r w:rsidRPr="006C5F00">
              <w:rPr>
                <w:rFonts w:ascii="Times New Roman" w:hAnsi="Times New Roman"/>
                <w:b/>
                <w:bCs/>
                <w:i/>
                <w:iCs/>
                <w:color w:val="000000"/>
                <w:sz w:val="20"/>
                <w:szCs w:val="20"/>
                <w:lang w:eastAsia="ru-RU"/>
              </w:rPr>
              <w:t>ФАКТ</w:t>
            </w:r>
          </w:p>
        </w:tc>
        <w:tc>
          <w:tcPr>
            <w:tcW w:w="2520" w:type="pct"/>
            <w:gridSpan w:val="8"/>
            <w:shd w:val="clear" w:color="auto" w:fill="auto"/>
            <w:vAlign w:val="center"/>
            <w:hideMark/>
          </w:tcPr>
          <w:p w:rsidR="00185A5D" w:rsidRPr="006C5F00" w:rsidRDefault="00185A5D" w:rsidP="00D040C5">
            <w:pPr>
              <w:keepNext/>
              <w:widowControl w:val="0"/>
              <w:jc w:val="center"/>
              <w:rPr>
                <w:rFonts w:ascii="Times New Roman" w:hAnsi="Times New Roman"/>
                <w:b/>
                <w:bCs/>
                <w:i/>
                <w:iCs/>
                <w:color w:val="000000"/>
                <w:sz w:val="20"/>
                <w:szCs w:val="20"/>
                <w:lang w:eastAsia="ru-RU"/>
              </w:rPr>
            </w:pPr>
            <w:r w:rsidRPr="006C5F00">
              <w:rPr>
                <w:rFonts w:ascii="Times New Roman" w:hAnsi="Times New Roman"/>
                <w:b/>
                <w:bCs/>
                <w:i/>
                <w:iCs/>
                <w:color w:val="000000"/>
                <w:sz w:val="20"/>
                <w:szCs w:val="20"/>
                <w:lang w:eastAsia="ru-RU"/>
              </w:rPr>
              <w:t>ПРОГНОЗ</w:t>
            </w:r>
          </w:p>
        </w:tc>
        <w:tc>
          <w:tcPr>
            <w:tcW w:w="391" w:type="pct"/>
            <w:vMerge w:val="restar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Темп роста 2025/2013,%</w:t>
            </w:r>
          </w:p>
        </w:tc>
      </w:tr>
      <w:tr w:rsidR="00185A5D" w:rsidRPr="006C5F00" w:rsidTr="006C5F00">
        <w:trPr>
          <w:trHeight w:val="510"/>
        </w:trPr>
        <w:tc>
          <w:tcPr>
            <w:tcW w:w="514" w:type="pct"/>
            <w:vMerge/>
            <w:vAlign w:val="center"/>
            <w:hideMark/>
          </w:tcPr>
          <w:p w:rsidR="00185A5D" w:rsidRPr="006C5F00" w:rsidRDefault="00185A5D" w:rsidP="00D040C5">
            <w:pPr>
              <w:keepNext/>
              <w:widowControl w:val="0"/>
              <w:rPr>
                <w:rFonts w:ascii="Times New Roman" w:hAnsi="Times New Roman"/>
                <w:color w:val="000000"/>
                <w:sz w:val="20"/>
                <w:szCs w:val="20"/>
                <w:lang w:eastAsia="ru-RU"/>
              </w:rPr>
            </w:pP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2013/2014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2014/2015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2015/2016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2016/2017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2017/2018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2018/2019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2019/2020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2020/2021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2021/2022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2022/2023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2023/2024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2024/2025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 xml:space="preserve">2025/2026 </w:t>
            </w:r>
            <w:proofErr w:type="spellStart"/>
            <w:r w:rsidRPr="006C5F00">
              <w:rPr>
                <w:rFonts w:ascii="Times New Roman" w:hAnsi="Times New Roman"/>
                <w:b/>
                <w:bCs/>
                <w:color w:val="000000"/>
                <w:sz w:val="20"/>
                <w:szCs w:val="20"/>
                <w:lang w:eastAsia="ru-RU"/>
              </w:rPr>
              <w:t>уч.г</w:t>
            </w:r>
            <w:proofErr w:type="spellEnd"/>
            <w:r w:rsidRPr="006C5F00">
              <w:rPr>
                <w:rFonts w:ascii="Times New Roman" w:hAnsi="Times New Roman"/>
                <w:b/>
                <w:bCs/>
                <w:color w:val="000000"/>
                <w:sz w:val="20"/>
                <w:szCs w:val="20"/>
                <w:lang w:eastAsia="ru-RU"/>
              </w:rPr>
              <w:t>.</w:t>
            </w:r>
          </w:p>
        </w:tc>
        <w:tc>
          <w:tcPr>
            <w:tcW w:w="391" w:type="pct"/>
            <w:vMerge/>
            <w:vAlign w:val="center"/>
            <w:hideMark/>
          </w:tcPr>
          <w:p w:rsidR="00185A5D" w:rsidRPr="006C5F00" w:rsidRDefault="00185A5D" w:rsidP="00D040C5">
            <w:pPr>
              <w:keepNext/>
              <w:widowControl w:val="0"/>
              <w:rPr>
                <w:rFonts w:ascii="Times New Roman" w:hAnsi="Times New Roman"/>
                <w:b/>
                <w:bCs/>
                <w:color w:val="000000"/>
                <w:sz w:val="20"/>
                <w:szCs w:val="20"/>
                <w:lang w:eastAsia="ru-RU"/>
              </w:rPr>
            </w:pP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Александровский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1109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1101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1106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1113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1124</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1124</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1135</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109,66</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Асиновский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3905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4035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4168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4276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4299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4548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4628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4749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4892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5056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5107</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5108</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5069</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129,81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Бакчарский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1550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1598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1644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1637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1699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1764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1814</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1800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1796</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115,87</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Верхнекетский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1767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1 777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1 837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2 095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2 193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2 301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2 327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2 334</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132,09</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Зырянский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1715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1 654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1 667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1 731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1 776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1 791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1 889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1 875</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109,33</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Каргасокский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2712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2 743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2 784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2 789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2 810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2 900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2 987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3 022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3 045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3 031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2 946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2 873</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105,94</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Кожевниковский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2212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2 293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2 445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2 825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2 930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3 075</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139,01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Колпашевский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4849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4 919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4 958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5 062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5 124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5 202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5 232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5 382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5 486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5 456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5 439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5 311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5 198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107,20</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Кривошеинский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1396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1 480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1 638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1 632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1 775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1 823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129,51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Молчановский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1528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1 529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1 669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1 736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1 916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1 966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2 008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2 018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132,07</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Парабельский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1514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1 522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1 665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1 709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1 791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1 847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1 851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1 803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1 680</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110,96</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Первомайский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2102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2 119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2 216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2 248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2 632</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125,21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Тегульдетский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939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933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953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964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986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1 010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1 004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1 018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979</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104,71</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Томский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7226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7 564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7 920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8 270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8 614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8 657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8 937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9 198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9 419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9 843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10 378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10 934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11 437</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158,28</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Чаинский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1308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1 335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1 553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1 575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1 603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1 596</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122,02</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Шегарский</w:t>
            </w:r>
            <w:proofErr w:type="spellEnd"/>
            <w:r w:rsidRPr="006C5F00">
              <w:rPr>
                <w:rFonts w:ascii="Times New Roman" w:hAnsi="Times New Roman"/>
                <w:color w:val="000000"/>
                <w:sz w:val="20"/>
                <w:szCs w:val="20"/>
                <w:lang w:eastAsia="ru-RU"/>
              </w:rPr>
              <w:t xml:space="preserve"> район</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1892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1 954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1 963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1 971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1 959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2 078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2 145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2 271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2 341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2 441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2 543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2 599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2 654</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140,27</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г</w:t>
            </w:r>
            <w:proofErr w:type="gramStart"/>
            <w:r w:rsidRPr="006C5F00">
              <w:rPr>
                <w:rFonts w:ascii="Times New Roman" w:hAnsi="Times New Roman"/>
                <w:color w:val="000000"/>
                <w:sz w:val="20"/>
                <w:szCs w:val="20"/>
                <w:lang w:eastAsia="ru-RU"/>
              </w:rPr>
              <w:t>.К</w:t>
            </w:r>
            <w:proofErr w:type="gramEnd"/>
            <w:r w:rsidRPr="006C5F00">
              <w:rPr>
                <w:rFonts w:ascii="Times New Roman" w:hAnsi="Times New Roman"/>
                <w:color w:val="000000"/>
                <w:sz w:val="20"/>
                <w:szCs w:val="20"/>
                <w:lang w:eastAsia="ru-RU"/>
              </w:rPr>
              <w:t>едровый</w:t>
            </w:r>
            <w:proofErr w:type="spellEnd"/>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506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456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436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463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477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505</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497</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480</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94,86</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ЗАТО Северск</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10096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10209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10412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10613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10885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11115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11572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11902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12250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12670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13110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13570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14046</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139,12</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г</w:t>
            </w:r>
            <w:proofErr w:type="gramStart"/>
            <w:r w:rsidRPr="006C5F00">
              <w:rPr>
                <w:rFonts w:ascii="Times New Roman" w:hAnsi="Times New Roman"/>
                <w:color w:val="000000"/>
                <w:sz w:val="20"/>
                <w:szCs w:val="20"/>
                <w:lang w:eastAsia="ru-RU"/>
              </w:rPr>
              <w:t>.С</w:t>
            </w:r>
            <w:proofErr w:type="gramEnd"/>
            <w:r w:rsidRPr="006C5F00">
              <w:rPr>
                <w:rFonts w:ascii="Times New Roman" w:hAnsi="Times New Roman"/>
                <w:color w:val="000000"/>
                <w:sz w:val="20"/>
                <w:szCs w:val="20"/>
                <w:lang w:eastAsia="ru-RU"/>
              </w:rPr>
              <w:t>трежевой</w:t>
            </w:r>
            <w:proofErr w:type="spellEnd"/>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4863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4874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4916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5094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5313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5273</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5305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5290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5230</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5140</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105,70</w:t>
            </w:r>
          </w:p>
        </w:tc>
      </w:tr>
      <w:tr w:rsidR="00185A5D" w:rsidRPr="006C5F00" w:rsidTr="006C5F00">
        <w:trPr>
          <w:trHeight w:val="30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color w:val="000000"/>
                <w:sz w:val="20"/>
                <w:szCs w:val="20"/>
                <w:lang w:eastAsia="ru-RU"/>
              </w:rPr>
            </w:pPr>
            <w:proofErr w:type="spellStart"/>
            <w:r w:rsidRPr="006C5F00">
              <w:rPr>
                <w:rFonts w:ascii="Times New Roman" w:hAnsi="Times New Roman"/>
                <w:color w:val="000000"/>
                <w:sz w:val="20"/>
                <w:szCs w:val="20"/>
                <w:lang w:eastAsia="ru-RU"/>
              </w:rPr>
              <w:t>г</w:t>
            </w:r>
            <w:proofErr w:type="gramStart"/>
            <w:r w:rsidRPr="006C5F00">
              <w:rPr>
                <w:rFonts w:ascii="Times New Roman" w:hAnsi="Times New Roman"/>
                <w:color w:val="000000"/>
                <w:sz w:val="20"/>
                <w:szCs w:val="20"/>
                <w:lang w:eastAsia="ru-RU"/>
              </w:rPr>
              <w:t>.Т</w:t>
            </w:r>
            <w:proofErr w:type="gramEnd"/>
            <w:r w:rsidRPr="006C5F00">
              <w:rPr>
                <w:rFonts w:ascii="Times New Roman" w:hAnsi="Times New Roman"/>
                <w:color w:val="000000"/>
                <w:sz w:val="20"/>
                <w:szCs w:val="20"/>
                <w:lang w:eastAsia="ru-RU"/>
              </w:rPr>
              <w:t>омск</w:t>
            </w:r>
            <w:proofErr w:type="spellEnd"/>
            <w:r w:rsidRPr="006C5F00">
              <w:rPr>
                <w:rFonts w:ascii="Times New Roman" w:hAnsi="Times New Roman"/>
                <w:color w:val="000000"/>
                <w:sz w:val="20"/>
                <w:szCs w:val="20"/>
                <w:lang w:eastAsia="ru-RU"/>
              </w:rPr>
              <w:t xml:space="preserve"> </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49519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51021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53314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55535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57906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59784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61654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63577</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65224</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67079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68781</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70148</w:t>
            </w:r>
          </w:p>
        </w:tc>
        <w:tc>
          <w:tcPr>
            <w:tcW w:w="315" w:type="pct"/>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70988</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143,36</w:t>
            </w:r>
          </w:p>
        </w:tc>
      </w:tr>
      <w:tr w:rsidR="00185A5D" w:rsidRPr="006C5F00" w:rsidTr="006C5F00">
        <w:trPr>
          <w:trHeight w:val="450"/>
        </w:trPr>
        <w:tc>
          <w:tcPr>
            <w:tcW w:w="514" w:type="pct"/>
            <w:shd w:val="clear" w:color="auto" w:fill="auto"/>
            <w:noWrap/>
            <w:vAlign w:val="center"/>
            <w:hideMark/>
          </w:tcPr>
          <w:p w:rsidR="00185A5D" w:rsidRPr="006C5F00" w:rsidRDefault="00185A5D" w:rsidP="00D040C5">
            <w:pPr>
              <w:keepNext/>
              <w:widowControl w:val="0"/>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ИТОГО</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102630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105019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108468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111741</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115296</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118729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122099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125730</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128779</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132225</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135278</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137452</w:t>
            </w:r>
          </w:p>
        </w:tc>
        <w:tc>
          <w:tcPr>
            <w:tcW w:w="315" w:type="pct"/>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138813</w:t>
            </w:r>
          </w:p>
        </w:tc>
        <w:tc>
          <w:tcPr>
            <w:tcW w:w="391" w:type="pct"/>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135,26</w:t>
            </w:r>
          </w:p>
        </w:tc>
      </w:tr>
    </w:tbl>
    <w:p w:rsidR="00185A5D" w:rsidRPr="00645229" w:rsidRDefault="00185A5D" w:rsidP="00D040C5">
      <w:pPr>
        <w:keepNext/>
        <w:widowControl w:val="0"/>
        <w:rPr>
          <w:rFonts w:ascii="Times New Roman" w:eastAsiaTheme="minorHAnsi" w:hAnsi="Times New Roman"/>
          <w:sz w:val="24"/>
          <w:szCs w:val="24"/>
          <w:lang w:eastAsia="ru-RU"/>
        </w:rPr>
        <w:sectPr w:rsidR="00185A5D" w:rsidRPr="00645229" w:rsidSect="00CF406B">
          <w:pgSz w:w="16838" w:h="11906" w:orient="landscape"/>
          <w:pgMar w:top="851" w:right="567" w:bottom="851" w:left="1701" w:header="709" w:footer="709" w:gutter="0"/>
          <w:cols w:space="708"/>
          <w:docGrid w:linePitch="360"/>
        </w:sectPr>
      </w:pPr>
    </w:p>
    <w:p w:rsidR="00185A5D" w:rsidRPr="00645229" w:rsidRDefault="006C5F00" w:rsidP="00D040C5">
      <w:pPr>
        <w:keepNext/>
        <w:widowControl w:val="0"/>
        <w:jc w:val="both"/>
        <w:rPr>
          <w:rFonts w:ascii="Times New Roman" w:hAnsi="Times New Roman"/>
          <w:bCs/>
          <w:kern w:val="32"/>
          <w:sz w:val="24"/>
          <w:szCs w:val="24"/>
          <w:lang w:eastAsia="ru-RU"/>
        </w:rPr>
      </w:pPr>
      <w:r>
        <w:rPr>
          <w:rFonts w:ascii="Times New Roman" w:eastAsiaTheme="minorHAnsi" w:hAnsi="Times New Roman"/>
          <w:sz w:val="24"/>
          <w:szCs w:val="24"/>
        </w:rPr>
        <w:lastRenderedPageBreak/>
        <w:t>Приложение</w:t>
      </w:r>
      <w:r w:rsidR="00185A5D" w:rsidRPr="00645229">
        <w:rPr>
          <w:rFonts w:ascii="Times New Roman" w:eastAsiaTheme="minorHAnsi" w:hAnsi="Times New Roman"/>
          <w:sz w:val="24"/>
          <w:szCs w:val="24"/>
        </w:rPr>
        <w:t xml:space="preserve"> </w:t>
      </w:r>
      <w:r>
        <w:rPr>
          <w:rFonts w:ascii="Times New Roman" w:eastAsiaTheme="minorHAnsi" w:hAnsi="Times New Roman"/>
          <w:sz w:val="24"/>
          <w:szCs w:val="24"/>
        </w:rPr>
        <w:t xml:space="preserve">2.4 </w:t>
      </w:r>
      <w:r w:rsidR="004D21AD">
        <w:rPr>
          <w:rFonts w:ascii="Times New Roman" w:eastAsiaTheme="minorHAnsi" w:hAnsi="Times New Roman"/>
          <w:sz w:val="24"/>
          <w:szCs w:val="24"/>
        </w:rPr>
        <w:t>–</w:t>
      </w:r>
      <w:r>
        <w:rPr>
          <w:rFonts w:ascii="Times New Roman" w:eastAsiaTheme="minorHAnsi" w:hAnsi="Times New Roman"/>
          <w:sz w:val="24"/>
          <w:szCs w:val="24"/>
        </w:rPr>
        <w:t xml:space="preserve"> </w:t>
      </w:r>
      <w:r w:rsidR="00185A5D" w:rsidRPr="00645229">
        <w:rPr>
          <w:rFonts w:ascii="Times New Roman" w:hAnsi="Times New Roman"/>
          <w:b/>
          <w:bCs/>
          <w:color w:val="000000"/>
          <w:sz w:val="24"/>
          <w:szCs w:val="24"/>
          <w:lang w:eastAsia="ru-RU"/>
        </w:rPr>
        <w:t>Динамика изменения сети муниципальных и государственных организаций дополнительного образования детей</w:t>
      </w:r>
      <w:r>
        <w:rPr>
          <w:rFonts w:ascii="Times New Roman" w:hAnsi="Times New Roman"/>
          <w:b/>
          <w:bCs/>
          <w:color w:val="000000"/>
          <w:sz w:val="24"/>
          <w:szCs w:val="24"/>
          <w:lang w:eastAsia="ru-RU"/>
        </w:rPr>
        <w:t xml:space="preserve"> </w:t>
      </w:r>
      <w:r w:rsidR="00185A5D" w:rsidRPr="00645229">
        <w:rPr>
          <w:rFonts w:ascii="Times New Roman" w:hAnsi="Times New Roman"/>
          <w:b/>
          <w:bCs/>
          <w:color w:val="000000"/>
          <w:sz w:val="24"/>
          <w:szCs w:val="24"/>
          <w:lang w:eastAsia="ru-RU"/>
        </w:rPr>
        <w:t>Томской области с 2013 года по 2017 год</w:t>
      </w:r>
      <w:r w:rsidR="00185A5D" w:rsidRPr="00645229">
        <w:rPr>
          <w:rFonts w:ascii="Times New Roman" w:hAnsi="Times New Roman"/>
          <w:bCs/>
          <w:color w:val="000000"/>
          <w:sz w:val="24"/>
          <w:szCs w:val="24"/>
          <w:lang w:eastAsia="ru-RU"/>
        </w:rPr>
        <w:t xml:space="preserve"> </w:t>
      </w:r>
    </w:p>
    <w:tbl>
      <w:tblPr>
        <w:tblW w:w="0" w:type="auto"/>
        <w:tblInd w:w="93" w:type="dxa"/>
        <w:tblLook w:val="04A0" w:firstRow="1" w:lastRow="0" w:firstColumn="1" w:lastColumn="0" w:noHBand="0" w:noVBand="1"/>
      </w:tblPr>
      <w:tblGrid>
        <w:gridCol w:w="2425"/>
        <w:gridCol w:w="1417"/>
        <w:gridCol w:w="1418"/>
        <w:gridCol w:w="1417"/>
        <w:gridCol w:w="1418"/>
        <w:gridCol w:w="1417"/>
        <w:gridCol w:w="1418"/>
        <w:gridCol w:w="3761"/>
      </w:tblGrid>
      <w:tr w:rsidR="00185A5D" w:rsidRPr="006C5F00" w:rsidTr="006C5F00">
        <w:trPr>
          <w:trHeight w:val="870"/>
        </w:trPr>
        <w:tc>
          <w:tcPr>
            <w:tcW w:w="2425" w:type="dxa"/>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Наименование</w:t>
            </w:r>
          </w:p>
        </w:tc>
        <w:tc>
          <w:tcPr>
            <w:tcW w:w="8505" w:type="dxa"/>
            <w:gridSpan w:val="6"/>
            <w:tcBorders>
              <w:top w:val="single" w:sz="4" w:space="0" w:color="auto"/>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Число организаций, ед.</w:t>
            </w:r>
          </w:p>
        </w:tc>
        <w:tc>
          <w:tcPr>
            <w:tcW w:w="3761" w:type="dxa"/>
            <w:vMerge w:val="restart"/>
            <w:tcBorders>
              <w:top w:val="single" w:sz="4" w:space="0" w:color="auto"/>
              <w:left w:val="nil"/>
              <w:right w:val="single" w:sz="4" w:space="0" w:color="auto"/>
            </w:tcBorders>
            <w:shd w:val="clear" w:color="auto" w:fill="auto"/>
            <w:vAlign w:val="center"/>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color w:val="000000"/>
                <w:sz w:val="20"/>
                <w:szCs w:val="20"/>
                <w:lang w:eastAsia="ru-RU"/>
              </w:rPr>
              <w:t>Наименование мероприятия по изменению сети за период 2013-2017 гг.</w:t>
            </w:r>
          </w:p>
        </w:tc>
      </w:tr>
      <w:tr w:rsidR="006C5F00" w:rsidRPr="006C5F00" w:rsidTr="006C5F00">
        <w:trPr>
          <w:trHeight w:val="598"/>
        </w:trPr>
        <w:tc>
          <w:tcPr>
            <w:tcW w:w="2425" w:type="dxa"/>
            <w:vMerge/>
            <w:tcBorders>
              <w:top w:val="single" w:sz="4" w:space="0" w:color="auto"/>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b/>
                <w:sz w:val="20"/>
                <w:szCs w:val="20"/>
                <w:lang w:eastAsia="ru-RU"/>
              </w:rPr>
            </w:pP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01.01.2014г.</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01.01.2015г.</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01.01.2016г.</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01.01.2017г.</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на 01.01.2018г.</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color w:val="000000"/>
                <w:sz w:val="16"/>
                <w:szCs w:val="16"/>
                <w:lang w:eastAsia="ru-RU"/>
              </w:rPr>
            </w:pPr>
            <w:r w:rsidRPr="006C5F00">
              <w:rPr>
                <w:rFonts w:ascii="Times New Roman" w:hAnsi="Times New Roman"/>
                <w:b/>
                <w:color w:val="000000"/>
                <w:sz w:val="16"/>
                <w:szCs w:val="16"/>
                <w:lang w:eastAsia="ru-RU"/>
              </w:rPr>
              <w:t xml:space="preserve">Отклонение 2017 год к 2013 году (графа 6 </w:t>
            </w:r>
            <w:r w:rsidR="004D21AD">
              <w:rPr>
                <w:rFonts w:ascii="Times New Roman" w:hAnsi="Times New Roman"/>
                <w:b/>
                <w:color w:val="000000"/>
                <w:sz w:val="16"/>
                <w:szCs w:val="16"/>
                <w:lang w:eastAsia="ru-RU"/>
              </w:rPr>
              <w:t>–</w:t>
            </w:r>
            <w:r w:rsidRPr="006C5F00">
              <w:rPr>
                <w:rFonts w:ascii="Times New Roman" w:hAnsi="Times New Roman"/>
                <w:b/>
                <w:color w:val="000000"/>
                <w:sz w:val="16"/>
                <w:szCs w:val="16"/>
                <w:lang w:eastAsia="ru-RU"/>
              </w:rPr>
              <w:t xml:space="preserve"> графа 2)</w:t>
            </w:r>
          </w:p>
        </w:tc>
        <w:tc>
          <w:tcPr>
            <w:tcW w:w="3761" w:type="dxa"/>
            <w:vMerge/>
            <w:tcBorders>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p>
        </w:tc>
      </w:tr>
      <w:tr w:rsidR="006C5F00" w:rsidRPr="006C5F00" w:rsidTr="006C5F00">
        <w:trPr>
          <w:trHeight w:val="255"/>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5</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6</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7</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i/>
                <w:iCs/>
                <w:sz w:val="20"/>
                <w:szCs w:val="20"/>
                <w:lang w:eastAsia="ru-RU"/>
              </w:rPr>
            </w:pPr>
            <w:r w:rsidRPr="006C5F00">
              <w:rPr>
                <w:rFonts w:ascii="Times New Roman" w:hAnsi="Times New Roman"/>
                <w:i/>
                <w:iCs/>
                <w:sz w:val="20"/>
                <w:szCs w:val="20"/>
                <w:lang w:eastAsia="ru-RU"/>
              </w:rPr>
              <w:t>8</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Александровский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Асиновский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9"/>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Бакчарский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Верхнекетский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Зырянский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Каргасокский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Кожевниковский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eastAsiaTheme="minorHAnsi" w:hAnsi="Times New Roman"/>
                <w:sz w:val="20"/>
                <w:szCs w:val="20"/>
              </w:rPr>
            </w:pPr>
            <w:r w:rsidRPr="006C5F00">
              <w:rPr>
                <w:rFonts w:ascii="Times New Roman" w:hAnsi="Times New Roman"/>
                <w:color w:val="000000"/>
                <w:sz w:val="20"/>
                <w:szCs w:val="20"/>
                <w:lang w:eastAsia="ru-RU"/>
              </w:rPr>
              <w:t xml:space="preserve">1) </w:t>
            </w:r>
            <w:r w:rsidRPr="006C5F00">
              <w:rPr>
                <w:rFonts w:ascii="Times New Roman" w:eastAsiaTheme="minorHAnsi" w:hAnsi="Times New Roman"/>
                <w:sz w:val="20"/>
                <w:szCs w:val="20"/>
              </w:rPr>
              <w:t xml:space="preserve">МБОУ ДОД </w:t>
            </w:r>
            <w:r w:rsidR="004D21AD">
              <w:rPr>
                <w:rFonts w:ascii="Times New Roman" w:eastAsiaTheme="minorHAnsi" w:hAnsi="Times New Roman"/>
                <w:sz w:val="20"/>
                <w:szCs w:val="20"/>
              </w:rPr>
              <w:t>«</w:t>
            </w:r>
            <w:r w:rsidRPr="006C5F00">
              <w:rPr>
                <w:rFonts w:ascii="Times New Roman" w:eastAsiaTheme="minorHAnsi" w:hAnsi="Times New Roman"/>
                <w:sz w:val="20"/>
                <w:szCs w:val="20"/>
              </w:rPr>
              <w:t xml:space="preserve"> </w:t>
            </w:r>
            <w:proofErr w:type="spellStart"/>
            <w:r w:rsidRPr="006C5F00">
              <w:rPr>
                <w:rFonts w:ascii="Times New Roman" w:eastAsiaTheme="minorHAnsi" w:hAnsi="Times New Roman"/>
                <w:sz w:val="20"/>
                <w:szCs w:val="20"/>
              </w:rPr>
              <w:t>Кожевниковская</w:t>
            </w:r>
            <w:proofErr w:type="spellEnd"/>
            <w:r w:rsidRPr="006C5F00">
              <w:rPr>
                <w:rFonts w:ascii="Times New Roman" w:eastAsiaTheme="minorHAnsi" w:hAnsi="Times New Roman"/>
                <w:sz w:val="20"/>
                <w:szCs w:val="20"/>
              </w:rPr>
              <w:t xml:space="preserve"> ДШИ</w:t>
            </w:r>
            <w:r w:rsidR="004D21AD">
              <w:rPr>
                <w:rFonts w:ascii="Times New Roman" w:eastAsiaTheme="minorHAnsi" w:hAnsi="Times New Roman"/>
                <w:sz w:val="20"/>
                <w:szCs w:val="20"/>
              </w:rPr>
              <w:t>»</w:t>
            </w:r>
          </w:p>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 Перешло в ведомство культуры</w:t>
            </w:r>
          </w:p>
        </w:tc>
      </w:tr>
      <w:tr w:rsidR="006C5F00" w:rsidRPr="006C5F00" w:rsidTr="006C5F00">
        <w:trPr>
          <w:trHeight w:val="728"/>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Колпашевский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roofErr w:type="spellStart"/>
            <w:r w:rsidRPr="006C5F00">
              <w:rPr>
                <w:rFonts w:ascii="Times New Roman" w:hAnsi="Times New Roman"/>
                <w:color w:val="000000"/>
                <w:sz w:val="20"/>
                <w:szCs w:val="20"/>
                <w:lang w:eastAsia="ru-RU"/>
              </w:rPr>
              <w:t>Реоганизация</w:t>
            </w:r>
            <w:proofErr w:type="spellEnd"/>
            <w:r w:rsidRPr="006C5F00">
              <w:rPr>
                <w:rFonts w:ascii="Times New Roman" w:hAnsi="Times New Roman"/>
                <w:color w:val="000000"/>
                <w:sz w:val="20"/>
                <w:szCs w:val="20"/>
                <w:lang w:eastAsia="ru-RU"/>
              </w:rPr>
              <w:t xml:space="preserve"> ДШИ </w:t>
            </w:r>
            <w:proofErr w:type="spellStart"/>
            <w:r w:rsidRPr="006C5F00">
              <w:rPr>
                <w:rFonts w:ascii="Times New Roman" w:hAnsi="Times New Roman"/>
                <w:color w:val="000000"/>
                <w:sz w:val="20"/>
                <w:szCs w:val="20"/>
                <w:lang w:eastAsia="ru-RU"/>
              </w:rPr>
              <w:t>с</w:t>
            </w:r>
            <w:proofErr w:type="gramStart"/>
            <w:r w:rsidRPr="006C5F00">
              <w:rPr>
                <w:rFonts w:ascii="Times New Roman" w:hAnsi="Times New Roman"/>
                <w:color w:val="000000"/>
                <w:sz w:val="20"/>
                <w:szCs w:val="20"/>
                <w:lang w:eastAsia="ru-RU"/>
              </w:rPr>
              <w:t>.Т</w:t>
            </w:r>
            <w:proofErr w:type="gramEnd"/>
            <w:r w:rsidRPr="006C5F00">
              <w:rPr>
                <w:rFonts w:ascii="Times New Roman" w:hAnsi="Times New Roman"/>
                <w:color w:val="000000"/>
                <w:sz w:val="20"/>
                <w:szCs w:val="20"/>
                <w:lang w:eastAsia="ru-RU"/>
              </w:rPr>
              <w:t>огур</w:t>
            </w:r>
            <w:proofErr w:type="spellEnd"/>
            <w:r w:rsidRPr="006C5F00">
              <w:rPr>
                <w:rFonts w:ascii="Times New Roman" w:hAnsi="Times New Roman"/>
                <w:color w:val="000000"/>
                <w:sz w:val="20"/>
                <w:szCs w:val="20"/>
                <w:lang w:eastAsia="ru-RU"/>
              </w:rPr>
              <w:t xml:space="preserve"> путем присоединения к ДШИ г. Колпашево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Кривошеинский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Молчановский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Парабельский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Первомайский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Тегульдетский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Томский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Чаинский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Шегарский</w:t>
            </w:r>
            <w:proofErr w:type="spellEnd"/>
            <w:r w:rsidRPr="006C5F00">
              <w:rPr>
                <w:rFonts w:ascii="Times New Roman" w:hAnsi="Times New Roman"/>
                <w:sz w:val="20"/>
                <w:szCs w:val="20"/>
                <w:lang w:eastAsia="ru-RU"/>
              </w:rPr>
              <w:t xml:space="preserve"> район</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proofErr w:type="gramStart"/>
            <w:r w:rsidRPr="006C5F00">
              <w:rPr>
                <w:rFonts w:ascii="Times New Roman" w:hAnsi="Times New Roman"/>
                <w:sz w:val="20"/>
                <w:szCs w:val="20"/>
                <w:lang w:eastAsia="ru-RU"/>
              </w:rPr>
              <w:t>.К</w:t>
            </w:r>
            <w:proofErr w:type="gramEnd"/>
            <w:r w:rsidRPr="006C5F00">
              <w:rPr>
                <w:rFonts w:ascii="Times New Roman" w:hAnsi="Times New Roman"/>
                <w:sz w:val="20"/>
                <w:szCs w:val="20"/>
                <w:lang w:eastAsia="ru-RU"/>
              </w:rPr>
              <w:t>едровый</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0</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r w:rsidRPr="006C5F00">
              <w:rPr>
                <w:rFonts w:ascii="Times New Roman" w:eastAsiaTheme="minorHAnsi" w:hAnsi="Times New Roman"/>
                <w:sz w:val="20"/>
                <w:szCs w:val="20"/>
              </w:rPr>
              <w:t xml:space="preserve"> МБОУ ДОД «ДШИ» </w:t>
            </w:r>
            <w:r w:rsidRPr="006C5F00">
              <w:rPr>
                <w:rFonts w:ascii="Times New Roman" w:hAnsi="Times New Roman"/>
                <w:color w:val="000000"/>
                <w:sz w:val="20"/>
                <w:szCs w:val="20"/>
                <w:lang w:eastAsia="ru-RU"/>
              </w:rPr>
              <w:t>Перешло в ведомство культуры</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ЗАТО Северск</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proofErr w:type="gramStart"/>
            <w:r w:rsidRPr="006C5F00">
              <w:rPr>
                <w:rFonts w:ascii="Times New Roman" w:hAnsi="Times New Roman"/>
                <w:sz w:val="20"/>
                <w:szCs w:val="20"/>
                <w:lang w:eastAsia="ru-RU"/>
              </w:rPr>
              <w:t>.С</w:t>
            </w:r>
            <w:proofErr w:type="gramEnd"/>
            <w:r w:rsidRPr="006C5F00">
              <w:rPr>
                <w:rFonts w:ascii="Times New Roman" w:hAnsi="Times New Roman"/>
                <w:sz w:val="20"/>
                <w:szCs w:val="20"/>
                <w:lang w:eastAsia="ru-RU"/>
              </w:rPr>
              <w:t>трежевой</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1335"/>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proofErr w:type="spellStart"/>
            <w:r w:rsidRPr="006C5F00">
              <w:rPr>
                <w:rFonts w:ascii="Times New Roman" w:hAnsi="Times New Roman"/>
                <w:sz w:val="20"/>
                <w:szCs w:val="20"/>
                <w:lang w:eastAsia="ru-RU"/>
              </w:rPr>
              <w:t>г</w:t>
            </w:r>
            <w:proofErr w:type="gramStart"/>
            <w:r w:rsidRPr="006C5F00">
              <w:rPr>
                <w:rFonts w:ascii="Times New Roman" w:hAnsi="Times New Roman"/>
                <w:sz w:val="20"/>
                <w:szCs w:val="20"/>
                <w:lang w:eastAsia="ru-RU"/>
              </w:rPr>
              <w:t>.Т</w:t>
            </w:r>
            <w:proofErr w:type="gramEnd"/>
            <w:r w:rsidRPr="006C5F00">
              <w:rPr>
                <w:rFonts w:ascii="Times New Roman" w:hAnsi="Times New Roman"/>
                <w:sz w:val="20"/>
                <w:szCs w:val="20"/>
                <w:lang w:eastAsia="ru-RU"/>
              </w:rPr>
              <w:t>омск</w:t>
            </w:r>
            <w:proofErr w:type="spellEnd"/>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16</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-1</w:t>
            </w:r>
          </w:p>
        </w:tc>
        <w:tc>
          <w:tcPr>
            <w:tcW w:w="3761"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xml:space="preserve">1)Реорганизация МАОУ ДЮЦ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Республика бодрых</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г. Томска путем присоединения к МАОУ ДО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ДЮЦ </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Звездочка</w:t>
            </w:r>
            <w:r w:rsidR="004D21AD">
              <w:rPr>
                <w:rFonts w:ascii="Times New Roman" w:hAnsi="Times New Roman"/>
                <w:color w:val="000000"/>
                <w:sz w:val="20"/>
                <w:szCs w:val="20"/>
                <w:lang w:eastAsia="ru-RU"/>
              </w:rPr>
              <w:t>»</w:t>
            </w:r>
            <w:r w:rsidRPr="006C5F00">
              <w:rPr>
                <w:rFonts w:ascii="Times New Roman" w:hAnsi="Times New Roman"/>
                <w:color w:val="000000"/>
                <w:sz w:val="20"/>
                <w:szCs w:val="20"/>
                <w:lang w:eastAsia="ru-RU"/>
              </w:rPr>
              <w:t xml:space="preserve"> г. Томска</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center"/>
            <w:hideMark/>
          </w:tcPr>
          <w:p w:rsidR="00185A5D" w:rsidRPr="006C5F00" w:rsidRDefault="00185A5D" w:rsidP="00D040C5">
            <w:pPr>
              <w:keepNext/>
              <w:widowControl w:val="0"/>
              <w:rPr>
                <w:rFonts w:ascii="Times New Roman" w:hAnsi="Times New Roman"/>
                <w:sz w:val="20"/>
                <w:szCs w:val="20"/>
                <w:lang w:eastAsia="ru-RU"/>
              </w:rPr>
            </w:pPr>
            <w:r w:rsidRPr="006C5F00">
              <w:rPr>
                <w:rFonts w:ascii="Times New Roman" w:hAnsi="Times New Roman"/>
                <w:sz w:val="20"/>
                <w:szCs w:val="20"/>
                <w:lang w:eastAsia="ru-RU"/>
              </w:rPr>
              <w:t>ОГОУ (ОУ субъекта РФ)</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7"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color w:val="000000"/>
                <w:sz w:val="20"/>
                <w:szCs w:val="20"/>
                <w:lang w:eastAsia="ru-RU"/>
              </w:rPr>
            </w:pPr>
            <w:r w:rsidRPr="006C5F00">
              <w:rPr>
                <w:rFonts w:ascii="Times New Roman" w:hAnsi="Times New Roman"/>
                <w:color w:val="000000"/>
                <w:sz w:val="20"/>
                <w:szCs w:val="20"/>
                <w:lang w:eastAsia="ru-RU"/>
              </w:rPr>
              <w:t>0</w:t>
            </w:r>
          </w:p>
        </w:tc>
        <w:tc>
          <w:tcPr>
            <w:tcW w:w="3761" w:type="dxa"/>
            <w:tcBorders>
              <w:top w:val="nil"/>
              <w:left w:val="nil"/>
              <w:bottom w:val="single" w:sz="4" w:space="0" w:color="auto"/>
              <w:right w:val="single" w:sz="4" w:space="0" w:color="auto"/>
            </w:tcBorders>
            <w:shd w:val="clear" w:color="auto" w:fill="auto"/>
            <w:noWrap/>
            <w:vAlign w:val="bottom"/>
            <w:hideMark/>
          </w:tcPr>
          <w:p w:rsidR="00185A5D" w:rsidRPr="006C5F00" w:rsidRDefault="00185A5D" w:rsidP="00D040C5">
            <w:pPr>
              <w:keepNext/>
              <w:widowControl w:val="0"/>
              <w:rPr>
                <w:rFonts w:ascii="Times New Roman" w:hAnsi="Times New Roman"/>
                <w:color w:val="000000"/>
                <w:sz w:val="20"/>
                <w:szCs w:val="20"/>
                <w:lang w:eastAsia="ru-RU"/>
              </w:rPr>
            </w:pPr>
            <w:r w:rsidRPr="006C5F00">
              <w:rPr>
                <w:rFonts w:ascii="Times New Roman" w:hAnsi="Times New Roman"/>
                <w:color w:val="000000"/>
                <w:sz w:val="20"/>
                <w:szCs w:val="20"/>
                <w:lang w:eastAsia="ru-RU"/>
              </w:rPr>
              <w:t> </w:t>
            </w:r>
          </w:p>
        </w:tc>
      </w:tr>
      <w:tr w:rsidR="006C5F00" w:rsidRPr="006C5F00" w:rsidTr="006C5F00">
        <w:trPr>
          <w:trHeight w:val="64"/>
        </w:trPr>
        <w:tc>
          <w:tcPr>
            <w:tcW w:w="2425" w:type="dxa"/>
            <w:tcBorders>
              <w:top w:val="nil"/>
              <w:left w:val="single" w:sz="4" w:space="0" w:color="auto"/>
              <w:bottom w:val="single" w:sz="4" w:space="0" w:color="auto"/>
              <w:right w:val="single" w:sz="4" w:space="0" w:color="auto"/>
            </w:tcBorders>
            <w:shd w:val="clear" w:color="auto" w:fill="auto"/>
            <w:vAlign w:val="bottom"/>
            <w:hideMark/>
          </w:tcPr>
          <w:p w:rsidR="00185A5D" w:rsidRPr="006C5F00" w:rsidRDefault="00185A5D" w:rsidP="00D040C5">
            <w:pPr>
              <w:keepNext/>
              <w:widowControl w:val="0"/>
              <w:rPr>
                <w:rFonts w:ascii="Times New Roman" w:hAnsi="Times New Roman"/>
                <w:b/>
                <w:bCs/>
                <w:sz w:val="20"/>
                <w:szCs w:val="20"/>
                <w:lang w:eastAsia="ru-RU"/>
              </w:rPr>
            </w:pPr>
            <w:r w:rsidRPr="006C5F00">
              <w:rPr>
                <w:rFonts w:ascii="Times New Roman" w:hAnsi="Times New Roman"/>
                <w:b/>
                <w:bCs/>
                <w:sz w:val="20"/>
                <w:szCs w:val="20"/>
                <w:lang w:eastAsia="ru-RU"/>
              </w:rPr>
              <w:t>ИТОГО:</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70</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69</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69</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67</w:t>
            </w:r>
          </w:p>
        </w:tc>
        <w:tc>
          <w:tcPr>
            <w:tcW w:w="1417"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66</w:t>
            </w:r>
          </w:p>
        </w:tc>
        <w:tc>
          <w:tcPr>
            <w:tcW w:w="1418" w:type="dxa"/>
            <w:tcBorders>
              <w:top w:val="nil"/>
              <w:left w:val="nil"/>
              <w:bottom w:val="single" w:sz="4" w:space="0" w:color="auto"/>
              <w:right w:val="single" w:sz="4" w:space="0" w:color="auto"/>
            </w:tcBorders>
            <w:shd w:val="clear" w:color="auto" w:fill="auto"/>
            <w:vAlign w:val="center"/>
            <w:hideMark/>
          </w:tcPr>
          <w:p w:rsidR="00185A5D" w:rsidRPr="006C5F00" w:rsidRDefault="00185A5D" w:rsidP="00D040C5">
            <w:pPr>
              <w:keepNext/>
              <w:widowControl w:val="0"/>
              <w:jc w:val="center"/>
              <w:rPr>
                <w:rFonts w:ascii="Times New Roman" w:hAnsi="Times New Roman"/>
                <w:b/>
                <w:bCs/>
                <w:sz w:val="20"/>
                <w:szCs w:val="20"/>
                <w:lang w:eastAsia="ru-RU"/>
              </w:rPr>
            </w:pPr>
            <w:r w:rsidRPr="006C5F00">
              <w:rPr>
                <w:rFonts w:ascii="Times New Roman" w:hAnsi="Times New Roman"/>
                <w:b/>
                <w:bCs/>
                <w:sz w:val="20"/>
                <w:szCs w:val="20"/>
                <w:lang w:eastAsia="ru-RU"/>
              </w:rPr>
              <w:t>-4</w:t>
            </w:r>
          </w:p>
        </w:tc>
        <w:tc>
          <w:tcPr>
            <w:tcW w:w="3761" w:type="dxa"/>
            <w:tcBorders>
              <w:top w:val="nil"/>
              <w:left w:val="nil"/>
              <w:bottom w:val="single" w:sz="4" w:space="0" w:color="auto"/>
              <w:right w:val="single" w:sz="4" w:space="0" w:color="auto"/>
            </w:tcBorders>
            <w:shd w:val="clear" w:color="auto" w:fill="auto"/>
            <w:noWrap/>
            <w:vAlign w:val="center"/>
            <w:hideMark/>
          </w:tcPr>
          <w:p w:rsidR="00185A5D" w:rsidRPr="006C5F00" w:rsidRDefault="00185A5D" w:rsidP="00D040C5">
            <w:pPr>
              <w:keepNext/>
              <w:widowControl w:val="0"/>
              <w:jc w:val="center"/>
              <w:rPr>
                <w:rFonts w:ascii="Times New Roman" w:hAnsi="Times New Roman"/>
                <w:b/>
                <w:bCs/>
                <w:color w:val="000000"/>
                <w:sz w:val="20"/>
                <w:szCs w:val="20"/>
                <w:lang w:eastAsia="ru-RU"/>
              </w:rPr>
            </w:pPr>
            <w:r w:rsidRPr="006C5F00">
              <w:rPr>
                <w:rFonts w:ascii="Times New Roman" w:hAnsi="Times New Roman"/>
                <w:b/>
                <w:bCs/>
                <w:color w:val="000000"/>
                <w:sz w:val="20"/>
                <w:szCs w:val="20"/>
                <w:lang w:eastAsia="ru-RU"/>
              </w:rPr>
              <w:t>х</w:t>
            </w:r>
          </w:p>
        </w:tc>
      </w:tr>
    </w:tbl>
    <w:p w:rsidR="00394308" w:rsidRPr="00A70F1D" w:rsidRDefault="00394308" w:rsidP="00D040C5">
      <w:pPr>
        <w:keepNext/>
        <w:widowControl w:val="0"/>
        <w:jc w:val="both"/>
        <w:rPr>
          <w:rFonts w:ascii="Times New Roman" w:eastAsiaTheme="minorHAnsi" w:hAnsi="Times New Roman"/>
          <w:b/>
          <w:sz w:val="24"/>
          <w:szCs w:val="24"/>
        </w:rPr>
      </w:pPr>
      <w:r w:rsidRPr="00D040C5">
        <w:rPr>
          <w:rFonts w:ascii="Times New Roman" w:eastAsiaTheme="minorHAnsi" w:hAnsi="Times New Roman"/>
          <w:bCs/>
          <w:sz w:val="24"/>
          <w:szCs w:val="24"/>
        </w:rPr>
        <w:lastRenderedPageBreak/>
        <w:t>Приложение 2.</w:t>
      </w:r>
      <w:r w:rsidR="004D5AD9">
        <w:rPr>
          <w:rFonts w:ascii="Times New Roman" w:eastAsiaTheme="minorHAnsi" w:hAnsi="Times New Roman"/>
          <w:bCs/>
          <w:sz w:val="24"/>
          <w:szCs w:val="24"/>
        </w:rPr>
        <w:t>5</w:t>
      </w:r>
      <w:r>
        <w:rPr>
          <w:rFonts w:ascii="Times New Roman" w:eastAsiaTheme="minorHAnsi" w:hAnsi="Times New Roman"/>
          <w:bCs/>
          <w:sz w:val="24"/>
          <w:szCs w:val="24"/>
        </w:rPr>
        <w:t xml:space="preserve"> – </w:t>
      </w:r>
      <w:r w:rsidRPr="00645229">
        <w:rPr>
          <w:rFonts w:ascii="Times New Roman" w:eastAsiaTheme="minorHAnsi" w:hAnsi="Times New Roman"/>
          <w:b/>
          <w:sz w:val="24"/>
          <w:szCs w:val="24"/>
        </w:rPr>
        <w:t>Обеспечение доступности качественного дошкольног</w:t>
      </w:r>
      <w:r>
        <w:rPr>
          <w:rFonts w:ascii="Times New Roman" w:eastAsiaTheme="minorHAnsi" w:hAnsi="Times New Roman"/>
          <w:b/>
          <w:sz w:val="24"/>
          <w:szCs w:val="24"/>
        </w:rPr>
        <w:t>о образования в Томской области</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2809"/>
        <w:gridCol w:w="2641"/>
        <w:gridCol w:w="2015"/>
        <w:gridCol w:w="2504"/>
        <w:gridCol w:w="1656"/>
        <w:gridCol w:w="1711"/>
        <w:gridCol w:w="1290"/>
      </w:tblGrid>
      <w:tr w:rsidR="00394308" w:rsidRPr="00394308" w:rsidTr="0096782D">
        <w:trPr>
          <w:trHeight w:val="562"/>
        </w:trPr>
        <w:tc>
          <w:tcPr>
            <w:tcW w:w="960" w:type="pct"/>
            <w:vMerge w:val="restart"/>
            <w:tcMar>
              <w:top w:w="0" w:type="dxa"/>
              <w:left w:w="28" w:type="dxa"/>
              <w:bottom w:w="0" w:type="dxa"/>
              <w:right w:w="28" w:type="dxa"/>
            </w:tcMar>
            <w:vAlign w:val="center"/>
          </w:tcPr>
          <w:p w:rsidR="00394308" w:rsidRPr="00D040C5" w:rsidRDefault="00394308" w:rsidP="000142E4">
            <w:pPr>
              <w:keepNext/>
              <w:widowControl w:val="0"/>
              <w:jc w:val="both"/>
              <w:rPr>
                <w:rFonts w:ascii="Times New Roman" w:eastAsiaTheme="minorHAnsi" w:hAnsi="Times New Roman"/>
              </w:rPr>
            </w:pPr>
            <w:r w:rsidRPr="00D040C5">
              <w:rPr>
                <w:rFonts w:ascii="Times New Roman" w:eastAsiaTheme="minorHAnsi" w:hAnsi="Times New Roman"/>
              </w:rPr>
              <w:t>Наименование муниципального образования</w:t>
            </w:r>
          </w:p>
        </w:tc>
        <w:tc>
          <w:tcPr>
            <w:tcW w:w="4040" w:type="pct"/>
            <w:gridSpan w:val="6"/>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Численность воспитанников в дошкольных образовательных учреждениях по состоянию на 01.01.2017 г.</w:t>
            </w:r>
          </w:p>
        </w:tc>
      </w:tr>
      <w:tr w:rsidR="00394308" w:rsidRPr="00394308" w:rsidTr="0096782D">
        <w:tc>
          <w:tcPr>
            <w:tcW w:w="960" w:type="pct"/>
            <w:vMerge/>
            <w:vAlign w:val="center"/>
          </w:tcPr>
          <w:p w:rsidR="00394308" w:rsidRPr="00D040C5" w:rsidRDefault="00394308" w:rsidP="000142E4">
            <w:pPr>
              <w:keepNext/>
              <w:widowControl w:val="0"/>
              <w:rPr>
                <w:rFonts w:ascii="Times New Roman" w:eastAsiaTheme="minorHAnsi" w:hAnsi="Times New Roman"/>
              </w:rPr>
            </w:pP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Муниципальные дошкольные учреждения (с учетом групп дошкольного образования)</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highlight w:val="yellow"/>
              </w:rPr>
            </w:pPr>
            <w:r w:rsidRPr="00D040C5">
              <w:rPr>
                <w:rFonts w:ascii="Times New Roman" w:eastAsiaTheme="minorHAnsi" w:hAnsi="Times New Roman"/>
              </w:rPr>
              <w:t>Частные дошкольные учреждения</w:t>
            </w: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Ведомственные  дошкольные учреждения</w:t>
            </w: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Семейные группы</w:t>
            </w:r>
          </w:p>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Группы присмотра и ухода</w:t>
            </w: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ИТОГО</w:t>
            </w:r>
          </w:p>
        </w:tc>
      </w:tr>
      <w:tr w:rsidR="00394308" w:rsidRPr="00394308" w:rsidTr="0096782D">
        <w:trPr>
          <w:trHeight w:val="310"/>
        </w:trPr>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Александровский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497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497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Асиновский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2049</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2049</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Бакчарский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616</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616</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Верхнекетский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855</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855</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Зырянский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550</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550</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Каргасокский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1243</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1243</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Кожевниковский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914</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914</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Колпашевский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2196</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2196</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Кривошеинский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667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667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Молчановский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639</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639</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Парабельский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757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757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Первомайский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957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957</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Тегульдетский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282</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282</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Томский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4262</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4262</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Чаинский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433</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433</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Шегарский</w:t>
            </w:r>
            <w:proofErr w:type="spellEnd"/>
            <w:r w:rsidRPr="00D040C5">
              <w:rPr>
                <w:rFonts w:ascii="Times New Roman" w:eastAsiaTheme="minorHAnsi" w:hAnsi="Times New Roman"/>
                <w:color w:val="000000"/>
              </w:rPr>
              <w:t xml:space="preserve"> район</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721</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721</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г</w:t>
            </w:r>
            <w:proofErr w:type="gramStart"/>
            <w:r w:rsidRPr="00D040C5">
              <w:rPr>
                <w:rFonts w:ascii="Times New Roman" w:eastAsiaTheme="minorHAnsi" w:hAnsi="Times New Roman"/>
                <w:color w:val="000000"/>
              </w:rPr>
              <w:t>.К</w:t>
            </w:r>
            <w:proofErr w:type="gramEnd"/>
            <w:r w:rsidRPr="00D040C5">
              <w:rPr>
                <w:rFonts w:ascii="Times New Roman" w:eastAsiaTheme="minorHAnsi" w:hAnsi="Times New Roman"/>
                <w:color w:val="000000"/>
              </w:rPr>
              <w:t>едровый</w:t>
            </w:r>
            <w:proofErr w:type="spellEnd"/>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203</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203</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г</w:t>
            </w:r>
            <w:proofErr w:type="gramStart"/>
            <w:r w:rsidRPr="00D040C5">
              <w:rPr>
                <w:rFonts w:ascii="Times New Roman" w:eastAsiaTheme="minorHAnsi" w:hAnsi="Times New Roman"/>
                <w:color w:val="000000"/>
              </w:rPr>
              <w:t>.Т</w:t>
            </w:r>
            <w:proofErr w:type="gramEnd"/>
            <w:r w:rsidRPr="00D040C5">
              <w:rPr>
                <w:rFonts w:ascii="Times New Roman" w:eastAsiaTheme="minorHAnsi" w:hAnsi="Times New Roman"/>
                <w:color w:val="000000"/>
              </w:rPr>
              <w:t>омск</w:t>
            </w:r>
            <w:proofErr w:type="spellEnd"/>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27877</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2274</w:t>
            </w: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825</w:t>
            </w: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131</w:t>
            </w: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1362</w:t>
            </w: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32469</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r w:rsidRPr="00D040C5">
              <w:rPr>
                <w:rFonts w:ascii="Times New Roman" w:eastAsiaTheme="minorHAnsi" w:hAnsi="Times New Roman"/>
                <w:color w:val="000000"/>
              </w:rPr>
              <w:t>ЗАТО Северск</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6740</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6740</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color w:val="000000"/>
              </w:rPr>
            </w:pPr>
            <w:proofErr w:type="spellStart"/>
            <w:r w:rsidRPr="00D040C5">
              <w:rPr>
                <w:rFonts w:ascii="Times New Roman" w:eastAsiaTheme="minorHAnsi" w:hAnsi="Times New Roman"/>
                <w:color w:val="000000"/>
              </w:rPr>
              <w:t>г</w:t>
            </w:r>
            <w:proofErr w:type="gramStart"/>
            <w:r w:rsidRPr="00D040C5">
              <w:rPr>
                <w:rFonts w:ascii="Times New Roman" w:eastAsiaTheme="minorHAnsi" w:hAnsi="Times New Roman"/>
                <w:color w:val="000000"/>
              </w:rPr>
              <w:t>.С</w:t>
            </w:r>
            <w:proofErr w:type="gramEnd"/>
            <w:r w:rsidRPr="00D040C5">
              <w:rPr>
                <w:rFonts w:ascii="Times New Roman" w:eastAsiaTheme="minorHAnsi" w:hAnsi="Times New Roman"/>
                <w:color w:val="000000"/>
              </w:rPr>
              <w:t>трежевой</w:t>
            </w:r>
            <w:proofErr w:type="spellEnd"/>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3036</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rPr>
            </w:pPr>
            <w:r w:rsidRPr="00D040C5">
              <w:rPr>
                <w:rFonts w:ascii="Times New Roman" w:eastAsiaTheme="minorHAnsi" w:hAnsi="Times New Roman"/>
              </w:rPr>
              <w:t>3036</w:t>
            </w:r>
          </w:p>
        </w:tc>
      </w:tr>
      <w:tr w:rsidR="00394308" w:rsidRPr="00394308" w:rsidTr="0096782D">
        <w:tc>
          <w:tcPr>
            <w:tcW w:w="960" w:type="pct"/>
            <w:tcMar>
              <w:top w:w="0" w:type="dxa"/>
              <w:left w:w="28" w:type="dxa"/>
              <w:bottom w:w="0" w:type="dxa"/>
              <w:right w:w="28" w:type="dxa"/>
            </w:tcMar>
            <w:vAlign w:val="bottom"/>
          </w:tcPr>
          <w:p w:rsidR="00394308" w:rsidRPr="00D040C5" w:rsidRDefault="00394308" w:rsidP="000142E4">
            <w:pPr>
              <w:keepNext/>
              <w:widowControl w:val="0"/>
              <w:jc w:val="both"/>
              <w:rPr>
                <w:rFonts w:ascii="Times New Roman" w:eastAsiaTheme="minorHAnsi" w:hAnsi="Times New Roman"/>
                <w:b/>
                <w:color w:val="000000"/>
              </w:rPr>
            </w:pPr>
            <w:r w:rsidRPr="00D040C5">
              <w:rPr>
                <w:rFonts w:ascii="Times New Roman" w:eastAsiaTheme="minorHAnsi" w:hAnsi="Times New Roman"/>
                <w:b/>
                <w:color w:val="000000"/>
              </w:rPr>
              <w:t>ИТОГО</w:t>
            </w:r>
          </w:p>
        </w:tc>
        <w:tc>
          <w:tcPr>
            <w:tcW w:w="903"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55494</w:t>
            </w:r>
          </w:p>
        </w:tc>
        <w:tc>
          <w:tcPr>
            <w:tcW w:w="689"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2274</w:t>
            </w:r>
          </w:p>
        </w:tc>
        <w:tc>
          <w:tcPr>
            <w:tcW w:w="85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825</w:t>
            </w:r>
          </w:p>
        </w:tc>
        <w:tc>
          <w:tcPr>
            <w:tcW w:w="566"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131</w:t>
            </w:r>
          </w:p>
        </w:tc>
        <w:tc>
          <w:tcPr>
            <w:tcW w:w="585"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1362</w:t>
            </w:r>
          </w:p>
        </w:tc>
        <w:tc>
          <w:tcPr>
            <w:tcW w:w="442" w:type="pct"/>
            <w:tcMar>
              <w:top w:w="0" w:type="dxa"/>
              <w:left w:w="28" w:type="dxa"/>
              <w:bottom w:w="0" w:type="dxa"/>
              <w:right w:w="28" w:type="dxa"/>
            </w:tcMar>
            <w:vAlign w:val="center"/>
          </w:tcPr>
          <w:p w:rsidR="00394308" w:rsidRPr="00D040C5" w:rsidRDefault="00394308" w:rsidP="000142E4">
            <w:pPr>
              <w:keepNext/>
              <w:widowControl w:val="0"/>
              <w:jc w:val="center"/>
              <w:rPr>
                <w:rFonts w:ascii="Times New Roman" w:eastAsiaTheme="minorHAnsi" w:hAnsi="Times New Roman"/>
                <w:b/>
              </w:rPr>
            </w:pPr>
            <w:r w:rsidRPr="00D040C5">
              <w:rPr>
                <w:rFonts w:ascii="Times New Roman" w:eastAsiaTheme="minorHAnsi" w:hAnsi="Times New Roman"/>
                <w:b/>
              </w:rPr>
              <w:t>60086</w:t>
            </w:r>
          </w:p>
        </w:tc>
      </w:tr>
    </w:tbl>
    <w:p w:rsidR="00394308" w:rsidRDefault="00394308" w:rsidP="000142E4">
      <w:pPr>
        <w:keepNext/>
        <w:widowControl w:val="0"/>
        <w:ind w:firstLine="567"/>
        <w:jc w:val="both"/>
        <w:rPr>
          <w:rFonts w:ascii="Times New Roman" w:eastAsiaTheme="minorHAnsi" w:hAnsi="Times New Roman"/>
          <w:sz w:val="24"/>
          <w:szCs w:val="24"/>
        </w:rPr>
      </w:pPr>
    </w:p>
    <w:p w:rsidR="00394308" w:rsidRPr="00645229" w:rsidRDefault="00394308"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Информация по численности воспитанников в муниципальных дошкольных учреждениях с учетом ГДО представлена согласно форме ФСН № 85-К на 01.01.2017 г. Информация по численности воспитанников в частных, ведомственных учреждениях, семейных группах и в ГПУ представлена согласно ведомственному мониторингу на 01.01.2017 г.</w:t>
      </w:r>
    </w:p>
    <w:p w:rsidR="00394308" w:rsidRDefault="00394308" w:rsidP="00D040C5">
      <w:pPr>
        <w:keepNext/>
        <w:widowControl w:val="0"/>
        <w:jc w:val="both"/>
        <w:rPr>
          <w:rFonts w:ascii="Times New Roman" w:eastAsiaTheme="minorHAnsi" w:hAnsi="Times New Roman"/>
          <w:bCs/>
          <w:sz w:val="24"/>
          <w:szCs w:val="24"/>
          <w:highlight w:val="red"/>
        </w:rPr>
      </w:pPr>
    </w:p>
    <w:p w:rsidR="00394308" w:rsidRDefault="00394308" w:rsidP="00D040C5">
      <w:pPr>
        <w:keepNext/>
        <w:widowControl w:val="0"/>
        <w:jc w:val="both"/>
        <w:rPr>
          <w:rFonts w:ascii="Times New Roman" w:eastAsiaTheme="minorHAnsi" w:hAnsi="Times New Roman"/>
          <w:bCs/>
          <w:sz w:val="24"/>
          <w:szCs w:val="24"/>
          <w:highlight w:val="red"/>
        </w:rPr>
      </w:pPr>
    </w:p>
    <w:p w:rsidR="00394308" w:rsidRDefault="00394308" w:rsidP="00593F4D">
      <w:pPr>
        <w:keepNext/>
        <w:widowControl w:val="0"/>
        <w:jc w:val="both"/>
        <w:rPr>
          <w:rFonts w:ascii="Times New Roman" w:eastAsiaTheme="minorHAnsi" w:hAnsi="Times New Roman"/>
          <w:bCs/>
          <w:sz w:val="24"/>
          <w:szCs w:val="24"/>
          <w:highlight w:val="red"/>
        </w:rPr>
      </w:pPr>
    </w:p>
    <w:p w:rsidR="00593F4D" w:rsidRDefault="00593F4D" w:rsidP="00D040C5">
      <w:pPr>
        <w:keepNext/>
        <w:widowControl w:val="0"/>
        <w:jc w:val="both"/>
        <w:rPr>
          <w:rFonts w:ascii="Times New Roman" w:eastAsiaTheme="minorHAnsi" w:hAnsi="Times New Roman"/>
          <w:bCs/>
          <w:sz w:val="24"/>
          <w:szCs w:val="24"/>
          <w:highlight w:val="red"/>
        </w:rPr>
      </w:pPr>
    </w:p>
    <w:p w:rsidR="00394308" w:rsidRPr="00645229" w:rsidRDefault="00394308" w:rsidP="00D040C5">
      <w:pPr>
        <w:keepNext/>
        <w:widowControl w:val="0"/>
        <w:jc w:val="both"/>
        <w:rPr>
          <w:rFonts w:ascii="Times New Roman" w:eastAsiaTheme="minorHAnsi" w:hAnsi="Times New Roman"/>
          <w:b/>
          <w:sz w:val="24"/>
          <w:szCs w:val="24"/>
        </w:rPr>
      </w:pPr>
      <w:r w:rsidRPr="00D040C5">
        <w:rPr>
          <w:rFonts w:ascii="Times New Roman" w:eastAsiaTheme="minorHAnsi" w:hAnsi="Times New Roman"/>
          <w:bCs/>
          <w:sz w:val="24"/>
          <w:szCs w:val="24"/>
        </w:rPr>
        <w:lastRenderedPageBreak/>
        <w:t>Приложение 2.</w:t>
      </w:r>
      <w:r w:rsidR="004D5AD9" w:rsidRPr="004D5AD9">
        <w:rPr>
          <w:rFonts w:ascii="Times New Roman" w:eastAsiaTheme="minorHAnsi" w:hAnsi="Times New Roman"/>
          <w:bCs/>
          <w:sz w:val="24"/>
          <w:szCs w:val="24"/>
        </w:rPr>
        <w:t>6</w:t>
      </w:r>
      <w:r w:rsidRPr="004D5AD9">
        <w:rPr>
          <w:rFonts w:ascii="Times New Roman" w:eastAsiaTheme="minorHAnsi" w:hAnsi="Times New Roman"/>
          <w:bCs/>
          <w:sz w:val="24"/>
          <w:szCs w:val="24"/>
        </w:rPr>
        <w:t xml:space="preserve"> –</w:t>
      </w:r>
      <w:r>
        <w:rPr>
          <w:rFonts w:ascii="Times New Roman" w:eastAsiaTheme="minorHAnsi" w:hAnsi="Times New Roman"/>
          <w:bCs/>
          <w:sz w:val="24"/>
          <w:szCs w:val="24"/>
        </w:rPr>
        <w:t xml:space="preserve"> </w:t>
      </w:r>
      <w:r w:rsidRPr="00645229">
        <w:rPr>
          <w:rFonts w:ascii="Times New Roman" w:eastAsiaTheme="minorHAnsi" w:hAnsi="Times New Roman"/>
          <w:b/>
          <w:sz w:val="24"/>
          <w:szCs w:val="24"/>
        </w:rPr>
        <w:t>Количество пилотных площадок по внедрению учебного предмета «Астрономия» (по муниципальным образованиям)</w:t>
      </w:r>
    </w:p>
    <w:tbl>
      <w:tblPr>
        <w:tblW w:w="4801" w:type="pct"/>
        <w:jc w:val="center"/>
        <w:tblInd w:w="39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6039"/>
        <w:gridCol w:w="4078"/>
        <w:gridCol w:w="4081"/>
      </w:tblGrid>
      <w:tr w:rsidR="00394308" w:rsidRPr="00394308" w:rsidTr="0096782D">
        <w:trPr>
          <w:trHeight w:val="315"/>
          <w:jc w:val="center"/>
        </w:trPr>
        <w:tc>
          <w:tcPr>
            <w:tcW w:w="2127" w:type="pct"/>
            <w:vMerge w:val="restar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Муниципальное образование</w:t>
            </w:r>
          </w:p>
        </w:tc>
        <w:tc>
          <w:tcPr>
            <w:tcW w:w="2873" w:type="pct"/>
            <w:gridSpan w:val="2"/>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Внедрение учебного предмета «Астрономия»</w:t>
            </w:r>
          </w:p>
        </w:tc>
      </w:tr>
      <w:tr w:rsidR="00394308" w:rsidRPr="00394308" w:rsidTr="0096782D">
        <w:trPr>
          <w:trHeight w:val="315"/>
          <w:jc w:val="center"/>
        </w:trPr>
        <w:tc>
          <w:tcPr>
            <w:tcW w:w="2127" w:type="pct"/>
            <w:vMerge/>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с 01.09.2017</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с 01.01.2018</w:t>
            </w:r>
          </w:p>
        </w:tc>
      </w:tr>
      <w:tr w:rsidR="00394308" w:rsidRPr="00394308" w:rsidTr="0096782D">
        <w:trPr>
          <w:trHeight w:val="89"/>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Александровский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Асиновский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Бакчарский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4</w:t>
            </w:r>
          </w:p>
        </w:tc>
      </w:tr>
      <w:tr w:rsidR="00394308" w:rsidRPr="00394308" w:rsidTr="0096782D">
        <w:trPr>
          <w:trHeight w:val="72"/>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Верхнекетский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Зырянский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Каргасокский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Кожевниковский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6</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Колпашевский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4</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Кривошеинский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Молчановский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8</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Парабельский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7</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Первомайский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Тегульдетский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Томский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19</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Чаинский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proofErr w:type="spellStart"/>
            <w:r w:rsidRPr="00D040C5">
              <w:rPr>
                <w:rFonts w:ascii="Times New Roman" w:eastAsiaTheme="minorHAnsi" w:hAnsi="Times New Roman"/>
                <w:color w:val="000000"/>
                <w:sz w:val="24"/>
                <w:szCs w:val="24"/>
              </w:rPr>
              <w:t>Шегарский</w:t>
            </w:r>
            <w:proofErr w:type="spellEnd"/>
            <w:r w:rsidRPr="00D040C5">
              <w:rPr>
                <w:rFonts w:ascii="Times New Roman" w:eastAsiaTheme="minorHAnsi" w:hAnsi="Times New Roman"/>
                <w:color w:val="000000"/>
                <w:sz w:val="24"/>
                <w:szCs w:val="24"/>
              </w:rPr>
              <w:t xml:space="preserve"> район</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Кедровый</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Северск</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3</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2</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Стрежевой</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г. Томск</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14</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10</w:t>
            </w: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 xml:space="preserve">ОГОУ </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color w:val="000000"/>
                <w:sz w:val="24"/>
                <w:szCs w:val="24"/>
              </w:rPr>
            </w:pPr>
            <w:r w:rsidRPr="00D040C5">
              <w:rPr>
                <w:rFonts w:ascii="Times New Roman" w:eastAsiaTheme="minorHAnsi" w:hAnsi="Times New Roman"/>
                <w:color w:val="000000"/>
                <w:sz w:val="24"/>
                <w:szCs w:val="24"/>
              </w:rPr>
              <w:t>5</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p>
        </w:tc>
      </w:tr>
      <w:tr w:rsidR="00394308" w:rsidRPr="00394308" w:rsidTr="0096782D">
        <w:trPr>
          <w:trHeight w:val="64"/>
          <w:jc w:val="center"/>
        </w:trPr>
        <w:tc>
          <w:tcPr>
            <w:tcW w:w="2127" w:type="pct"/>
            <w:noWrap/>
            <w:vAlign w:val="center"/>
          </w:tcPr>
          <w:p w:rsidR="00394308" w:rsidRPr="00D040C5" w:rsidRDefault="00394308" w:rsidP="000142E4">
            <w:pPr>
              <w:keepNext/>
              <w:widowControl w:val="0"/>
              <w:jc w:val="both"/>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ИТОГО:</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52</w:t>
            </w:r>
          </w:p>
        </w:tc>
        <w:tc>
          <w:tcPr>
            <w:tcW w:w="1436" w:type="pct"/>
            <w:noWrap/>
            <w:vAlign w:val="center"/>
          </w:tcPr>
          <w:p w:rsidR="00394308" w:rsidRPr="00D040C5" w:rsidRDefault="00394308" w:rsidP="000142E4">
            <w:pPr>
              <w:keepNext/>
              <w:widowControl w:val="0"/>
              <w:jc w:val="center"/>
              <w:rPr>
                <w:rFonts w:ascii="Times New Roman" w:eastAsiaTheme="minorHAnsi" w:hAnsi="Times New Roman"/>
                <w:b/>
                <w:color w:val="000000"/>
                <w:sz w:val="24"/>
                <w:szCs w:val="24"/>
              </w:rPr>
            </w:pPr>
            <w:r w:rsidRPr="00D040C5">
              <w:rPr>
                <w:rFonts w:ascii="Times New Roman" w:eastAsiaTheme="minorHAnsi" w:hAnsi="Times New Roman"/>
                <w:b/>
                <w:color w:val="000000"/>
                <w:sz w:val="24"/>
                <w:szCs w:val="24"/>
              </w:rPr>
              <w:t>53</w:t>
            </w:r>
          </w:p>
        </w:tc>
      </w:tr>
    </w:tbl>
    <w:p w:rsidR="00394308" w:rsidRPr="00645229" w:rsidRDefault="00394308" w:rsidP="000142E4">
      <w:pPr>
        <w:keepNext/>
        <w:widowControl w:val="0"/>
        <w:jc w:val="center"/>
        <w:rPr>
          <w:rFonts w:ascii="Times New Roman" w:hAnsi="Times New Roman"/>
          <w:sz w:val="24"/>
          <w:szCs w:val="24"/>
          <w:lang w:eastAsia="ru-RU"/>
        </w:rPr>
      </w:pPr>
    </w:p>
    <w:p w:rsidR="00394308" w:rsidRDefault="00394308" w:rsidP="000142E4">
      <w:pPr>
        <w:keepNext/>
        <w:widowControl w:val="0"/>
        <w:jc w:val="center"/>
        <w:outlineLvl w:val="0"/>
        <w:rPr>
          <w:rFonts w:ascii="Times New Roman" w:hAnsi="Times New Roman"/>
          <w:b/>
          <w:bCs/>
          <w:kern w:val="32"/>
          <w:sz w:val="24"/>
          <w:szCs w:val="24"/>
          <w:lang w:eastAsia="ru-RU"/>
        </w:rPr>
      </w:pPr>
    </w:p>
    <w:p w:rsidR="00394308" w:rsidRDefault="00394308" w:rsidP="00D040C5">
      <w:pPr>
        <w:keepNext/>
        <w:widowControl w:val="0"/>
        <w:jc w:val="both"/>
        <w:rPr>
          <w:rFonts w:ascii="Times New Roman" w:eastAsiaTheme="minorHAnsi" w:hAnsi="Times New Roman"/>
          <w:bCs/>
          <w:sz w:val="24"/>
          <w:szCs w:val="24"/>
          <w:highlight w:val="red"/>
        </w:rPr>
      </w:pPr>
    </w:p>
    <w:p w:rsidR="004D5AD9" w:rsidRDefault="004D5AD9" w:rsidP="000142E4">
      <w:pPr>
        <w:keepNext/>
        <w:widowControl w:val="0"/>
        <w:jc w:val="both"/>
        <w:rPr>
          <w:rFonts w:ascii="Times New Roman" w:eastAsiaTheme="minorHAnsi" w:hAnsi="Times New Roman"/>
          <w:bCs/>
          <w:sz w:val="24"/>
          <w:szCs w:val="24"/>
          <w:highlight w:val="red"/>
        </w:rPr>
      </w:pPr>
      <w:r>
        <w:rPr>
          <w:rFonts w:ascii="Times New Roman" w:eastAsiaTheme="minorHAnsi" w:hAnsi="Times New Roman"/>
          <w:bCs/>
          <w:sz w:val="24"/>
          <w:szCs w:val="24"/>
          <w:highlight w:val="red"/>
        </w:rPr>
        <w:br w:type="page"/>
      </w:r>
    </w:p>
    <w:p w:rsidR="00CC024D" w:rsidRDefault="009D48B9" w:rsidP="00D040C5">
      <w:pPr>
        <w:keepNext/>
        <w:widowControl w:val="0"/>
        <w:jc w:val="both"/>
        <w:rPr>
          <w:rFonts w:ascii="Times New Roman" w:hAnsi="Times New Roman"/>
          <w:i/>
        </w:rPr>
      </w:pPr>
      <w:r w:rsidRPr="004D5AD9">
        <w:rPr>
          <w:rFonts w:ascii="Times New Roman" w:eastAsiaTheme="minorHAnsi" w:hAnsi="Times New Roman"/>
          <w:bCs/>
          <w:sz w:val="24"/>
          <w:szCs w:val="24"/>
        </w:rPr>
        <w:lastRenderedPageBreak/>
        <w:t>Приложение 2.</w:t>
      </w:r>
      <w:r w:rsidR="004D5AD9" w:rsidRPr="00D040C5">
        <w:rPr>
          <w:rFonts w:ascii="Times New Roman" w:eastAsiaTheme="minorHAnsi" w:hAnsi="Times New Roman"/>
          <w:bCs/>
          <w:sz w:val="24"/>
          <w:szCs w:val="24"/>
        </w:rPr>
        <w:t>7</w:t>
      </w:r>
      <w:r w:rsidRPr="004D5AD9">
        <w:rPr>
          <w:rFonts w:ascii="Times New Roman" w:eastAsiaTheme="minorHAnsi" w:hAnsi="Times New Roman"/>
          <w:bCs/>
          <w:sz w:val="24"/>
          <w:szCs w:val="24"/>
        </w:rPr>
        <w:t xml:space="preserve"> – </w:t>
      </w:r>
      <w:r w:rsidRPr="004D5AD9">
        <w:rPr>
          <w:rFonts w:ascii="Times New Roman" w:hAnsi="Times New Roman"/>
          <w:b/>
          <w:bCs/>
          <w:color w:val="000000"/>
          <w:sz w:val="24"/>
          <w:szCs w:val="24"/>
          <w:lang w:eastAsia="ru-RU"/>
        </w:rPr>
        <w:t>С</w:t>
      </w:r>
      <w:r w:rsidR="00CC024D" w:rsidRPr="00D040C5">
        <w:rPr>
          <w:rFonts w:ascii="Times New Roman" w:hAnsi="Times New Roman"/>
          <w:b/>
          <w:sz w:val="26"/>
          <w:szCs w:val="26"/>
        </w:rPr>
        <w:t>редний тестовый балл участников ЕГЭ</w:t>
      </w:r>
      <w:r w:rsidRPr="00D040C5">
        <w:rPr>
          <w:rFonts w:ascii="Times New Roman" w:hAnsi="Times New Roman"/>
          <w:b/>
          <w:sz w:val="26"/>
          <w:szCs w:val="26"/>
        </w:rPr>
        <w:t xml:space="preserve"> </w:t>
      </w:r>
      <w:r w:rsidR="00CC024D" w:rsidRPr="00D040C5">
        <w:rPr>
          <w:rFonts w:ascii="Times New Roman" w:hAnsi="Times New Roman"/>
          <w:b/>
          <w:i/>
        </w:rPr>
        <w:t>(без учета пересдачи обязательных экзаменов в резервные дни)</w:t>
      </w:r>
    </w:p>
    <w:tbl>
      <w:tblPr>
        <w:tblStyle w:val="a6"/>
        <w:tblW w:w="0" w:type="auto"/>
        <w:tblLook w:val="04A0" w:firstRow="1" w:lastRow="0" w:firstColumn="1" w:lastColumn="0" w:noHBand="0" w:noVBand="1"/>
      </w:tblPr>
      <w:tblGrid>
        <w:gridCol w:w="7393"/>
        <w:gridCol w:w="7393"/>
      </w:tblGrid>
      <w:tr w:rsidR="00CC024D" w:rsidTr="0096782D">
        <w:tc>
          <w:tcPr>
            <w:tcW w:w="7393" w:type="dxa"/>
          </w:tcPr>
          <w:p w:rsidR="00CC024D" w:rsidRDefault="00CC024D" w:rsidP="000142E4">
            <w:pPr>
              <w:keepNext/>
              <w:widowControl w:val="0"/>
              <w:jc w:val="center"/>
              <w:rPr>
                <w:rFonts w:ascii="Times New Roman" w:hAnsi="Times New Roman"/>
                <w:sz w:val="24"/>
                <w:szCs w:val="24"/>
              </w:rPr>
            </w:pPr>
            <w:r w:rsidRPr="0005681F">
              <w:rPr>
                <w:rFonts w:ascii="Times New Roman" w:hAnsi="Times New Roman"/>
                <w:sz w:val="24"/>
                <w:szCs w:val="24"/>
              </w:rPr>
              <w:t>Средний тестовый балл участников ЕГЭ Томской области в сравнении со средним тестовым баллом участников ЕГЭ РФ, 2017г.</w:t>
            </w:r>
          </w:p>
          <w:p w:rsidR="00CC024D" w:rsidRDefault="00CC024D" w:rsidP="000142E4">
            <w:pPr>
              <w:keepNext/>
              <w:widowControl w:val="0"/>
              <w:jc w:val="center"/>
              <w:rPr>
                <w:rFonts w:ascii="Times New Roman" w:hAnsi="Times New Roman"/>
                <w:sz w:val="26"/>
                <w:szCs w:val="26"/>
              </w:rPr>
            </w:pPr>
            <w:r w:rsidRPr="002F7C42">
              <w:rPr>
                <w:rFonts w:ascii="Times New Roman" w:hAnsi="Times New Roman"/>
                <w:noProof/>
                <w:sz w:val="26"/>
                <w:szCs w:val="26"/>
                <w:lang w:eastAsia="ru-RU"/>
              </w:rPr>
              <w:drawing>
                <wp:inline distT="0" distB="0" distL="0" distR="0" wp14:anchorId="7F8F201E" wp14:editId="30D00CE5">
                  <wp:extent cx="4572000" cy="4695825"/>
                  <wp:effectExtent l="19050" t="0" r="19050" b="0"/>
                  <wp:docPr id="288" name="Диаграмма 5"/>
                  <wp:cNvGraphicFramePr/>
                  <a:graphic xmlns:a="http://schemas.openxmlformats.org/drawingml/2006/main">
                    <a:graphicData uri="http://schemas.openxmlformats.org/drawingml/2006/chart">
                      <c:chart xmlns:c="http://schemas.openxmlformats.org/drawingml/2006/chart" xmlns:r="http://schemas.openxmlformats.org/officeDocument/2006/relationships" r:id="rId47"/>
                    </a:graphicData>
                  </a:graphic>
                </wp:inline>
              </w:drawing>
            </w:r>
          </w:p>
        </w:tc>
        <w:tc>
          <w:tcPr>
            <w:tcW w:w="7393" w:type="dxa"/>
          </w:tcPr>
          <w:p w:rsidR="00CC024D" w:rsidRDefault="00CC024D" w:rsidP="000142E4">
            <w:pPr>
              <w:keepNext/>
              <w:widowControl w:val="0"/>
              <w:jc w:val="center"/>
              <w:rPr>
                <w:rFonts w:ascii="Times New Roman" w:hAnsi="Times New Roman"/>
                <w:sz w:val="24"/>
                <w:szCs w:val="24"/>
              </w:rPr>
            </w:pPr>
            <w:r w:rsidRPr="008B3B8B">
              <w:rPr>
                <w:rFonts w:ascii="Times New Roman" w:hAnsi="Times New Roman"/>
                <w:sz w:val="24"/>
                <w:szCs w:val="24"/>
              </w:rPr>
              <w:t xml:space="preserve">Средний тестовый балл участников ЕГЭ Томской области, </w:t>
            </w:r>
          </w:p>
          <w:p w:rsidR="00CC024D" w:rsidRDefault="00CC024D" w:rsidP="000142E4">
            <w:pPr>
              <w:keepNext/>
              <w:widowControl w:val="0"/>
              <w:jc w:val="center"/>
              <w:rPr>
                <w:rFonts w:ascii="Times New Roman" w:hAnsi="Times New Roman"/>
                <w:sz w:val="24"/>
                <w:szCs w:val="24"/>
              </w:rPr>
            </w:pPr>
            <w:r>
              <w:rPr>
                <w:rFonts w:ascii="Times New Roman" w:hAnsi="Times New Roman"/>
                <w:sz w:val="24"/>
                <w:szCs w:val="24"/>
              </w:rPr>
              <w:t>2016-</w:t>
            </w:r>
            <w:r w:rsidRPr="008B3B8B">
              <w:rPr>
                <w:rFonts w:ascii="Times New Roman" w:hAnsi="Times New Roman"/>
                <w:sz w:val="24"/>
                <w:szCs w:val="24"/>
              </w:rPr>
              <w:t>2017</w:t>
            </w:r>
            <w:r>
              <w:rPr>
                <w:rFonts w:ascii="Times New Roman" w:hAnsi="Times New Roman"/>
                <w:sz w:val="24"/>
                <w:szCs w:val="24"/>
              </w:rPr>
              <w:t>г</w:t>
            </w:r>
            <w:r w:rsidRPr="008B3B8B">
              <w:rPr>
                <w:rFonts w:ascii="Times New Roman" w:hAnsi="Times New Roman"/>
                <w:sz w:val="24"/>
                <w:szCs w:val="24"/>
              </w:rPr>
              <w:t>г.</w:t>
            </w:r>
          </w:p>
          <w:p w:rsidR="00CC024D" w:rsidRPr="008B3B8B" w:rsidRDefault="00CC024D" w:rsidP="000142E4">
            <w:pPr>
              <w:keepNext/>
              <w:widowControl w:val="0"/>
              <w:jc w:val="center"/>
              <w:rPr>
                <w:rFonts w:ascii="Times New Roman" w:hAnsi="Times New Roman"/>
                <w:sz w:val="24"/>
                <w:szCs w:val="24"/>
              </w:rPr>
            </w:pPr>
            <w:r w:rsidRPr="006037D3">
              <w:rPr>
                <w:rFonts w:ascii="Times New Roman" w:hAnsi="Times New Roman"/>
                <w:noProof/>
                <w:sz w:val="24"/>
                <w:szCs w:val="24"/>
                <w:lang w:eastAsia="ru-RU"/>
              </w:rPr>
              <w:drawing>
                <wp:inline distT="0" distB="0" distL="0" distR="0" wp14:anchorId="388B798B" wp14:editId="59C2A6DB">
                  <wp:extent cx="4572000" cy="4648200"/>
                  <wp:effectExtent l="19050" t="0" r="19050" b="0"/>
                  <wp:docPr id="289" name="Диаграмма 6"/>
                  <wp:cNvGraphicFramePr/>
                  <a:graphic xmlns:a="http://schemas.openxmlformats.org/drawingml/2006/main">
                    <a:graphicData uri="http://schemas.openxmlformats.org/drawingml/2006/chart">
                      <c:chart xmlns:c="http://schemas.openxmlformats.org/drawingml/2006/chart" xmlns:r="http://schemas.openxmlformats.org/officeDocument/2006/relationships" r:id="rId48"/>
                    </a:graphicData>
                  </a:graphic>
                </wp:inline>
              </w:drawing>
            </w:r>
          </w:p>
        </w:tc>
      </w:tr>
    </w:tbl>
    <w:p w:rsidR="00CC024D" w:rsidRDefault="00CC024D" w:rsidP="000142E4">
      <w:pPr>
        <w:keepNext/>
        <w:widowControl w:val="0"/>
        <w:jc w:val="center"/>
        <w:rPr>
          <w:rFonts w:ascii="Times New Roman" w:hAnsi="Times New Roman"/>
          <w:sz w:val="26"/>
          <w:szCs w:val="26"/>
        </w:rPr>
      </w:pPr>
    </w:p>
    <w:p w:rsidR="00CC024D" w:rsidRDefault="00CC024D" w:rsidP="000142E4">
      <w:pPr>
        <w:keepNext/>
        <w:widowControl w:val="0"/>
        <w:jc w:val="center"/>
        <w:rPr>
          <w:rFonts w:ascii="Times New Roman" w:hAnsi="Times New Roman"/>
          <w:sz w:val="26"/>
          <w:szCs w:val="26"/>
        </w:rPr>
      </w:pPr>
    </w:p>
    <w:p w:rsidR="00CC024D" w:rsidRDefault="00CC024D" w:rsidP="000142E4">
      <w:pPr>
        <w:keepNext/>
        <w:widowControl w:val="0"/>
        <w:jc w:val="center"/>
        <w:rPr>
          <w:rFonts w:ascii="Times New Roman" w:hAnsi="Times New Roman"/>
          <w:sz w:val="26"/>
          <w:szCs w:val="26"/>
        </w:rPr>
      </w:pPr>
    </w:p>
    <w:p w:rsidR="00593F4D" w:rsidRDefault="00593F4D" w:rsidP="000142E4">
      <w:pPr>
        <w:keepNext/>
        <w:widowControl w:val="0"/>
        <w:jc w:val="center"/>
        <w:rPr>
          <w:rFonts w:ascii="Times New Roman" w:hAnsi="Times New Roman"/>
          <w:sz w:val="26"/>
          <w:szCs w:val="26"/>
        </w:rPr>
      </w:pPr>
    </w:p>
    <w:p w:rsidR="009D48B9" w:rsidRDefault="009D48B9" w:rsidP="000142E4">
      <w:pPr>
        <w:keepNext/>
        <w:widowControl w:val="0"/>
        <w:jc w:val="center"/>
        <w:rPr>
          <w:rFonts w:ascii="Times New Roman" w:hAnsi="Times New Roman"/>
          <w:sz w:val="26"/>
          <w:szCs w:val="26"/>
        </w:rPr>
      </w:pPr>
    </w:p>
    <w:p w:rsidR="00CC024D" w:rsidRDefault="009D48B9" w:rsidP="00D040C5">
      <w:pPr>
        <w:keepNext/>
        <w:widowControl w:val="0"/>
        <w:jc w:val="both"/>
        <w:rPr>
          <w:rFonts w:ascii="Times New Roman" w:hAnsi="Times New Roman"/>
          <w:i/>
        </w:rPr>
      </w:pPr>
      <w:r>
        <w:rPr>
          <w:rFonts w:ascii="Times New Roman" w:eastAsiaTheme="minorHAnsi" w:hAnsi="Times New Roman"/>
          <w:bCs/>
          <w:sz w:val="24"/>
          <w:szCs w:val="24"/>
        </w:rPr>
        <w:lastRenderedPageBreak/>
        <w:t>Приложение 2.</w:t>
      </w:r>
      <w:r w:rsidR="004D5AD9">
        <w:rPr>
          <w:rFonts w:ascii="Times New Roman" w:eastAsiaTheme="minorHAnsi" w:hAnsi="Times New Roman"/>
          <w:bCs/>
          <w:sz w:val="24"/>
          <w:szCs w:val="24"/>
        </w:rPr>
        <w:t>8</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Д</w:t>
      </w:r>
      <w:r w:rsidR="00CC024D" w:rsidRPr="00D040C5">
        <w:rPr>
          <w:rFonts w:ascii="Times New Roman" w:hAnsi="Times New Roman"/>
          <w:b/>
          <w:sz w:val="26"/>
          <w:szCs w:val="26"/>
        </w:rPr>
        <w:t xml:space="preserve">оля участников ЕГЭ, не преодолевших минимальный порог по предметам  </w:t>
      </w:r>
      <w:r w:rsidR="00CC024D" w:rsidRPr="00D040C5">
        <w:rPr>
          <w:rFonts w:ascii="Times New Roman" w:hAnsi="Times New Roman"/>
          <w:b/>
          <w:i/>
        </w:rPr>
        <w:t>(без учета пересдачи обязательных экзаменов в резервные дни)</w:t>
      </w:r>
    </w:p>
    <w:tbl>
      <w:tblPr>
        <w:tblStyle w:val="a6"/>
        <w:tblW w:w="0" w:type="auto"/>
        <w:tblLook w:val="04A0" w:firstRow="1" w:lastRow="0" w:firstColumn="1" w:lastColumn="0" w:noHBand="0" w:noVBand="1"/>
      </w:tblPr>
      <w:tblGrid>
        <w:gridCol w:w="7566"/>
        <w:gridCol w:w="7220"/>
      </w:tblGrid>
      <w:tr w:rsidR="00CC024D" w:rsidTr="00A93F88">
        <w:tc>
          <w:tcPr>
            <w:tcW w:w="7566" w:type="dxa"/>
          </w:tcPr>
          <w:p w:rsidR="00CC024D" w:rsidRDefault="00CC024D" w:rsidP="000142E4">
            <w:pPr>
              <w:keepNext/>
              <w:widowControl w:val="0"/>
              <w:jc w:val="center"/>
              <w:rPr>
                <w:rFonts w:ascii="Times New Roman" w:hAnsi="Times New Roman"/>
                <w:sz w:val="24"/>
                <w:szCs w:val="24"/>
              </w:rPr>
            </w:pPr>
            <w:r w:rsidRPr="0087410A">
              <w:rPr>
                <w:rFonts w:ascii="Times New Roman" w:hAnsi="Times New Roman"/>
                <w:sz w:val="24"/>
                <w:szCs w:val="24"/>
              </w:rPr>
              <w:t>Доля участников ЕГЭ, не преодолевших минимальный порог по предметам, по Томской области в сравнении с РФ, 2017г.</w:t>
            </w:r>
          </w:p>
          <w:p w:rsidR="00CC024D" w:rsidRPr="0087410A" w:rsidRDefault="00CC024D" w:rsidP="000142E4">
            <w:pPr>
              <w:keepNext/>
              <w:widowControl w:val="0"/>
              <w:jc w:val="center"/>
              <w:rPr>
                <w:rFonts w:ascii="Times New Roman" w:hAnsi="Times New Roman"/>
                <w:sz w:val="24"/>
                <w:szCs w:val="24"/>
              </w:rPr>
            </w:pPr>
            <w:r w:rsidRPr="0087410A">
              <w:rPr>
                <w:rFonts w:ascii="Times New Roman" w:hAnsi="Times New Roman"/>
                <w:noProof/>
                <w:sz w:val="24"/>
                <w:szCs w:val="24"/>
                <w:lang w:eastAsia="ru-RU"/>
              </w:rPr>
              <w:drawing>
                <wp:inline distT="0" distB="0" distL="0" distR="0" wp14:anchorId="1B8805D7" wp14:editId="4C54BA42">
                  <wp:extent cx="4657725" cy="4962525"/>
                  <wp:effectExtent l="0" t="0" r="9525" b="9525"/>
                  <wp:docPr id="290"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49"/>
                    </a:graphicData>
                  </a:graphic>
                </wp:inline>
              </w:drawing>
            </w:r>
          </w:p>
        </w:tc>
        <w:tc>
          <w:tcPr>
            <w:tcW w:w="7220" w:type="dxa"/>
          </w:tcPr>
          <w:p w:rsidR="00CC024D" w:rsidRDefault="00CC024D" w:rsidP="000142E4">
            <w:pPr>
              <w:keepNext/>
              <w:widowControl w:val="0"/>
              <w:jc w:val="center"/>
              <w:rPr>
                <w:rFonts w:ascii="Times New Roman" w:hAnsi="Times New Roman"/>
                <w:sz w:val="24"/>
                <w:szCs w:val="24"/>
              </w:rPr>
            </w:pPr>
            <w:r w:rsidRPr="0087410A">
              <w:rPr>
                <w:rFonts w:ascii="Times New Roman" w:hAnsi="Times New Roman"/>
                <w:sz w:val="24"/>
                <w:szCs w:val="24"/>
              </w:rPr>
              <w:t>Доля участников ЕГЭ Томской области, не преодолевших минимальный порог по предметам,  201</w:t>
            </w:r>
            <w:r>
              <w:rPr>
                <w:rFonts w:ascii="Times New Roman" w:hAnsi="Times New Roman"/>
                <w:sz w:val="24"/>
                <w:szCs w:val="24"/>
              </w:rPr>
              <w:t>6</w:t>
            </w:r>
            <w:r w:rsidRPr="0087410A">
              <w:rPr>
                <w:rFonts w:ascii="Times New Roman" w:hAnsi="Times New Roman"/>
                <w:sz w:val="24"/>
                <w:szCs w:val="24"/>
              </w:rPr>
              <w:t>-2017гг.</w:t>
            </w:r>
          </w:p>
          <w:p w:rsidR="00CC024D" w:rsidRDefault="00CC024D" w:rsidP="000142E4">
            <w:pPr>
              <w:keepNext/>
              <w:widowControl w:val="0"/>
              <w:jc w:val="center"/>
              <w:rPr>
                <w:rFonts w:ascii="Times New Roman" w:hAnsi="Times New Roman"/>
                <w:sz w:val="26"/>
                <w:szCs w:val="26"/>
              </w:rPr>
            </w:pPr>
            <w:r w:rsidRPr="006C6BD3">
              <w:rPr>
                <w:rFonts w:ascii="Times New Roman" w:hAnsi="Times New Roman"/>
                <w:noProof/>
                <w:sz w:val="26"/>
                <w:szCs w:val="26"/>
                <w:lang w:eastAsia="ru-RU"/>
              </w:rPr>
              <w:drawing>
                <wp:inline distT="0" distB="0" distL="0" distR="0" wp14:anchorId="697A55CF" wp14:editId="153ACC41">
                  <wp:extent cx="4410075" cy="4962525"/>
                  <wp:effectExtent l="19050" t="0" r="9525" b="0"/>
                  <wp:docPr id="291" name="Диаграмма 4"/>
                  <wp:cNvGraphicFramePr/>
                  <a:graphic xmlns:a="http://schemas.openxmlformats.org/drawingml/2006/main">
                    <a:graphicData uri="http://schemas.openxmlformats.org/drawingml/2006/chart">
                      <c:chart xmlns:c="http://schemas.openxmlformats.org/drawingml/2006/chart" xmlns:r="http://schemas.openxmlformats.org/officeDocument/2006/relationships" r:id="rId50"/>
                    </a:graphicData>
                  </a:graphic>
                </wp:inline>
              </w:drawing>
            </w:r>
          </w:p>
        </w:tc>
      </w:tr>
    </w:tbl>
    <w:p w:rsidR="00CC024D" w:rsidRDefault="00CC024D" w:rsidP="000142E4">
      <w:pPr>
        <w:keepNext/>
        <w:widowControl w:val="0"/>
        <w:jc w:val="center"/>
        <w:rPr>
          <w:rFonts w:ascii="Times New Roman" w:hAnsi="Times New Roman"/>
          <w:sz w:val="26"/>
          <w:szCs w:val="26"/>
        </w:rPr>
      </w:pPr>
    </w:p>
    <w:p w:rsidR="00593F4D" w:rsidRDefault="00593F4D" w:rsidP="00593F4D">
      <w:pPr>
        <w:keepNext/>
        <w:widowControl w:val="0"/>
        <w:jc w:val="both"/>
        <w:rPr>
          <w:rFonts w:ascii="Times New Roman" w:eastAsiaTheme="minorHAnsi" w:hAnsi="Times New Roman"/>
          <w:bCs/>
          <w:sz w:val="24"/>
          <w:szCs w:val="24"/>
        </w:rPr>
      </w:pPr>
    </w:p>
    <w:p w:rsidR="00593F4D" w:rsidRDefault="00593F4D" w:rsidP="00593F4D">
      <w:pPr>
        <w:keepNext/>
        <w:widowControl w:val="0"/>
        <w:jc w:val="both"/>
        <w:rPr>
          <w:rFonts w:ascii="Times New Roman" w:eastAsiaTheme="minorHAnsi" w:hAnsi="Times New Roman"/>
          <w:bCs/>
          <w:sz w:val="24"/>
          <w:szCs w:val="24"/>
        </w:rPr>
      </w:pPr>
    </w:p>
    <w:p w:rsidR="00CC024D" w:rsidRDefault="009D48B9" w:rsidP="00D040C5">
      <w:pPr>
        <w:keepNext/>
        <w:widowControl w:val="0"/>
        <w:jc w:val="both"/>
        <w:rPr>
          <w:rFonts w:ascii="Times New Roman" w:hAnsi="Times New Roman"/>
          <w:b/>
          <w:sz w:val="26"/>
          <w:szCs w:val="26"/>
        </w:rPr>
      </w:pPr>
      <w:r>
        <w:rPr>
          <w:rFonts w:ascii="Times New Roman" w:eastAsiaTheme="minorHAnsi" w:hAnsi="Times New Roman"/>
          <w:bCs/>
          <w:sz w:val="24"/>
          <w:szCs w:val="24"/>
        </w:rPr>
        <w:lastRenderedPageBreak/>
        <w:t>Приложение 2.</w:t>
      </w:r>
      <w:r w:rsidR="004D5AD9">
        <w:rPr>
          <w:rFonts w:ascii="Times New Roman" w:eastAsiaTheme="minorHAnsi" w:hAnsi="Times New Roman"/>
          <w:bCs/>
          <w:sz w:val="24"/>
          <w:szCs w:val="24"/>
        </w:rPr>
        <w:t>9</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К</w:t>
      </w:r>
      <w:r w:rsidR="00CC024D" w:rsidRPr="00D040C5">
        <w:rPr>
          <w:rFonts w:ascii="Times New Roman" w:hAnsi="Times New Roman"/>
          <w:b/>
          <w:sz w:val="26"/>
          <w:szCs w:val="26"/>
        </w:rPr>
        <w:t>оличество работ участников ЕГЭ Томской области с высокими результатами (81-100 баллов), 2015-2017гг.</w:t>
      </w:r>
    </w:p>
    <w:tbl>
      <w:tblPr>
        <w:tblW w:w="13801" w:type="dxa"/>
        <w:jc w:val="center"/>
        <w:tblInd w:w="78" w:type="dxa"/>
        <w:tblLayout w:type="fixed"/>
        <w:tblLook w:val="0000" w:firstRow="0" w:lastRow="0" w:firstColumn="0" w:lastColumn="0" w:noHBand="0" w:noVBand="0"/>
      </w:tblPr>
      <w:tblGrid>
        <w:gridCol w:w="3688"/>
        <w:gridCol w:w="1089"/>
        <w:gridCol w:w="564"/>
        <w:gridCol w:w="1204"/>
        <w:gridCol w:w="693"/>
        <w:gridCol w:w="866"/>
        <w:gridCol w:w="564"/>
        <w:gridCol w:w="1111"/>
        <w:gridCol w:w="694"/>
        <w:gridCol w:w="891"/>
        <w:gridCol w:w="564"/>
        <w:gridCol w:w="1180"/>
        <w:gridCol w:w="693"/>
      </w:tblGrid>
      <w:tr w:rsidR="00CC024D" w:rsidTr="0096782D">
        <w:trPr>
          <w:trHeight w:val="20"/>
          <w:jc w:val="center"/>
        </w:trPr>
        <w:tc>
          <w:tcPr>
            <w:tcW w:w="3688" w:type="dxa"/>
            <w:vMerge w:val="restart"/>
            <w:tcBorders>
              <w:top w:val="single" w:sz="6" w:space="0" w:color="auto"/>
              <w:left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Предмет</w:t>
            </w:r>
          </w:p>
        </w:tc>
        <w:tc>
          <w:tcPr>
            <w:tcW w:w="3550" w:type="dxa"/>
            <w:gridSpan w:val="4"/>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2015 год</w:t>
            </w:r>
          </w:p>
        </w:tc>
        <w:tc>
          <w:tcPr>
            <w:tcW w:w="3235" w:type="dxa"/>
            <w:gridSpan w:val="4"/>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2016 год</w:t>
            </w:r>
          </w:p>
        </w:tc>
        <w:tc>
          <w:tcPr>
            <w:tcW w:w="3328" w:type="dxa"/>
            <w:gridSpan w:val="4"/>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2017 год</w:t>
            </w:r>
          </w:p>
        </w:tc>
      </w:tr>
      <w:tr w:rsidR="00CC024D" w:rsidTr="0096782D">
        <w:trPr>
          <w:cantSplit/>
          <w:trHeight w:val="2146"/>
          <w:jc w:val="center"/>
        </w:trPr>
        <w:tc>
          <w:tcPr>
            <w:tcW w:w="3688" w:type="dxa"/>
            <w:vMerge/>
            <w:tcBorders>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 xml:space="preserve">количество </w:t>
            </w:r>
            <w:proofErr w:type="spellStart"/>
            <w:r>
              <w:rPr>
                <w:rFonts w:ascii="Times New Roman" w:hAnsi="Times New Roman"/>
                <w:color w:val="000000"/>
                <w:sz w:val="24"/>
                <w:szCs w:val="24"/>
              </w:rPr>
              <w:t>стобалльных</w:t>
            </w:r>
            <w:proofErr w:type="spellEnd"/>
            <w:r>
              <w:rPr>
                <w:rFonts w:ascii="Times New Roman" w:hAnsi="Times New Roman"/>
                <w:color w:val="000000"/>
                <w:sz w:val="24"/>
                <w:szCs w:val="24"/>
              </w:rPr>
              <w:t xml:space="preserve"> работ</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 xml:space="preserve">количество </w:t>
            </w:r>
            <w:proofErr w:type="spellStart"/>
            <w:r>
              <w:rPr>
                <w:rFonts w:ascii="Times New Roman" w:hAnsi="Times New Roman"/>
                <w:color w:val="000000"/>
                <w:sz w:val="24"/>
                <w:szCs w:val="24"/>
              </w:rPr>
              <w:t>высокобалльных</w:t>
            </w:r>
            <w:proofErr w:type="spellEnd"/>
            <w:r>
              <w:rPr>
                <w:rFonts w:ascii="Times New Roman" w:hAnsi="Times New Roman"/>
                <w:color w:val="000000"/>
                <w:sz w:val="24"/>
                <w:szCs w:val="24"/>
              </w:rPr>
              <w:t xml:space="preserve"> работ (81-100 баллов)</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 xml:space="preserve">количество </w:t>
            </w:r>
            <w:proofErr w:type="spellStart"/>
            <w:r>
              <w:rPr>
                <w:rFonts w:ascii="Times New Roman" w:hAnsi="Times New Roman"/>
                <w:color w:val="000000"/>
                <w:sz w:val="24"/>
                <w:szCs w:val="24"/>
              </w:rPr>
              <w:t>стобалльных</w:t>
            </w:r>
            <w:proofErr w:type="spellEnd"/>
            <w:r>
              <w:rPr>
                <w:rFonts w:ascii="Times New Roman" w:hAnsi="Times New Roman"/>
                <w:color w:val="000000"/>
                <w:sz w:val="24"/>
                <w:szCs w:val="24"/>
              </w:rPr>
              <w:t xml:space="preserve"> работ</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 xml:space="preserve">количество </w:t>
            </w:r>
            <w:proofErr w:type="spellStart"/>
            <w:r>
              <w:rPr>
                <w:rFonts w:ascii="Times New Roman" w:hAnsi="Times New Roman"/>
                <w:color w:val="000000"/>
                <w:sz w:val="24"/>
                <w:szCs w:val="24"/>
              </w:rPr>
              <w:t>высокобалльных</w:t>
            </w:r>
            <w:proofErr w:type="spellEnd"/>
            <w:r>
              <w:rPr>
                <w:rFonts w:ascii="Times New Roman" w:hAnsi="Times New Roman"/>
                <w:color w:val="000000"/>
                <w:sz w:val="24"/>
                <w:szCs w:val="24"/>
              </w:rPr>
              <w:t xml:space="preserve"> работ (81-100 баллов)</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 xml:space="preserve">количество </w:t>
            </w:r>
            <w:proofErr w:type="spellStart"/>
            <w:r>
              <w:rPr>
                <w:rFonts w:ascii="Times New Roman" w:hAnsi="Times New Roman"/>
                <w:color w:val="000000"/>
                <w:sz w:val="24"/>
                <w:szCs w:val="24"/>
              </w:rPr>
              <w:t>стобалльных</w:t>
            </w:r>
            <w:proofErr w:type="spellEnd"/>
            <w:r>
              <w:rPr>
                <w:rFonts w:ascii="Times New Roman" w:hAnsi="Times New Roman"/>
                <w:color w:val="000000"/>
                <w:sz w:val="24"/>
                <w:szCs w:val="24"/>
              </w:rPr>
              <w:t xml:space="preserve"> работ</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extDirection w:val="btLr"/>
            <w:vAlign w:val="center"/>
          </w:tcPr>
          <w:p w:rsidR="00CC024D" w:rsidRDefault="00CC024D" w:rsidP="000142E4">
            <w:pPr>
              <w:keepNext/>
              <w:widowControl w:val="0"/>
              <w:autoSpaceDE w:val="0"/>
              <w:autoSpaceDN w:val="0"/>
              <w:adjustRightInd w:val="0"/>
              <w:ind w:left="113" w:right="113"/>
              <w:jc w:val="center"/>
              <w:rPr>
                <w:rFonts w:ascii="Times New Roman" w:hAnsi="Times New Roman"/>
                <w:color w:val="000000"/>
                <w:sz w:val="24"/>
                <w:szCs w:val="24"/>
              </w:rPr>
            </w:pPr>
            <w:r>
              <w:rPr>
                <w:rFonts w:ascii="Times New Roman" w:hAnsi="Times New Roman"/>
                <w:color w:val="000000"/>
                <w:sz w:val="24"/>
                <w:szCs w:val="24"/>
              </w:rPr>
              <w:t xml:space="preserve">количество </w:t>
            </w:r>
            <w:proofErr w:type="spellStart"/>
            <w:r>
              <w:rPr>
                <w:rFonts w:ascii="Times New Roman" w:hAnsi="Times New Roman"/>
                <w:color w:val="000000"/>
                <w:sz w:val="24"/>
                <w:szCs w:val="24"/>
              </w:rPr>
              <w:t>высокобалльных</w:t>
            </w:r>
            <w:proofErr w:type="spellEnd"/>
            <w:r>
              <w:rPr>
                <w:rFonts w:ascii="Times New Roman" w:hAnsi="Times New Roman"/>
                <w:color w:val="000000"/>
                <w:sz w:val="24"/>
                <w:szCs w:val="24"/>
              </w:rPr>
              <w:t xml:space="preserve"> работ (81-100 баллов)</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vAlign w:val="cente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математика (профильного уровня)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100</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2,37</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0,26</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154</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4,43</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0,06</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196</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5,75</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физика</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0,50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122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8,73</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0,07</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74</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5,49</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0,33</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11,33</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информатика и ИКТ</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0,92</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13,19</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0,18</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49</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9,02</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0,83</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83</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13,81</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химия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1,47</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10,95</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0,74</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36</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6,70</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0,49</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9,67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биология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6,84</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72</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8,81</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0,12</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56</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6,57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география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8,51</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5,28</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0,45</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5,45</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русский язык</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0,40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1164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22,18</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29</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0,54</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1341</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25,08</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36</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0,66</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1404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25,83</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обществознание</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0,04</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80</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3,23</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0,04</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3,07</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0,04</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3,34</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история</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0,12</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44</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5,23</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60</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7,01</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0,20</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77</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7,77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литература</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1,40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8,88</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0,86</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9,87</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2,76</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8,66</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английский язык</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52</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19,26</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82</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29,50</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79</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22,44</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color w:val="000000"/>
                <w:sz w:val="24"/>
                <w:szCs w:val="24"/>
              </w:rPr>
            </w:pPr>
            <w:r>
              <w:rPr>
                <w:rFonts w:ascii="Times New Roman" w:hAnsi="Times New Roman"/>
                <w:color w:val="000000"/>
                <w:sz w:val="24"/>
                <w:szCs w:val="24"/>
              </w:rPr>
              <w:t>немецкий язык</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3</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15,00</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6</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46,15</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0,00</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16,67</w:t>
            </w:r>
          </w:p>
        </w:tc>
      </w:tr>
      <w:tr w:rsidR="00CC024D" w:rsidTr="0096782D">
        <w:trPr>
          <w:trHeight w:val="20"/>
          <w:jc w:val="center"/>
        </w:trPr>
        <w:tc>
          <w:tcPr>
            <w:tcW w:w="3688"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rPr>
                <w:rFonts w:ascii="Times New Roman" w:hAnsi="Times New Roman"/>
                <w:b/>
                <w:bCs/>
                <w:color w:val="000000"/>
                <w:sz w:val="24"/>
                <w:szCs w:val="24"/>
              </w:rPr>
            </w:pPr>
            <w:r>
              <w:rPr>
                <w:rFonts w:ascii="Times New Roman" w:hAnsi="Times New Roman"/>
                <w:b/>
                <w:bCs/>
                <w:color w:val="000000"/>
                <w:sz w:val="24"/>
                <w:szCs w:val="24"/>
              </w:rPr>
              <w:t>ВСЕГО</w:t>
            </w:r>
          </w:p>
        </w:tc>
        <w:tc>
          <w:tcPr>
            <w:tcW w:w="1089"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45</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0,27</w:t>
            </w:r>
          </w:p>
        </w:tc>
        <w:tc>
          <w:tcPr>
            <w:tcW w:w="120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1786</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10,64</w:t>
            </w:r>
          </w:p>
        </w:tc>
        <w:tc>
          <w:tcPr>
            <w:tcW w:w="866"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47</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0,29</w:t>
            </w:r>
          </w:p>
        </w:tc>
        <w:tc>
          <w:tcPr>
            <w:tcW w:w="111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1983</w:t>
            </w:r>
          </w:p>
        </w:tc>
        <w:tc>
          <w:tcPr>
            <w:tcW w:w="69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12,34</w:t>
            </w:r>
          </w:p>
        </w:tc>
        <w:tc>
          <w:tcPr>
            <w:tcW w:w="891"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62</w:t>
            </w:r>
          </w:p>
        </w:tc>
        <w:tc>
          <w:tcPr>
            <w:tcW w:w="564"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0,38</w:t>
            </w:r>
          </w:p>
        </w:tc>
        <w:tc>
          <w:tcPr>
            <w:tcW w:w="1180"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b/>
                <w:bCs/>
                <w:color w:val="000000"/>
                <w:sz w:val="24"/>
                <w:szCs w:val="24"/>
              </w:rPr>
            </w:pPr>
            <w:r>
              <w:rPr>
                <w:rFonts w:ascii="Times New Roman" w:hAnsi="Times New Roman"/>
                <w:b/>
                <w:bCs/>
                <w:color w:val="000000"/>
                <w:sz w:val="24"/>
                <w:szCs w:val="24"/>
              </w:rPr>
              <w:t>2210</w:t>
            </w:r>
          </w:p>
        </w:tc>
        <w:tc>
          <w:tcPr>
            <w:tcW w:w="693" w:type="dxa"/>
            <w:tcBorders>
              <w:top w:val="single" w:sz="6" w:space="0" w:color="auto"/>
              <w:left w:val="single" w:sz="6" w:space="0" w:color="auto"/>
              <w:bottom w:val="single" w:sz="6" w:space="0" w:color="auto"/>
              <w:right w:val="single" w:sz="6" w:space="0" w:color="auto"/>
            </w:tcBorders>
            <w:tcMar>
              <w:left w:w="28" w:type="dxa"/>
              <w:right w:w="28" w:type="dxa"/>
            </w:tcMar>
          </w:tcPr>
          <w:p w:rsidR="00CC024D" w:rsidRDefault="00CC024D" w:rsidP="000142E4">
            <w:pPr>
              <w:keepNext/>
              <w:widowControl w:val="0"/>
              <w:autoSpaceDE w:val="0"/>
              <w:autoSpaceDN w:val="0"/>
              <w:adjustRightInd w:val="0"/>
              <w:jc w:val="center"/>
              <w:rPr>
                <w:rFonts w:ascii="Times New Roman" w:hAnsi="Times New Roman"/>
                <w:color w:val="000000"/>
                <w:sz w:val="24"/>
                <w:szCs w:val="24"/>
              </w:rPr>
            </w:pPr>
            <w:r>
              <w:rPr>
                <w:rFonts w:ascii="Times New Roman" w:hAnsi="Times New Roman"/>
                <w:color w:val="000000"/>
                <w:sz w:val="24"/>
                <w:szCs w:val="24"/>
              </w:rPr>
              <w:t>13,47</w:t>
            </w:r>
          </w:p>
        </w:tc>
      </w:tr>
    </w:tbl>
    <w:p w:rsidR="00CC024D" w:rsidRDefault="00CC024D" w:rsidP="000142E4">
      <w:pPr>
        <w:keepNext/>
        <w:widowControl w:val="0"/>
      </w:pPr>
    </w:p>
    <w:p w:rsidR="00CC024D" w:rsidRDefault="00CC024D" w:rsidP="000142E4">
      <w:pPr>
        <w:keepNext/>
        <w:widowControl w:val="0"/>
      </w:pPr>
    </w:p>
    <w:p w:rsidR="00CC024D" w:rsidRDefault="00CC024D" w:rsidP="000142E4">
      <w:pPr>
        <w:keepNext/>
        <w:widowControl w:val="0"/>
      </w:pPr>
    </w:p>
    <w:p w:rsidR="00CC024D" w:rsidRDefault="00CC024D" w:rsidP="000142E4">
      <w:pPr>
        <w:keepNext/>
        <w:widowControl w:val="0"/>
        <w:rPr>
          <w:rFonts w:ascii="Times New Roman" w:hAnsi="Times New Roman"/>
          <w:sz w:val="26"/>
          <w:szCs w:val="26"/>
        </w:rPr>
      </w:pPr>
      <w:r>
        <w:rPr>
          <w:rFonts w:ascii="Times New Roman" w:hAnsi="Times New Roman"/>
          <w:sz w:val="26"/>
          <w:szCs w:val="26"/>
        </w:rPr>
        <w:br w:type="page"/>
      </w:r>
    </w:p>
    <w:p w:rsidR="00CC024D" w:rsidRDefault="009D48B9" w:rsidP="00D040C5">
      <w:pPr>
        <w:keepNext/>
        <w:widowControl w:val="0"/>
        <w:jc w:val="both"/>
        <w:rPr>
          <w:rFonts w:ascii="Times New Roman" w:hAnsi="Times New Roman"/>
          <w:b/>
          <w:i/>
        </w:rPr>
      </w:pPr>
      <w:r>
        <w:rPr>
          <w:rFonts w:ascii="Times New Roman" w:eastAsiaTheme="minorHAnsi" w:hAnsi="Times New Roman"/>
          <w:bCs/>
          <w:sz w:val="24"/>
          <w:szCs w:val="24"/>
        </w:rPr>
        <w:lastRenderedPageBreak/>
        <w:t>Приложение 2.1</w:t>
      </w:r>
      <w:r w:rsidR="004D5AD9">
        <w:rPr>
          <w:rFonts w:ascii="Times New Roman" w:eastAsiaTheme="minorHAnsi" w:hAnsi="Times New Roman"/>
          <w:bCs/>
          <w:sz w:val="24"/>
          <w:szCs w:val="24"/>
        </w:rPr>
        <w:t>0</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Д</w:t>
      </w:r>
      <w:r w:rsidR="00CC024D" w:rsidRPr="00D040C5">
        <w:rPr>
          <w:rFonts w:ascii="Times New Roman" w:hAnsi="Times New Roman"/>
          <w:b/>
          <w:sz w:val="26"/>
          <w:szCs w:val="26"/>
        </w:rPr>
        <w:t xml:space="preserve">оля участников ЕГЭ, не преодолевших минимальный порог по предметам, в муниципальных образованиях Томской области, 2017г.  </w:t>
      </w:r>
      <w:r w:rsidR="00CC024D" w:rsidRPr="00D040C5">
        <w:rPr>
          <w:rFonts w:ascii="Times New Roman" w:hAnsi="Times New Roman"/>
          <w:b/>
          <w:i/>
        </w:rPr>
        <w:t xml:space="preserve"> (без учета пересдачи обязательных экзаменов в резервные дни)</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6"/>
      </w:tblGrid>
      <w:tr w:rsidR="00CC024D" w:rsidTr="0096782D">
        <w:tc>
          <w:tcPr>
            <w:tcW w:w="14786" w:type="dxa"/>
          </w:tcPr>
          <w:tbl>
            <w:tblPr>
              <w:tblW w:w="13321" w:type="dxa"/>
              <w:jc w:val="center"/>
              <w:tblLook w:val="04A0" w:firstRow="1" w:lastRow="0" w:firstColumn="1" w:lastColumn="0" w:noHBand="0" w:noVBand="1"/>
            </w:tblPr>
            <w:tblGrid>
              <w:gridCol w:w="3681"/>
              <w:gridCol w:w="961"/>
              <w:gridCol w:w="811"/>
              <w:gridCol w:w="879"/>
              <w:gridCol w:w="636"/>
              <w:gridCol w:w="756"/>
              <w:gridCol w:w="795"/>
              <w:gridCol w:w="870"/>
              <w:gridCol w:w="697"/>
              <w:gridCol w:w="847"/>
              <w:gridCol w:w="893"/>
              <w:gridCol w:w="756"/>
              <w:gridCol w:w="876"/>
            </w:tblGrid>
            <w:tr w:rsidR="00CC024D" w:rsidRPr="00D235F7" w:rsidTr="0096782D">
              <w:trPr>
                <w:trHeight w:val="1835"/>
                <w:jc w:val="center"/>
              </w:trPr>
              <w:tc>
                <w:tcPr>
                  <w:tcW w:w="3681"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 </w:t>
                  </w:r>
                </w:p>
              </w:tc>
              <w:tc>
                <w:tcPr>
                  <w:tcW w:w="961"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математика</w:t>
                  </w:r>
                </w:p>
              </w:tc>
              <w:tc>
                <w:tcPr>
                  <w:tcW w:w="811"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физика</w:t>
                  </w:r>
                </w:p>
              </w:tc>
              <w:tc>
                <w:tcPr>
                  <w:tcW w:w="879"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химия</w:t>
                  </w:r>
                </w:p>
              </w:tc>
              <w:tc>
                <w:tcPr>
                  <w:tcW w:w="636"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информатика</w:t>
                  </w:r>
                </w:p>
              </w:tc>
              <w:tc>
                <w:tcPr>
                  <w:tcW w:w="756"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биология</w:t>
                  </w:r>
                </w:p>
              </w:tc>
              <w:tc>
                <w:tcPr>
                  <w:tcW w:w="795"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география</w:t>
                  </w:r>
                </w:p>
              </w:tc>
              <w:tc>
                <w:tcPr>
                  <w:tcW w:w="870"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русский язык</w:t>
                  </w:r>
                </w:p>
              </w:tc>
              <w:tc>
                <w:tcPr>
                  <w:tcW w:w="697"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литература</w:t>
                  </w:r>
                </w:p>
              </w:tc>
              <w:tc>
                <w:tcPr>
                  <w:tcW w:w="847"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обществознание</w:t>
                  </w:r>
                </w:p>
              </w:tc>
              <w:tc>
                <w:tcPr>
                  <w:tcW w:w="893"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история</w:t>
                  </w:r>
                </w:p>
              </w:tc>
              <w:tc>
                <w:tcPr>
                  <w:tcW w:w="619"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английский язык</w:t>
                  </w:r>
                </w:p>
              </w:tc>
              <w:tc>
                <w:tcPr>
                  <w:tcW w:w="876" w:type="dxa"/>
                  <w:tcBorders>
                    <w:top w:val="single" w:sz="4" w:space="0" w:color="auto"/>
                    <w:left w:val="nil"/>
                    <w:bottom w:val="single" w:sz="4" w:space="0" w:color="auto"/>
                    <w:right w:val="single" w:sz="4" w:space="0" w:color="auto"/>
                  </w:tcBorders>
                  <w:shd w:val="clear" w:color="auto" w:fill="auto"/>
                  <w:textDirection w:val="btLr"/>
                  <w:vAlign w:val="center"/>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немецкий язык</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Александровский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8,70</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43,48</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Асиновский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9,71</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15,38</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11,76</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9,09</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16,67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Бакчарский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23,33</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Верхнекетский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16,00</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12,50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5,88</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17,39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Зырянский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10,34</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11,11</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13,33</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Каргасокский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10,45</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7,69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1,96</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Кожевниковский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9,52</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7,14</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11,11</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11,11</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7,89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Колпашевский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14,81</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2,33</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8,70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13,89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16,05</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2,94</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Кривошеинский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3,70</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9,09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13,79</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100,00</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Молчановский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16,22</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28,57</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12,50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Парабельский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22,22</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18,75</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17,24</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Первомайский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21,74</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4,76</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17,39</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25,00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Тегульдетский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33,33</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Томский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6,67</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1,82</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5,26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2,86</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4,50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3,45</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Чаинский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7,32</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12,12</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6,67</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Шегарский</w:t>
                  </w:r>
                  <w:proofErr w:type="spellEnd"/>
                  <w:r w:rsidRPr="00D235F7">
                    <w:rPr>
                      <w:rFonts w:ascii="Times New Roman" w:hAnsi="Times New Roman"/>
                      <w:color w:val="000000"/>
                      <w:sz w:val="24"/>
                      <w:szCs w:val="24"/>
                    </w:rPr>
                    <w:t xml:space="preserve"> р-н</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11,63</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16,67</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г</w:t>
                  </w:r>
                  <w:proofErr w:type="gramStart"/>
                  <w:r w:rsidRPr="00D235F7">
                    <w:rPr>
                      <w:rFonts w:ascii="Times New Roman" w:hAnsi="Times New Roman"/>
                      <w:color w:val="000000"/>
                      <w:sz w:val="24"/>
                      <w:szCs w:val="24"/>
                    </w:rPr>
                    <w:t>.К</w:t>
                  </w:r>
                  <w:proofErr w:type="gramEnd"/>
                  <w:r w:rsidRPr="00D235F7">
                    <w:rPr>
                      <w:rFonts w:ascii="Times New Roman" w:hAnsi="Times New Roman"/>
                      <w:color w:val="000000"/>
                      <w:sz w:val="24"/>
                      <w:szCs w:val="24"/>
                    </w:rPr>
                    <w:t>едровый</w:t>
                  </w:r>
                  <w:proofErr w:type="spellEnd"/>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27,27</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4,35</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г</w:t>
                  </w:r>
                  <w:proofErr w:type="gramStart"/>
                  <w:r w:rsidRPr="00D235F7">
                    <w:rPr>
                      <w:rFonts w:ascii="Times New Roman" w:hAnsi="Times New Roman"/>
                      <w:color w:val="000000"/>
                      <w:sz w:val="24"/>
                      <w:szCs w:val="24"/>
                    </w:rPr>
                    <w:t>.С</w:t>
                  </w:r>
                  <w:proofErr w:type="gramEnd"/>
                  <w:r w:rsidRPr="00D235F7">
                    <w:rPr>
                      <w:rFonts w:ascii="Times New Roman" w:hAnsi="Times New Roman"/>
                      <w:color w:val="000000"/>
                      <w:sz w:val="24"/>
                      <w:szCs w:val="24"/>
                    </w:rPr>
                    <w:t>трежевой</w:t>
                  </w:r>
                  <w:proofErr w:type="spellEnd"/>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14,29</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21,43</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7,69</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12,50</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14,66</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7,14</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r w:rsidRPr="00D235F7">
                    <w:rPr>
                      <w:rFonts w:ascii="Times New Roman" w:hAnsi="Times New Roman"/>
                      <w:color w:val="000000"/>
                      <w:sz w:val="24"/>
                      <w:szCs w:val="24"/>
                    </w:rPr>
                    <w:t>ЗАТО Северск</w:t>
                  </w:r>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7,94</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10,00</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4,05</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8,33</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4,76</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6,42</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6,74</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2,50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w:t>
                  </w:r>
                </w:p>
              </w:tc>
            </w:tr>
            <w:tr w:rsidR="00CC024D" w:rsidRPr="00D235F7" w:rsidTr="0096782D">
              <w:trPr>
                <w:trHeight w:val="20"/>
                <w:jc w:val="center"/>
              </w:trPr>
              <w:tc>
                <w:tcPr>
                  <w:tcW w:w="3681" w:type="dxa"/>
                  <w:tcBorders>
                    <w:top w:val="nil"/>
                    <w:left w:val="single" w:sz="4" w:space="0" w:color="auto"/>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rPr>
                      <w:rFonts w:ascii="Times New Roman" w:hAnsi="Times New Roman"/>
                      <w:color w:val="000000"/>
                      <w:sz w:val="24"/>
                      <w:szCs w:val="24"/>
                    </w:rPr>
                  </w:pPr>
                  <w:proofErr w:type="spellStart"/>
                  <w:r w:rsidRPr="00D235F7">
                    <w:rPr>
                      <w:rFonts w:ascii="Times New Roman" w:hAnsi="Times New Roman"/>
                      <w:color w:val="000000"/>
                      <w:sz w:val="24"/>
                      <w:szCs w:val="24"/>
                    </w:rPr>
                    <w:t>г</w:t>
                  </w:r>
                  <w:proofErr w:type="gramStart"/>
                  <w:r w:rsidRPr="00D235F7">
                    <w:rPr>
                      <w:rFonts w:ascii="Times New Roman" w:hAnsi="Times New Roman"/>
                      <w:color w:val="000000"/>
                      <w:sz w:val="24"/>
                      <w:szCs w:val="24"/>
                    </w:rPr>
                    <w:t>.Т</w:t>
                  </w:r>
                  <w:proofErr w:type="gramEnd"/>
                  <w:r w:rsidRPr="00D235F7">
                    <w:rPr>
                      <w:rFonts w:ascii="Times New Roman" w:hAnsi="Times New Roman"/>
                      <w:color w:val="000000"/>
                      <w:sz w:val="24"/>
                      <w:szCs w:val="24"/>
                    </w:rPr>
                    <w:t>омск</w:t>
                  </w:r>
                  <w:proofErr w:type="spellEnd"/>
                </w:p>
              </w:tc>
              <w:tc>
                <w:tcPr>
                  <w:tcW w:w="96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5,77</w:t>
                  </w:r>
                </w:p>
              </w:tc>
              <w:tc>
                <w:tcPr>
                  <w:tcW w:w="811"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1,13</w:t>
                  </w:r>
                </w:p>
              </w:tc>
              <w:tc>
                <w:tcPr>
                  <w:tcW w:w="87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7,67</w:t>
                  </w:r>
                </w:p>
              </w:tc>
              <w:tc>
                <w:tcPr>
                  <w:tcW w:w="63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5,54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13,83</w:t>
                  </w:r>
                </w:p>
              </w:tc>
              <w:tc>
                <w:tcPr>
                  <w:tcW w:w="795"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0,98</w:t>
                  </w:r>
                </w:p>
              </w:tc>
              <w:tc>
                <w:tcPr>
                  <w:tcW w:w="870"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c>
                <w:tcPr>
                  <w:tcW w:w="69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0,81</w:t>
                  </w:r>
                </w:p>
              </w:tc>
              <w:tc>
                <w:tcPr>
                  <w:tcW w:w="847"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8,22</w:t>
                  </w:r>
                </w:p>
              </w:tc>
              <w:tc>
                <w:tcPr>
                  <w:tcW w:w="893"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8,60</w:t>
                  </w:r>
                </w:p>
              </w:tc>
              <w:tc>
                <w:tcPr>
                  <w:tcW w:w="619"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0,48</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D235F7" w:rsidRDefault="00CC024D" w:rsidP="000142E4">
                  <w:pPr>
                    <w:keepNext/>
                    <w:widowControl w:val="0"/>
                    <w:jc w:val="center"/>
                    <w:rPr>
                      <w:rFonts w:ascii="Times New Roman" w:hAnsi="Times New Roman"/>
                      <w:color w:val="000000"/>
                      <w:sz w:val="24"/>
                      <w:szCs w:val="24"/>
                    </w:rPr>
                  </w:pPr>
                  <w:r w:rsidRPr="00D235F7">
                    <w:rPr>
                      <w:rFonts w:ascii="Times New Roman" w:hAnsi="Times New Roman"/>
                      <w:color w:val="000000"/>
                      <w:sz w:val="24"/>
                      <w:szCs w:val="24"/>
                    </w:rPr>
                    <w:t>0,00</w:t>
                  </w:r>
                </w:p>
              </w:tc>
            </w:tr>
          </w:tbl>
          <w:p w:rsidR="00CC024D" w:rsidRDefault="00CC024D" w:rsidP="000142E4">
            <w:pPr>
              <w:keepNext/>
              <w:widowControl w:val="0"/>
              <w:jc w:val="center"/>
              <w:rPr>
                <w:rFonts w:ascii="Times New Roman" w:hAnsi="Times New Roman"/>
                <w:i/>
              </w:rPr>
            </w:pPr>
          </w:p>
        </w:tc>
      </w:tr>
    </w:tbl>
    <w:p w:rsidR="00CC024D" w:rsidRPr="00181379" w:rsidRDefault="00CC024D" w:rsidP="000142E4">
      <w:pPr>
        <w:keepNext/>
        <w:widowControl w:val="0"/>
        <w:jc w:val="center"/>
        <w:rPr>
          <w:rFonts w:ascii="Times New Roman" w:hAnsi="Times New Roman"/>
          <w:i/>
        </w:rPr>
      </w:pPr>
    </w:p>
    <w:p w:rsidR="00CC024D" w:rsidRDefault="00CC024D" w:rsidP="000142E4">
      <w:pPr>
        <w:keepNext/>
        <w:widowControl w:val="0"/>
        <w:rPr>
          <w:rFonts w:ascii="Times New Roman" w:hAnsi="Times New Roman"/>
          <w:sz w:val="24"/>
          <w:szCs w:val="24"/>
        </w:rPr>
      </w:pPr>
    </w:p>
    <w:p w:rsidR="00CC024D" w:rsidRDefault="00CC024D" w:rsidP="000142E4">
      <w:pPr>
        <w:keepNext/>
        <w:widowControl w:val="0"/>
        <w:rPr>
          <w:rFonts w:ascii="Times New Roman" w:hAnsi="Times New Roman"/>
          <w:sz w:val="24"/>
          <w:szCs w:val="24"/>
        </w:rPr>
      </w:pPr>
      <w:r>
        <w:rPr>
          <w:rFonts w:ascii="Times New Roman" w:hAnsi="Times New Roman"/>
          <w:sz w:val="24"/>
          <w:szCs w:val="24"/>
        </w:rPr>
        <w:br w:type="page"/>
      </w:r>
    </w:p>
    <w:p w:rsidR="00CC024D" w:rsidRPr="00415E1E" w:rsidRDefault="009D48B9" w:rsidP="00D040C5">
      <w:pPr>
        <w:keepNext/>
        <w:widowControl w:val="0"/>
        <w:jc w:val="both"/>
        <w:rPr>
          <w:rFonts w:ascii="Times New Roman" w:hAnsi="Times New Roman"/>
          <w:sz w:val="26"/>
          <w:szCs w:val="26"/>
        </w:rPr>
      </w:pPr>
      <w:r>
        <w:rPr>
          <w:rFonts w:ascii="Times New Roman" w:eastAsiaTheme="minorHAnsi" w:hAnsi="Times New Roman"/>
          <w:bCs/>
          <w:sz w:val="24"/>
          <w:szCs w:val="24"/>
        </w:rPr>
        <w:lastRenderedPageBreak/>
        <w:t>Приложение 2.1</w:t>
      </w:r>
      <w:r w:rsidR="004D5AD9">
        <w:rPr>
          <w:rFonts w:ascii="Times New Roman" w:eastAsiaTheme="minorHAnsi" w:hAnsi="Times New Roman"/>
          <w:bCs/>
          <w:sz w:val="24"/>
          <w:szCs w:val="24"/>
        </w:rPr>
        <w:t>1</w:t>
      </w:r>
      <w:r>
        <w:rPr>
          <w:rFonts w:ascii="Times New Roman" w:eastAsiaTheme="minorHAnsi" w:hAnsi="Times New Roman"/>
          <w:bCs/>
          <w:sz w:val="24"/>
          <w:szCs w:val="24"/>
        </w:rPr>
        <w:t xml:space="preserve"> – </w:t>
      </w:r>
      <w:r w:rsidRPr="009D48B9">
        <w:rPr>
          <w:rFonts w:ascii="Times New Roman" w:hAnsi="Times New Roman"/>
          <w:b/>
          <w:bCs/>
          <w:color w:val="000000"/>
          <w:sz w:val="24"/>
          <w:szCs w:val="24"/>
          <w:lang w:eastAsia="ru-RU"/>
        </w:rPr>
        <w:t>До</w:t>
      </w:r>
      <w:r w:rsidR="00CC024D" w:rsidRPr="00D040C5">
        <w:rPr>
          <w:rFonts w:ascii="Times New Roman" w:hAnsi="Times New Roman"/>
          <w:b/>
          <w:sz w:val="26"/>
          <w:szCs w:val="26"/>
        </w:rPr>
        <w:t>ля участников ЕГЭ, набравших 81-100 баллов по предметам, по муниципальным образованиям Томской области, 2017г.</w:t>
      </w:r>
    </w:p>
    <w:tbl>
      <w:tblPr>
        <w:tblStyle w:val="a6"/>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4786"/>
      </w:tblGrid>
      <w:tr w:rsidR="00CC024D" w:rsidTr="0096782D">
        <w:tc>
          <w:tcPr>
            <w:tcW w:w="14786" w:type="dxa"/>
          </w:tcPr>
          <w:tbl>
            <w:tblPr>
              <w:tblW w:w="13752" w:type="dxa"/>
              <w:jc w:val="center"/>
              <w:tblLook w:val="04A0" w:firstRow="1" w:lastRow="0" w:firstColumn="1" w:lastColumn="0" w:noHBand="0" w:noVBand="1"/>
            </w:tblPr>
            <w:tblGrid>
              <w:gridCol w:w="3193"/>
              <w:gridCol w:w="906"/>
              <w:gridCol w:w="944"/>
              <w:gridCol w:w="944"/>
              <w:gridCol w:w="756"/>
              <w:gridCol w:w="897"/>
              <w:gridCol w:w="939"/>
              <w:gridCol w:w="839"/>
              <w:gridCol w:w="756"/>
              <w:gridCol w:w="948"/>
              <w:gridCol w:w="998"/>
              <w:gridCol w:w="876"/>
              <w:gridCol w:w="756"/>
            </w:tblGrid>
            <w:tr w:rsidR="00CC024D" w:rsidRPr="006124E7" w:rsidTr="0096782D">
              <w:trPr>
                <w:trHeight w:val="1860"/>
                <w:jc w:val="center"/>
              </w:trPr>
              <w:tc>
                <w:tcPr>
                  <w:tcW w:w="3193" w:type="dxa"/>
                  <w:tcBorders>
                    <w:top w:val="single" w:sz="4" w:space="0" w:color="auto"/>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 </w:t>
                  </w:r>
                </w:p>
              </w:tc>
              <w:tc>
                <w:tcPr>
                  <w:tcW w:w="90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математика</w:t>
                  </w:r>
                </w:p>
              </w:tc>
              <w:tc>
                <w:tcPr>
                  <w:tcW w:w="94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физика</w:t>
                  </w:r>
                </w:p>
              </w:tc>
              <w:tc>
                <w:tcPr>
                  <w:tcW w:w="944"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химия</w:t>
                  </w:r>
                </w:p>
              </w:tc>
              <w:tc>
                <w:tcPr>
                  <w:tcW w:w="75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информатика</w:t>
                  </w:r>
                </w:p>
              </w:tc>
              <w:tc>
                <w:tcPr>
                  <w:tcW w:w="897"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биология</w:t>
                  </w:r>
                </w:p>
              </w:tc>
              <w:tc>
                <w:tcPr>
                  <w:tcW w:w="93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география</w:t>
                  </w:r>
                </w:p>
              </w:tc>
              <w:tc>
                <w:tcPr>
                  <w:tcW w:w="839"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русский язык</w:t>
                  </w:r>
                </w:p>
              </w:tc>
              <w:tc>
                <w:tcPr>
                  <w:tcW w:w="75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литература</w:t>
                  </w:r>
                </w:p>
              </w:tc>
              <w:tc>
                <w:tcPr>
                  <w:tcW w:w="94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обществознание</w:t>
                  </w:r>
                </w:p>
              </w:tc>
              <w:tc>
                <w:tcPr>
                  <w:tcW w:w="998"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история</w:t>
                  </w:r>
                </w:p>
              </w:tc>
              <w:tc>
                <w:tcPr>
                  <w:tcW w:w="87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английский язык</w:t>
                  </w:r>
                </w:p>
              </w:tc>
              <w:tc>
                <w:tcPr>
                  <w:tcW w:w="756" w:type="dxa"/>
                  <w:tcBorders>
                    <w:top w:val="single" w:sz="4" w:space="0" w:color="auto"/>
                    <w:left w:val="nil"/>
                    <w:bottom w:val="single" w:sz="4" w:space="0" w:color="auto"/>
                    <w:right w:val="single" w:sz="4" w:space="0" w:color="auto"/>
                  </w:tcBorders>
                  <w:shd w:val="clear" w:color="auto" w:fill="auto"/>
                  <w:noWrap/>
                  <w:textDirection w:val="btLr"/>
                  <w:vAlign w:val="center"/>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немецкий язык</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Александровский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12,50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Асиновский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3,85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14,52</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9,09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33,33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Бакчарский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6,78</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Верхнекетский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12,50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21,52</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9,09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Зырянский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3,45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21,15</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11,11</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Каргасокский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19,69</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Кожевниковский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7,14</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7,14</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11,11</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5,56</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18,27</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7,89</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Колпашевский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2,78</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4,65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4,35</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2,78</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20,57</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2,47</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2,94</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Кривошеинский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33,33</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7,69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Молчановский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11,76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Парабельский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32,81</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Первомайский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4,35</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15,96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Тегульдетский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Томский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1,21</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7,27</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8,33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5,26</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5,71</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20,07</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14,29</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1,80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13,79</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Чаинский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2,44</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16,18</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3,03</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26,67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Шегарский</w:t>
                  </w:r>
                  <w:proofErr w:type="spellEnd"/>
                  <w:r w:rsidRPr="006124E7">
                    <w:rPr>
                      <w:rFonts w:ascii="Times New Roman" w:hAnsi="Times New Roman"/>
                      <w:color w:val="000000"/>
                      <w:sz w:val="24"/>
                      <w:szCs w:val="24"/>
                    </w:rPr>
                    <w:t xml:space="preserve"> р-н</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21,74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66,67</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6,06</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8,33</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100,00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г</w:t>
                  </w:r>
                  <w:proofErr w:type="gramStart"/>
                  <w:r w:rsidRPr="006124E7">
                    <w:rPr>
                      <w:rFonts w:ascii="Times New Roman" w:hAnsi="Times New Roman"/>
                      <w:color w:val="000000"/>
                      <w:sz w:val="24"/>
                      <w:szCs w:val="24"/>
                    </w:rPr>
                    <w:t>.К</w:t>
                  </w:r>
                  <w:proofErr w:type="gramEnd"/>
                  <w:r w:rsidRPr="006124E7">
                    <w:rPr>
                      <w:rFonts w:ascii="Times New Roman" w:hAnsi="Times New Roman"/>
                      <w:color w:val="000000"/>
                      <w:sz w:val="24"/>
                      <w:szCs w:val="24"/>
                    </w:rPr>
                    <w:t>едровый</w:t>
                  </w:r>
                  <w:proofErr w:type="spellEnd"/>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9,09</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17,39</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г</w:t>
                  </w:r>
                  <w:proofErr w:type="gramStart"/>
                  <w:r w:rsidRPr="006124E7">
                    <w:rPr>
                      <w:rFonts w:ascii="Times New Roman" w:hAnsi="Times New Roman"/>
                      <w:color w:val="000000"/>
                      <w:sz w:val="24"/>
                      <w:szCs w:val="24"/>
                    </w:rPr>
                    <w:t>.С</w:t>
                  </w:r>
                  <w:proofErr w:type="gramEnd"/>
                  <w:r w:rsidRPr="006124E7">
                    <w:rPr>
                      <w:rFonts w:ascii="Times New Roman" w:hAnsi="Times New Roman"/>
                      <w:color w:val="000000"/>
                      <w:sz w:val="24"/>
                      <w:szCs w:val="24"/>
                    </w:rPr>
                    <w:t>трежевой</w:t>
                  </w:r>
                  <w:proofErr w:type="spellEnd"/>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1,95</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2,82</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7,14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15,38</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4,17</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20,56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0,00</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3,45</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3,57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13,33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r w:rsidRPr="006124E7">
                    <w:rPr>
                      <w:rFonts w:ascii="Times New Roman" w:hAnsi="Times New Roman"/>
                      <w:color w:val="000000"/>
                      <w:sz w:val="24"/>
                      <w:szCs w:val="24"/>
                    </w:rPr>
                    <w:t>ЗАТО Северск</w:t>
                  </w:r>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5,56</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10,79</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8,75</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25,68</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8,33</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9,52</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28,43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9,52</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6,42</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12,36</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20,00</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w:t>
                  </w:r>
                </w:p>
              </w:tc>
            </w:tr>
            <w:tr w:rsidR="00CC024D" w:rsidRPr="006124E7" w:rsidTr="0096782D">
              <w:trPr>
                <w:trHeight w:val="315"/>
                <w:jc w:val="center"/>
              </w:trPr>
              <w:tc>
                <w:tcPr>
                  <w:tcW w:w="3193" w:type="dxa"/>
                  <w:tcBorders>
                    <w:top w:val="nil"/>
                    <w:left w:val="single" w:sz="4" w:space="0" w:color="auto"/>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rPr>
                      <w:rFonts w:ascii="Times New Roman" w:hAnsi="Times New Roman"/>
                      <w:color w:val="000000"/>
                      <w:sz w:val="24"/>
                      <w:szCs w:val="24"/>
                    </w:rPr>
                  </w:pPr>
                  <w:proofErr w:type="spellStart"/>
                  <w:r w:rsidRPr="006124E7">
                    <w:rPr>
                      <w:rFonts w:ascii="Times New Roman" w:hAnsi="Times New Roman"/>
                      <w:color w:val="000000"/>
                      <w:sz w:val="24"/>
                      <w:szCs w:val="24"/>
                    </w:rPr>
                    <w:t>г</w:t>
                  </w:r>
                  <w:proofErr w:type="gramStart"/>
                  <w:r w:rsidRPr="006124E7">
                    <w:rPr>
                      <w:rFonts w:ascii="Times New Roman" w:hAnsi="Times New Roman"/>
                      <w:color w:val="000000"/>
                      <w:sz w:val="24"/>
                      <w:szCs w:val="24"/>
                    </w:rPr>
                    <w:t>.Т</w:t>
                  </w:r>
                  <w:proofErr w:type="gramEnd"/>
                  <w:r w:rsidRPr="006124E7">
                    <w:rPr>
                      <w:rFonts w:ascii="Times New Roman" w:hAnsi="Times New Roman"/>
                      <w:color w:val="000000"/>
                      <w:sz w:val="24"/>
                      <w:szCs w:val="24"/>
                    </w:rPr>
                    <w:t>омск</w:t>
                  </w:r>
                  <w:proofErr w:type="spellEnd"/>
                </w:p>
              </w:tc>
              <w:tc>
                <w:tcPr>
                  <w:tcW w:w="90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8,90</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16,43</w:t>
                  </w:r>
                </w:p>
              </w:tc>
              <w:tc>
                <w:tcPr>
                  <w:tcW w:w="944"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16,03</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15,74</w:t>
                  </w:r>
                </w:p>
              </w:tc>
              <w:tc>
                <w:tcPr>
                  <w:tcW w:w="897"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9,84</w:t>
                  </w:r>
                </w:p>
              </w:tc>
              <w:tc>
                <w:tcPr>
                  <w:tcW w:w="9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5,88</w:t>
                  </w:r>
                </w:p>
              </w:tc>
              <w:tc>
                <w:tcPr>
                  <w:tcW w:w="839"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31,86</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13,01</w:t>
                  </w:r>
                </w:p>
              </w:tc>
              <w:tc>
                <w:tcPr>
                  <w:tcW w:w="94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3,87</w:t>
                  </w:r>
                </w:p>
              </w:tc>
              <w:tc>
                <w:tcPr>
                  <w:tcW w:w="998"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8,17</w:t>
                  </w:r>
                </w:p>
              </w:tc>
              <w:tc>
                <w:tcPr>
                  <w:tcW w:w="87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26,44</w:t>
                  </w:r>
                </w:p>
              </w:tc>
              <w:tc>
                <w:tcPr>
                  <w:tcW w:w="756" w:type="dxa"/>
                  <w:tcBorders>
                    <w:top w:val="nil"/>
                    <w:left w:val="nil"/>
                    <w:bottom w:val="single" w:sz="4" w:space="0" w:color="auto"/>
                    <w:right w:val="single" w:sz="4" w:space="0" w:color="auto"/>
                  </w:tcBorders>
                  <w:shd w:val="clear" w:color="auto" w:fill="auto"/>
                  <w:noWrap/>
                  <w:vAlign w:val="bottom"/>
                  <w:hideMark/>
                </w:tcPr>
                <w:p w:rsidR="00CC024D" w:rsidRPr="006124E7" w:rsidRDefault="00CC024D" w:rsidP="000142E4">
                  <w:pPr>
                    <w:keepNext/>
                    <w:widowControl w:val="0"/>
                    <w:jc w:val="center"/>
                    <w:rPr>
                      <w:rFonts w:ascii="Times New Roman" w:hAnsi="Times New Roman"/>
                      <w:color w:val="000000"/>
                      <w:sz w:val="24"/>
                      <w:szCs w:val="24"/>
                    </w:rPr>
                  </w:pPr>
                  <w:r w:rsidRPr="006124E7">
                    <w:rPr>
                      <w:rFonts w:ascii="Times New Roman" w:hAnsi="Times New Roman"/>
                      <w:color w:val="000000"/>
                      <w:sz w:val="24"/>
                      <w:szCs w:val="24"/>
                    </w:rPr>
                    <w:t>33,33</w:t>
                  </w:r>
                </w:p>
              </w:tc>
            </w:tr>
          </w:tbl>
          <w:p w:rsidR="00CC024D" w:rsidRDefault="00CC024D" w:rsidP="000142E4">
            <w:pPr>
              <w:keepNext/>
              <w:widowControl w:val="0"/>
              <w:jc w:val="center"/>
              <w:rPr>
                <w:rFonts w:ascii="Times New Roman" w:hAnsi="Times New Roman"/>
                <w:sz w:val="24"/>
                <w:szCs w:val="24"/>
              </w:rPr>
            </w:pPr>
          </w:p>
          <w:p w:rsidR="00CC024D" w:rsidRDefault="00CC024D" w:rsidP="000142E4">
            <w:pPr>
              <w:keepNext/>
              <w:widowControl w:val="0"/>
              <w:jc w:val="center"/>
              <w:rPr>
                <w:rFonts w:ascii="Times New Roman" w:hAnsi="Times New Roman"/>
                <w:sz w:val="24"/>
                <w:szCs w:val="24"/>
              </w:rPr>
            </w:pPr>
          </w:p>
          <w:p w:rsidR="00A93F88" w:rsidRDefault="00A93F88" w:rsidP="000142E4">
            <w:pPr>
              <w:keepNext/>
              <w:widowControl w:val="0"/>
              <w:jc w:val="center"/>
              <w:rPr>
                <w:rFonts w:ascii="Times New Roman" w:hAnsi="Times New Roman"/>
                <w:sz w:val="24"/>
                <w:szCs w:val="24"/>
              </w:rPr>
            </w:pPr>
          </w:p>
          <w:p w:rsidR="00CC024D" w:rsidRPr="00D040C5" w:rsidRDefault="009D48B9" w:rsidP="00D040C5">
            <w:pPr>
              <w:keepNext/>
              <w:widowControl w:val="0"/>
              <w:jc w:val="both"/>
              <w:rPr>
                <w:rFonts w:ascii="Times New Roman" w:hAnsi="Times New Roman"/>
                <w:b/>
                <w:sz w:val="24"/>
                <w:szCs w:val="24"/>
              </w:rPr>
            </w:pPr>
            <w:r w:rsidRPr="004D5AD9">
              <w:rPr>
                <w:rFonts w:ascii="Times New Roman" w:eastAsiaTheme="minorHAnsi" w:hAnsi="Times New Roman"/>
                <w:bCs/>
                <w:sz w:val="24"/>
                <w:szCs w:val="24"/>
              </w:rPr>
              <w:lastRenderedPageBreak/>
              <w:t>Приложение 2.1</w:t>
            </w:r>
            <w:r w:rsidR="004D5AD9" w:rsidRPr="00D040C5">
              <w:rPr>
                <w:rFonts w:ascii="Times New Roman" w:eastAsiaTheme="minorHAnsi" w:hAnsi="Times New Roman"/>
                <w:bCs/>
                <w:sz w:val="24"/>
                <w:szCs w:val="24"/>
              </w:rPr>
              <w:t>2</w:t>
            </w:r>
            <w:r w:rsidRPr="004D5AD9">
              <w:rPr>
                <w:rFonts w:ascii="Times New Roman" w:eastAsiaTheme="minorHAnsi" w:hAnsi="Times New Roman"/>
                <w:bCs/>
                <w:sz w:val="24"/>
                <w:szCs w:val="24"/>
              </w:rPr>
              <w:t xml:space="preserve"> – </w:t>
            </w:r>
            <w:r w:rsidRPr="00B4015B">
              <w:rPr>
                <w:rFonts w:ascii="Times New Roman" w:hAnsi="Times New Roman"/>
                <w:b/>
                <w:bCs/>
                <w:color w:val="000000"/>
                <w:sz w:val="24"/>
                <w:szCs w:val="24"/>
                <w:lang w:eastAsia="ru-RU"/>
              </w:rPr>
              <w:t>К</w:t>
            </w:r>
            <w:r w:rsidR="00CC024D" w:rsidRPr="00D040C5">
              <w:rPr>
                <w:rFonts w:ascii="Times New Roman" w:hAnsi="Times New Roman"/>
                <w:b/>
                <w:sz w:val="24"/>
                <w:szCs w:val="24"/>
              </w:rPr>
              <w:t>оличество организаций</w:t>
            </w:r>
            <w:r w:rsidRPr="00B4015B">
              <w:rPr>
                <w:rFonts w:ascii="Times New Roman" w:hAnsi="Times New Roman"/>
                <w:b/>
                <w:sz w:val="24"/>
                <w:szCs w:val="24"/>
              </w:rPr>
              <w:t xml:space="preserve"> </w:t>
            </w:r>
            <w:r w:rsidR="00CC024D" w:rsidRPr="00D040C5">
              <w:rPr>
                <w:rFonts w:ascii="Times New Roman" w:hAnsi="Times New Roman"/>
                <w:b/>
                <w:sz w:val="24"/>
                <w:szCs w:val="24"/>
              </w:rPr>
              <w:t>дополнительн</w:t>
            </w:r>
            <w:r w:rsidR="00B4015B" w:rsidRPr="00D040C5">
              <w:rPr>
                <w:rFonts w:ascii="Times New Roman" w:hAnsi="Times New Roman"/>
                <w:b/>
                <w:sz w:val="24"/>
                <w:szCs w:val="24"/>
              </w:rPr>
              <w:t>ого</w:t>
            </w:r>
            <w:r w:rsidRPr="00B4015B">
              <w:rPr>
                <w:rFonts w:ascii="Times New Roman" w:hAnsi="Times New Roman"/>
                <w:b/>
                <w:sz w:val="24"/>
                <w:szCs w:val="24"/>
              </w:rPr>
              <w:t xml:space="preserve"> образова</w:t>
            </w:r>
            <w:r w:rsidR="00B4015B" w:rsidRPr="00D040C5">
              <w:rPr>
                <w:rFonts w:ascii="Times New Roman" w:hAnsi="Times New Roman"/>
                <w:b/>
                <w:sz w:val="24"/>
                <w:szCs w:val="24"/>
              </w:rPr>
              <w:t xml:space="preserve">ния </w:t>
            </w:r>
            <w:r w:rsidR="00CC024D" w:rsidRPr="00D040C5">
              <w:rPr>
                <w:rFonts w:ascii="Times New Roman" w:hAnsi="Times New Roman"/>
                <w:b/>
                <w:sz w:val="24"/>
                <w:szCs w:val="24"/>
              </w:rPr>
              <w:t>и численность в них обучающихся, 2017г.</w:t>
            </w:r>
          </w:p>
          <w:tbl>
            <w:tblPr>
              <w:tblW w:w="14596" w:type="dxa"/>
              <w:tblLook w:val="04A0" w:firstRow="1" w:lastRow="0" w:firstColumn="1" w:lastColumn="0" w:noHBand="0" w:noVBand="1"/>
            </w:tblPr>
            <w:tblGrid>
              <w:gridCol w:w="2830"/>
              <w:gridCol w:w="1134"/>
              <w:gridCol w:w="993"/>
              <w:gridCol w:w="1276"/>
              <w:gridCol w:w="1134"/>
              <w:gridCol w:w="995"/>
              <w:gridCol w:w="1273"/>
              <w:gridCol w:w="1140"/>
              <w:gridCol w:w="1540"/>
              <w:gridCol w:w="1320"/>
              <w:gridCol w:w="961"/>
            </w:tblGrid>
            <w:tr w:rsidR="00D040C5" w:rsidRPr="00B4015B" w:rsidTr="00D040C5">
              <w:trPr>
                <w:trHeight w:val="1915"/>
              </w:trPr>
              <w:tc>
                <w:tcPr>
                  <w:tcW w:w="2830"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Наименование</w:t>
                  </w:r>
                </w:p>
              </w:tc>
              <w:tc>
                <w:tcPr>
                  <w:tcW w:w="2127" w:type="dxa"/>
                  <w:gridSpan w:val="2"/>
                  <w:vMerge w:val="restart"/>
                  <w:tcBorders>
                    <w:top w:val="single" w:sz="4" w:space="0" w:color="auto"/>
                    <w:left w:val="single" w:sz="4" w:space="0" w:color="auto"/>
                    <w:bottom w:val="single" w:sz="4" w:space="0" w:color="auto"/>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Кол-во организаций дополнительного образования детей на 01.09.2018 г.  в сфере образование</w:t>
                  </w:r>
                </w:p>
              </w:tc>
              <w:tc>
                <w:tcPr>
                  <w:tcW w:w="1276"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Кол-во организаций дополнительного образования детей на 01.09.2017 г. (без частных ОО) в сфере культуры</w:t>
                  </w:r>
                </w:p>
              </w:tc>
              <w:tc>
                <w:tcPr>
                  <w:tcW w:w="1134" w:type="dxa"/>
                  <w:vMerge w:val="restart"/>
                  <w:tcBorders>
                    <w:top w:val="single" w:sz="4" w:space="0" w:color="auto"/>
                    <w:left w:val="single" w:sz="4" w:space="0" w:color="auto"/>
                    <w:bottom w:val="single" w:sz="4" w:space="0" w:color="000000"/>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Кол-во организаций дополнительного образования детей на 01.09.2017 г. (без частных ОО) в сфере спорта</w:t>
                  </w:r>
                </w:p>
              </w:tc>
              <w:tc>
                <w:tcPr>
                  <w:tcW w:w="995"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ВСЕГО</w:t>
                  </w:r>
                </w:p>
              </w:tc>
              <w:tc>
                <w:tcPr>
                  <w:tcW w:w="1273" w:type="dxa"/>
                  <w:vMerge w:val="restart"/>
                  <w:tcBorders>
                    <w:top w:val="single" w:sz="4" w:space="0" w:color="auto"/>
                    <w:left w:val="single" w:sz="4" w:space="0" w:color="auto"/>
                    <w:bottom w:val="single" w:sz="4" w:space="0" w:color="000000"/>
                    <w:right w:val="single" w:sz="4" w:space="0" w:color="auto"/>
                  </w:tcBorders>
                  <w:shd w:val="clear" w:color="000000" w:fill="FFFFFF"/>
                  <w:textDirection w:val="btLr"/>
                  <w:vAlign w:val="center"/>
                  <w:hideMark/>
                </w:tcPr>
                <w:p w:rsidR="00CC024D" w:rsidRPr="00D040C5" w:rsidRDefault="00CC024D" w:rsidP="000142E4">
                  <w:pPr>
                    <w:keepNext/>
                    <w:widowControl w:val="0"/>
                    <w:ind w:left="113" w:right="113"/>
                    <w:jc w:val="center"/>
                    <w:rPr>
                      <w:rFonts w:ascii="Times New Roman" w:hAnsi="Times New Roman"/>
                      <w:b/>
                      <w:bCs/>
                      <w:sz w:val="23"/>
                      <w:szCs w:val="23"/>
                      <w:lang w:eastAsia="ru-RU"/>
                    </w:rPr>
                  </w:pPr>
                  <w:r w:rsidRPr="00D040C5">
                    <w:rPr>
                      <w:rFonts w:ascii="Times New Roman" w:hAnsi="Times New Roman"/>
                      <w:b/>
                      <w:bCs/>
                      <w:sz w:val="23"/>
                      <w:szCs w:val="23"/>
                      <w:lang w:eastAsia="ru-RU"/>
                    </w:rPr>
                    <w:t xml:space="preserve">Численность детей в возрасте  от 5 до 17 лет (включительно) на 01.01.2017 г. по данным </w:t>
                  </w:r>
                  <w:proofErr w:type="spellStart"/>
                  <w:r w:rsidRPr="00D040C5">
                    <w:rPr>
                      <w:rFonts w:ascii="Times New Roman" w:hAnsi="Times New Roman"/>
                      <w:b/>
                      <w:bCs/>
                      <w:sz w:val="23"/>
                      <w:szCs w:val="23"/>
                      <w:lang w:eastAsia="ru-RU"/>
                    </w:rPr>
                    <w:t>Томскстата</w:t>
                  </w:r>
                  <w:proofErr w:type="spellEnd"/>
                  <w:r w:rsidRPr="00D040C5">
                    <w:rPr>
                      <w:rFonts w:ascii="Times New Roman" w:hAnsi="Times New Roman"/>
                      <w:b/>
                      <w:bCs/>
                      <w:sz w:val="23"/>
                      <w:szCs w:val="23"/>
                      <w:lang w:eastAsia="ru-RU"/>
                    </w:rPr>
                    <w:t>*</w:t>
                  </w:r>
                </w:p>
              </w:tc>
              <w:tc>
                <w:tcPr>
                  <w:tcW w:w="4000" w:type="dxa"/>
                  <w:gridSpan w:val="3"/>
                  <w:tcBorders>
                    <w:top w:val="single" w:sz="4" w:space="0" w:color="auto"/>
                    <w:left w:val="nil"/>
                    <w:bottom w:val="single" w:sz="4" w:space="0" w:color="auto"/>
                    <w:right w:val="single" w:sz="4" w:space="0" w:color="000000"/>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xml:space="preserve">Количество детей </w:t>
                  </w:r>
                  <w:proofErr w:type="gramStart"/>
                  <w:r w:rsidRPr="00D040C5">
                    <w:rPr>
                      <w:rFonts w:ascii="Times New Roman" w:hAnsi="Times New Roman"/>
                      <w:sz w:val="23"/>
                      <w:szCs w:val="23"/>
                      <w:lang w:eastAsia="ru-RU"/>
                    </w:rPr>
                    <w:t>в</w:t>
                  </w:r>
                  <w:proofErr w:type="gramEnd"/>
                  <w:r w:rsidRPr="00D040C5">
                    <w:rPr>
                      <w:rFonts w:ascii="Times New Roman" w:hAnsi="Times New Roman"/>
                      <w:sz w:val="23"/>
                      <w:szCs w:val="23"/>
                      <w:lang w:eastAsia="ru-RU"/>
                    </w:rPr>
                    <w:t xml:space="preserve"> </w:t>
                  </w:r>
                  <w:proofErr w:type="gramStart"/>
                  <w:r w:rsidRPr="00D040C5">
                    <w:rPr>
                      <w:rFonts w:ascii="Times New Roman" w:hAnsi="Times New Roman"/>
                      <w:sz w:val="23"/>
                      <w:szCs w:val="23"/>
                      <w:lang w:eastAsia="ru-RU"/>
                    </w:rPr>
                    <w:t>УДОД</w:t>
                  </w:r>
                  <w:proofErr w:type="gramEnd"/>
                  <w:r w:rsidRPr="00D040C5">
                    <w:rPr>
                      <w:rFonts w:ascii="Times New Roman" w:hAnsi="Times New Roman"/>
                      <w:sz w:val="23"/>
                      <w:szCs w:val="23"/>
                      <w:lang w:eastAsia="ru-RU"/>
                    </w:rPr>
                    <w:t xml:space="preserve"> (1 ребенок 1 раз)</w:t>
                  </w:r>
                </w:p>
              </w:tc>
              <w:tc>
                <w:tcPr>
                  <w:tcW w:w="961" w:type="dxa"/>
                  <w:vMerge w:val="restart"/>
                  <w:tcBorders>
                    <w:top w:val="single" w:sz="4" w:space="0" w:color="auto"/>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xml:space="preserve">НОУ </w:t>
                  </w:r>
                </w:p>
              </w:tc>
            </w:tr>
            <w:tr w:rsidR="00D040C5" w:rsidRPr="00B4015B" w:rsidTr="00D040C5">
              <w:trPr>
                <w:trHeight w:val="421"/>
              </w:trPr>
              <w:tc>
                <w:tcPr>
                  <w:tcW w:w="2830"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2127" w:type="dxa"/>
                  <w:gridSpan w:val="2"/>
                  <w:vMerge/>
                  <w:tcBorders>
                    <w:top w:val="single" w:sz="4" w:space="0" w:color="auto"/>
                    <w:left w:val="single" w:sz="4" w:space="0" w:color="auto"/>
                    <w:bottom w:val="single" w:sz="4" w:space="0" w:color="auto"/>
                    <w:right w:val="single" w:sz="4" w:space="0" w:color="auto"/>
                  </w:tcBorders>
                  <w:textDirection w:val="btLr"/>
                  <w:vAlign w:val="center"/>
                  <w:hideMark/>
                </w:tcPr>
                <w:p w:rsidR="00CC024D" w:rsidRPr="00D040C5" w:rsidRDefault="00CC024D" w:rsidP="000142E4">
                  <w:pPr>
                    <w:keepNext/>
                    <w:widowControl w:val="0"/>
                    <w:ind w:left="113" w:right="113"/>
                    <w:rPr>
                      <w:rFonts w:ascii="Times New Roman" w:hAnsi="Times New Roman"/>
                      <w:sz w:val="23"/>
                      <w:szCs w:val="23"/>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5"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3"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b/>
                      <w:bCs/>
                      <w:sz w:val="23"/>
                      <w:szCs w:val="23"/>
                      <w:lang w:eastAsia="ru-RU"/>
                    </w:rPr>
                  </w:pPr>
                </w:p>
              </w:tc>
              <w:tc>
                <w:tcPr>
                  <w:tcW w:w="1140" w:type="dxa"/>
                  <w:vMerge w:val="restart"/>
                  <w:tcBorders>
                    <w:top w:val="nil"/>
                    <w:left w:val="single" w:sz="4" w:space="0" w:color="auto"/>
                    <w:bottom w:val="single" w:sz="4" w:space="0" w:color="000000"/>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ДОО ТО</w:t>
                  </w:r>
                </w:p>
              </w:tc>
              <w:tc>
                <w:tcPr>
                  <w:tcW w:w="1540" w:type="dxa"/>
                  <w:vMerge w:val="restart"/>
                  <w:tcBorders>
                    <w:top w:val="nil"/>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Культура</w:t>
                  </w:r>
                  <w:r w:rsidRPr="00D040C5">
                    <w:rPr>
                      <w:rFonts w:ascii="Times New Roman" w:hAnsi="Times New Roman"/>
                      <w:sz w:val="23"/>
                      <w:szCs w:val="23"/>
                      <w:lang w:eastAsia="ru-RU"/>
                    </w:rPr>
                    <w:br/>
                    <w:t>данные по форме 1-ДО</w:t>
                  </w:r>
                </w:p>
              </w:tc>
              <w:tc>
                <w:tcPr>
                  <w:tcW w:w="1320" w:type="dxa"/>
                  <w:vMerge w:val="restart"/>
                  <w:tcBorders>
                    <w:top w:val="nil"/>
                    <w:left w:val="single" w:sz="4" w:space="0" w:color="auto"/>
                    <w:bottom w:val="single" w:sz="4" w:space="0" w:color="000000"/>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Спорт</w:t>
                  </w:r>
                  <w:r w:rsidRPr="00D040C5">
                    <w:rPr>
                      <w:rFonts w:ascii="Times New Roman" w:hAnsi="Times New Roman"/>
                      <w:sz w:val="23"/>
                      <w:szCs w:val="23"/>
                      <w:lang w:eastAsia="ru-RU"/>
                    </w:rPr>
                    <w:br/>
                    <w:t>данные по форме 1-ДО</w:t>
                  </w:r>
                </w:p>
              </w:tc>
              <w:tc>
                <w:tcPr>
                  <w:tcW w:w="961"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r>
            <w:tr w:rsidR="00D040C5" w:rsidRPr="00B4015B" w:rsidTr="00D040C5">
              <w:trPr>
                <w:trHeight w:val="413"/>
              </w:trPr>
              <w:tc>
                <w:tcPr>
                  <w:tcW w:w="2830"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val="restart"/>
                  <w:tcBorders>
                    <w:top w:val="nil"/>
                    <w:left w:val="single" w:sz="4" w:space="0" w:color="auto"/>
                    <w:bottom w:val="single" w:sz="4" w:space="0" w:color="000000"/>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rPr>
                      <w:rFonts w:ascii="Times New Roman" w:hAnsi="Times New Roman"/>
                      <w:sz w:val="23"/>
                      <w:szCs w:val="23"/>
                      <w:lang w:eastAsia="ru-RU"/>
                    </w:rPr>
                  </w:pPr>
                </w:p>
              </w:tc>
              <w:tc>
                <w:tcPr>
                  <w:tcW w:w="993" w:type="dxa"/>
                  <w:vMerge w:val="restart"/>
                  <w:tcBorders>
                    <w:top w:val="nil"/>
                    <w:left w:val="single" w:sz="4" w:space="0" w:color="auto"/>
                    <w:bottom w:val="single" w:sz="4" w:space="0" w:color="auto"/>
                    <w:right w:val="single" w:sz="4" w:space="0" w:color="auto"/>
                  </w:tcBorders>
                  <w:shd w:val="clear" w:color="auto" w:fill="auto"/>
                  <w:textDirection w:val="btLr"/>
                  <w:vAlign w:val="center"/>
                  <w:hideMark/>
                </w:tcPr>
                <w:p w:rsidR="00CC024D" w:rsidRPr="00D040C5" w:rsidRDefault="00CC024D" w:rsidP="000142E4">
                  <w:pPr>
                    <w:keepNext/>
                    <w:widowControl w:val="0"/>
                    <w:ind w:left="113" w:right="113"/>
                    <w:jc w:val="center"/>
                    <w:rPr>
                      <w:rFonts w:ascii="Times New Roman" w:hAnsi="Times New Roman"/>
                      <w:sz w:val="23"/>
                      <w:szCs w:val="23"/>
                      <w:lang w:eastAsia="ru-RU"/>
                    </w:rPr>
                  </w:pPr>
                  <w:r w:rsidRPr="00D040C5">
                    <w:rPr>
                      <w:rFonts w:ascii="Times New Roman" w:hAnsi="Times New Roman"/>
                      <w:sz w:val="23"/>
                      <w:szCs w:val="23"/>
                      <w:lang w:eastAsia="ru-RU"/>
                    </w:rPr>
                    <w:t xml:space="preserve">в т. ч. частные (в </w:t>
                  </w:r>
                  <w:proofErr w:type="spellStart"/>
                  <w:r w:rsidRPr="00D040C5">
                    <w:rPr>
                      <w:rFonts w:ascii="Times New Roman" w:hAnsi="Times New Roman"/>
                      <w:sz w:val="23"/>
                      <w:szCs w:val="23"/>
                      <w:lang w:eastAsia="ru-RU"/>
                    </w:rPr>
                    <w:t>т.</w:t>
                  </w:r>
                  <w:r w:rsidR="00B4015B">
                    <w:rPr>
                      <w:rFonts w:ascii="Times New Roman" w:hAnsi="Times New Roman"/>
                      <w:sz w:val="23"/>
                      <w:szCs w:val="23"/>
                      <w:lang w:eastAsia="ru-RU"/>
                    </w:rPr>
                    <w:t>ч</w:t>
                  </w:r>
                  <w:proofErr w:type="spellEnd"/>
                  <w:r w:rsidR="00B4015B">
                    <w:rPr>
                      <w:rFonts w:ascii="Times New Roman" w:hAnsi="Times New Roman"/>
                      <w:sz w:val="23"/>
                      <w:szCs w:val="23"/>
                      <w:lang w:eastAsia="ru-RU"/>
                    </w:rPr>
                    <w:t>.</w:t>
                  </w:r>
                  <w:r w:rsidRPr="00D040C5">
                    <w:rPr>
                      <w:rFonts w:ascii="Times New Roman" w:hAnsi="Times New Roman"/>
                      <w:sz w:val="23"/>
                      <w:szCs w:val="23"/>
                      <w:lang w:eastAsia="ru-RU"/>
                    </w:rPr>
                    <w:t xml:space="preserve"> АНО Технопарк)</w:t>
                  </w: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5"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3"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b/>
                      <w:bCs/>
                      <w:sz w:val="23"/>
                      <w:szCs w:val="23"/>
                      <w:lang w:eastAsia="ru-RU"/>
                    </w:rPr>
                  </w:pPr>
                </w:p>
              </w:tc>
              <w:tc>
                <w:tcPr>
                  <w:tcW w:w="11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5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32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61"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r>
            <w:tr w:rsidR="00D040C5" w:rsidRPr="00B4015B" w:rsidTr="00D040C5">
              <w:trPr>
                <w:trHeight w:val="963"/>
              </w:trPr>
              <w:tc>
                <w:tcPr>
                  <w:tcW w:w="2830"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3" w:type="dxa"/>
                  <w:vMerge/>
                  <w:tcBorders>
                    <w:top w:val="nil"/>
                    <w:left w:val="single" w:sz="4" w:space="0" w:color="auto"/>
                    <w:bottom w:val="single" w:sz="4" w:space="0" w:color="auto"/>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6"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134"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95"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273"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b/>
                      <w:bCs/>
                      <w:sz w:val="23"/>
                      <w:szCs w:val="23"/>
                      <w:lang w:eastAsia="ru-RU"/>
                    </w:rPr>
                  </w:pPr>
                </w:p>
              </w:tc>
              <w:tc>
                <w:tcPr>
                  <w:tcW w:w="11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54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1320" w:type="dxa"/>
                  <w:vMerge/>
                  <w:tcBorders>
                    <w:top w:val="nil"/>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c>
                <w:tcPr>
                  <w:tcW w:w="961" w:type="dxa"/>
                  <w:vMerge/>
                  <w:tcBorders>
                    <w:top w:val="single" w:sz="4" w:space="0" w:color="auto"/>
                    <w:left w:val="single" w:sz="4" w:space="0" w:color="auto"/>
                    <w:bottom w:val="single" w:sz="4" w:space="0" w:color="000000"/>
                    <w:right w:val="single" w:sz="4" w:space="0" w:color="auto"/>
                  </w:tcBorders>
                  <w:vAlign w:val="center"/>
                  <w:hideMark/>
                </w:tcPr>
                <w:p w:rsidR="00CC024D" w:rsidRPr="00D040C5" w:rsidRDefault="00CC024D" w:rsidP="000142E4">
                  <w:pPr>
                    <w:keepNext/>
                    <w:widowControl w:val="0"/>
                    <w:rPr>
                      <w:rFonts w:ascii="Times New Roman" w:hAnsi="Times New Roman"/>
                      <w:sz w:val="23"/>
                      <w:szCs w:val="23"/>
                      <w:lang w:eastAsia="ru-RU"/>
                    </w:rPr>
                  </w:pP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Александровский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1 374</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880</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140</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Асиновский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5 499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2653</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507</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Бакчарский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2 085</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688</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color w:val="000000"/>
                      <w:sz w:val="23"/>
                      <w:szCs w:val="23"/>
                      <w:lang w:eastAsia="ru-RU"/>
                    </w:rPr>
                  </w:pPr>
                  <w:r w:rsidRPr="00D040C5">
                    <w:rPr>
                      <w:rFonts w:ascii="Times New Roman" w:hAnsi="Times New Roman"/>
                      <w:color w:val="000000"/>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Верхнекетский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2 516</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647</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441</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Зырянский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1 989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716</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251</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Каргасокский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3 404</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872</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310</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Кожевниковский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3 315</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998</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334</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Колпашевский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6 303</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3415</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Кривошеинский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1 971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880</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Молчановский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2 078</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1204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155</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Парабельский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2 171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850</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256</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Первомайский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2 767</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1774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231</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Тегульдетский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1 121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391</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126</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Томский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11 262</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3957</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969</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Чаинский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1 791</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512</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163</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Шегарский</w:t>
                  </w:r>
                  <w:proofErr w:type="spellEnd"/>
                  <w:r w:rsidRPr="00D040C5">
                    <w:rPr>
                      <w:rFonts w:ascii="Times New Roman" w:hAnsi="Times New Roman"/>
                      <w:sz w:val="23"/>
                      <w:szCs w:val="23"/>
                      <w:lang w:eastAsia="ru-RU"/>
                    </w:rPr>
                    <w:t xml:space="preserve"> район</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2 760</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1234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197</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г</w:t>
                  </w:r>
                  <w:proofErr w:type="gramStart"/>
                  <w:r w:rsidRPr="00D040C5">
                    <w:rPr>
                      <w:rFonts w:ascii="Times New Roman" w:hAnsi="Times New Roman"/>
                      <w:sz w:val="23"/>
                      <w:szCs w:val="23"/>
                      <w:lang w:eastAsia="ru-RU"/>
                    </w:rPr>
                    <w:t>.К</w:t>
                  </w:r>
                  <w:proofErr w:type="gramEnd"/>
                  <w:r w:rsidRPr="00D040C5">
                    <w:rPr>
                      <w:rFonts w:ascii="Times New Roman" w:hAnsi="Times New Roman"/>
                      <w:sz w:val="23"/>
                      <w:szCs w:val="23"/>
                      <w:lang w:eastAsia="ru-RU"/>
                    </w:rPr>
                    <w:t>едровый</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0</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599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0</w:t>
                  </w:r>
                </w:p>
              </w:tc>
              <w:tc>
                <w:tcPr>
                  <w:tcW w:w="15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137</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r w:rsidRPr="00D040C5">
                    <w:rPr>
                      <w:rFonts w:ascii="Times New Roman" w:hAnsi="Times New Roman"/>
                      <w:sz w:val="23"/>
                      <w:szCs w:val="23"/>
                      <w:lang w:eastAsia="ru-RU"/>
                    </w:rPr>
                    <w:t>ЗАТО Северск</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10</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14 448</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934</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3140</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4173</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г</w:t>
                  </w:r>
                  <w:proofErr w:type="gramStart"/>
                  <w:r w:rsidRPr="00D040C5">
                    <w:rPr>
                      <w:rFonts w:ascii="Times New Roman" w:hAnsi="Times New Roman"/>
                      <w:sz w:val="23"/>
                      <w:szCs w:val="23"/>
                      <w:lang w:eastAsia="ru-RU"/>
                    </w:rPr>
                    <w:t>.С</w:t>
                  </w:r>
                  <w:proofErr w:type="gramEnd"/>
                  <w:r w:rsidRPr="00D040C5">
                    <w:rPr>
                      <w:rFonts w:ascii="Times New Roman" w:hAnsi="Times New Roman"/>
                      <w:sz w:val="23"/>
                      <w:szCs w:val="23"/>
                      <w:lang w:eastAsia="ru-RU"/>
                    </w:rPr>
                    <w:t>трежевой</w:t>
                  </w:r>
                  <w:proofErr w:type="spellEnd"/>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5</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6 914</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3598</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922</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946</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 </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rPr>
                      <w:rFonts w:ascii="Times New Roman" w:hAnsi="Times New Roman"/>
                      <w:sz w:val="23"/>
                      <w:szCs w:val="23"/>
                      <w:lang w:eastAsia="ru-RU"/>
                    </w:rPr>
                  </w:pPr>
                  <w:proofErr w:type="spellStart"/>
                  <w:r w:rsidRPr="00D040C5">
                    <w:rPr>
                      <w:rFonts w:ascii="Times New Roman" w:hAnsi="Times New Roman"/>
                      <w:sz w:val="23"/>
                      <w:szCs w:val="23"/>
                      <w:lang w:eastAsia="ru-RU"/>
                    </w:rPr>
                    <w:t>г</w:t>
                  </w:r>
                  <w:proofErr w:type="gramStart"/>
                  <w:r w:rsidRPr="00D040C5">
                    <w:rPr>
                      <w:rFonts w:ascii="Times New Roman" w:hAnsi="Times New Roman"/>
                      <w:sz w:val="23"/>
                      <w:szCs w:val="23"/>
                      <w:lang w:eastAsia="ru-RU"/>
                    </w:rPr>
                    <w:t>.Т</w:t>
                  </w:r>
                  <w:proofErr w:type="gramEnd"/>
                  <w:r w:rsidRPr="00D040C5">
                    <w:rPr>
                      <w:rFonts w:ascii="Times New Roman" w:hAnsi="Times New Roman"/>
                      <w:sz w:val="23"/>
                      <w:szCs w:val="23"/>
                      <w:lang w:eastAsia="ru-RU"/>
                    </w:rPr>
                    <w:t>омск</w:t>
                  </w:r>
                  <w:proofErr w:type="spellEnd"/>
                  <w:r w:rsidRPr="00D040C5">
                    <w:rPr>
                      <w:rFonts w:ascii="Times New Roman" w:hAnsi="Times New Roman"/>
                      <w:sz w:val="23"/>
                      <w:szCs w:val="23"/>
                      <w:lang w:eastAsia="ru-RU"/>
                    </w:rPr>
                    <w:t xml:space="preserve"> (в т. ч. ОЦДО)</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23</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8</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17</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48</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77 059</w:t>
                  </w:r>
                </w:p>
              </w:tc>
              <w:tc>
                <w:tcPr>
                  <w:tcW w:w="11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42245</w:t>
                  </w:r>
                </w:p>
              </w:tc>
              <w:tc>
                <w:tcPr>
                  <w:tcW w:w="154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6521</w:t>
                  </w:r>
                </w:p>
              </w:tc>
              <w:tc>
                <w:tcPr>
                  <w:tcW w:w="1320"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10503</w:t>
                  </w:r>
                </w:p>
              </w:tc>
              <w:tc>
                <w:tcPr>
                  <w:tcW w:w="961" w:type="dxa"/>
                  <w:tcBorders>
                    <w:top w:val="nil"/>
                    <w:left w:val="nil"/>
                    <w:bottom w:val="single" w:sz="4" w:space="0" w:color="auto"/>
                    <w:right w:val="single" w:sz="4" w:space="0" w:color="auto"/>
                  </w:tcBorders>
                  <w:shd w:val="clear" w:color="auto" w:fill="auto"/>
                  <w:vAlign w:val="center"/>
                  <w:hideMark/>
                </w:tcPr>
                <w:p w:rsidR="00CC024D" w:rsidRPr="00D040C5" w:rsidRDefault="00CC024D" w:rsidP="000142E4">
                  <w:pPr>
                    <w:keepNext/>
                    <w:widowControl w:val="0"/>
                    <w:jc w:val="center"/>
                    <w:rPr>
                      <w:rFonts w:ascii="Times New Roman" w:hAnsi="Times New Roman"/>
                      <w:sz w:val="23"/>
                      <w:szCs w:val="23"/>
                      <w:lang w:eastAsia="ru-RU"/>
                    </w:rPr>
                  </w:pPr>
                  <w:r w:rsidRPr="00D040C5">
                    <w:rPr>
                      <w:rFonts w:ascii="Times New Roman" w:hAnsi="Times New Roman"/>
                      <w:sz w:val="23"/>
                      <w:szCs w:val="23"/>
                      <w:lang w:eastAsia="ru-RU"/>
                    </w:rPr>
                    <w:t>3134</w:t>
                  </w:r>
                </w:p>
              </w:tc>
            </w:tr>
            <w:tr w:rsidR="00CC024D" w:rsidRPr="00B4015B" w:rsidTr="00D040C5">
              <w:trPr>
                <w:trHeight w:val="20"/>
              </w:trPr>
              <w:tc>
                <w:tcPr>
                  <w:tcW w:w="2830" w:type="dxa"/>
                  <w:tcBorders>
                    <w:top w:val="nil"/>
                    <w:left w:val="single" w:sz="4" w:space="0" w:color="auto"/>
                    <w:bottom w:val="single" w:sz="4" w:space="0" w:color="auto"/>
                    <w:right w:val="single" w:sz="4" w:space="0" w:color="auto"/>
                  </w:tcBorders>
                  <w:shd w:val="clear" w:color="auto" w:fill="auto"/>
                  <w:vAlign w:val="bottom"/>
                  <w:hideMark/>
                </w:tcPr>
                <w:p w:rsidR="00CC024D" w:rsidRPr="00D040C5" w:rsidRDefault="00CC024D" w:rsidP="000142E4">
                  <w:pPr>
                    <w:keepNext/>
                    <w:widowControl w:val="0"/>
                    <w:jc w:val="right"/>
                    <w:rPr>
                      <w:rFonts w:ascii="Times New Roman" w:hAnsi="Times New Roman"/>
                      <w:b/>
                      <w:bCs/>
                      <w:sz w:val="23"/>
                      <w:szCs w:val="23"/>
                      <w:lang w:eastAsia="ru-RU"/>
                    </w:rPr>
                  </w:pPr>
                  <w:r w:rsidRPr="00D040C5">
                    <w:rPr>
                      <w:rFonts w:ascii="Times New Roman" w:hAnsi="Times New Roman"/>
                      <w:b/>
                      <w:bCs/>
                      <w:sz w:val="23"/>
                      <w:szCs w:val="23"/>
                      <w:lang w:eastAsia="ru-RU"/>
                    </w:rPr>
                    <w:t>ИТОГО</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72</w:t>
                  </w:r>
                </w:p>
              </w:tc>
              <w:tc>
                <w:tcPr>
                  <w:tcW w:w="993"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6</w:t>
                  </w:r>
                </w:p>
              </w:tc>
              <w:tc>
                <w:tcPr>
                  <w:tcW w:w="1276"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29</w:t>
                  </w:r>
                </w:p>
              </w:tc>
              <w:tc>
                <w:tcPr>
                  <w:tcW w:w="1134"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25</w:t>
                  </w:r>
                </w:p>
              </w:tc>
              <w:tc>
                <w:tcPr>
                  <w:tcW w:w="995" w:type="dxa"/>
                  <w:tcBorders>
                    <w:top w:val="nil"/>
                    <w:left w:val="nil"/>
                    <w:bottom w:val="single" w:sz="4" w:space="0" w:color="auto"/>
                    <w:right w:val="single" w:sz="4" w:space="0" w:color="auto"/>
                  </w:tcBorders>
                  <w:shd w:val="clear" w:color="auto" w:fill="auto"/>
                  <w:noWrap/>
                  <w:vAlign w:val="bottom"/>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126</w:t>
                  </w:r>
                </w:p>
              </w:tc>
              <w:tc>
                <w:tcPr>
                  <w:tcW w:w="1273"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151 426</w:t>
                  </w:r>
                </w:p>
              </w:tc>
              <w:tc>
                <w:tcPr>
                  <w:tcW w:w="114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68448</w:t>
                  </w:r>
                </w:p>
              </w:tc>
              <w:tc>
                <w:tcPr>
                  <w:tcW w:w="1540" w:type="dxa"/>
                  <w:tcBorders>
                    <w:top w:val="nil"/>
                    <w:left w:val="nil"/>
                    <w:bottom w:val="single" w:sz="4" w:space="0" w:color="auto"/>
                    <w:right w:val="single" w:sz="4" w:space="0" w:color="auto"/>
                  </w:tcBorders>
                  <w:shd w:val="clear" w:color="000000" w:fill="FFFFFF"/>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14359</w:t>
                  </w:r>
                </w:p>
              </w:tc>
              <w:tc>
                <w:tcPr>
                  <w:tcW w:w="1320"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16063</w:t>
                  </w:r>
                </w:p>
              </w:tc>
              <w:tc>
                <w:tcPr>
                  <w:tcW w:w="961" w:type="dxa"/>
                  <w:tcBorders>
                    <w:top w:val="nil"/>
                    <w:left w:val="nil"/>
                    <w:bottom w:val="single" w:sz="4" w:space="0" w:color="auto"/>
                    <w:right w:val="single" w:sz="4" w:space="0" w:color="auto"/>
                  </w:tcBorders>
                  <w:shd w:val="clear" w:color="auto" w:fill="auto"/>
                  <w:noWrap/>
                  <w:vAlign w:val="center"/>
                  <w:hideMark/>
                </w:tcPr>
                <w:p w:rsidR="00CC024D" w:rsidRPr="00D040C5" w:rsidRDefault="00CC024D" w:rsidP="000142E4">
                  <w:pPr>
                    <w:keepNext/>
                    <w:widowControl w:val="0"/>
                    <w:jc w:val="center"/>
                    <w:rPr>
                      <w:rFonts w:ascii="Times New Roman" w:hAnsi="Times New Roman"/>
                      <w:b/>
                      <w:bCs/>
                      <w:sz w:val="23"/>
                      <w:szCs w:val="23"/>
                      <w:lang w:eastAsia="ru-RU"/>
                    </w:rPr>
                  </w:pPr>
                  <w:r w:rsidRPr="00D040C5">
                    <w:rPr>
                      <w:rFonts w:ascii="Times New Roman" w:hAnsi="Times New Roman"/>
                      <w:b/>
                      <w:bCs/>
                      <w:sz w:val="23"/>
                      <w:szCs w:val="23"/>
                      <w:lang w:eastAsia="ru-RU"/>
                    </w:rPr>
                    <w:t>3134</w:t>
                  </w:r>
                </w:p>
              </w:tc>
            </w:tr>
          </w:tbl>
          <w:p w:rsidR="00CC024D" w:rsidRDefault="00CC024D" w:rsidP="000142E4">
            <w:pPr>
              <w:keepNext/>
              <w:widowControl w:val="0"/>
              <w:jc w:val="center"/>
              <w:rPr>
                <w:rFonts w:ascii="Times New Roman" w:hAnsi="Times New Roman"/>
                <w:sz w:val="24"/>
                <w:szCs w:val="24"/>
              </w:rPr>
            </w:pPr>
          </w:p>
        </w:tc>
      </w:tr>
    </w:tbl>
    <w:p w:rsidR="008A51C2" w:rsidRPr="00FE76A2" w:rsidRDefault="008A51C2" w:rsidP="000142E4">
      <w:pPr>
        <w:keepNext/>
        <w:widowControl w:val="0"/>
        <w:jc w:val="both"/>
        <w:rPr>
          <w:rFonts w:ascii="Times New Roman" w:hAnsi="Times New Roman"/>
          <w:b/>
          <w:bCs/>
          <w:sz w:val="24"/>
          <w:szCs w:val="24"/>
        </w:rPr>
      </w:pPr>
      <w:r>
        <w:rPr>
          <w:rFonts w:ascii="Times New Roman" w:eastAsiaTheme="minorHAnsi" w:hAnsi="Times New Roman"/>
          <w:bCs/>
          <w:sz w:val="24"/>
          <w:szCs w:val="24"/>
        </w:rPr>
        <w:lastRenderedPageBreak/>
        <w:t>Приложение 2.1</w:t>
      </w:r>
      <w:r w:rsidR="004D5AD9">
        <w:rPr>
          <w:rFonts w:ascii="Times New Roman" w:eastAsiaTheme="minorHAnsi" w:hAnsi="Times New Roman"/>
          <w:bCs/>
          <w:sz w:val="24"/>
          <w:szCs w:val="24"/>
        </w:rPr>
        <w:t>3</w:t>
      </w:r>
      <w:r>
        <w:rPr>
          <w:rFonts w:ascii="Times New Roman" w:eastAsiaTheme="minorHAnsi" w:hAnsi="Times New Roman"/>
          <w:bCs/>
          <w:sz w:val="24"/>
          <w:szCs w:val="24"/>
        </w:rPr>
        <w:t xml:space="preserve"> – </w:t>
      </w:r>
      <w:r w:rsidRPr="00FE76A2">
        <w:rPr>
          <w:rFonts w:ascii="Times New Roman" w:hAnsi="Times New Roman"/>
          <w:b/>
          <w:bCs/>
          <w:sz w:val="24"/>
          <w:szCs w:val="24"/>
        </w:rPr>
        <w:t>Результаты участников</w:t>
      </w:r>
      <w:r>
        <w:rPr>
          <w:rFonts w:ascii="Times New Roman" w:hAnsi="Times New Roman"/>
          <w:b/>
          <w:bCs/>
          <w:sz w:val="24"/>
          <w:szCs w:val="24"/>
        </w:rPr>
        <w:t xml:space="preserve"> </w:t>
      </w:r>
      <w:r w:rsidRPr="00FE76A2">
        <w:rPr>
          <w:rFonts w:ascii="Times New Roman" w:hAnsi="Times New Roman"/>
          <w:b/>
          <w:bCs/>
          <w:sz w:val="24"/>
          <w:szCs w:val="24"/>
        </w:rPr>
        <w:t>Всероссийской олимпиады школьников</w:t>
      </w:r>
      <w:r>
        <w:rPr>
          <w:rFonts w:ascii="Times New Roman" w:hAnsi="Times New Roman"/>
          <w:b/>
          <w:bCs/>
          <w:sz w:val="24"/>
          <w:szCs w:val="24"/>
        </w:rPr>
        <w:t>,</w:t>
      </w:r>
      <w:r w:rsidRPr="00FE76A2">
        <w:rPr>
          <w:rFonts w:ascii="Times New Roman" w:hAnsi="Times New Roman"/>
          <w:b/>
          <w:bCs/>
          <w:sz w:val="24"/>
          <w:szCs w:val="24"/>
        </w:rPr>
        <w:t xml:space="preserve"> 2016-2017 </w:t>
      </w:r>
      <w:r>
        <w:rPr>
          <w:rFonts w:ascii="Times New Roman" w:hAnsi="Times New Roman"/>
          <w:b/>
          <w:bCs/>
          <w:sz w:val="24"/>
          <w:szCs w:val="24"/>
        </w:rPr>
        <w:t>учебный год</w:t>
      </w:r>
    </w:p>
    <w:tbl>
      <w:tblPr>
        <w:tblpPr w:leftFromText="180" w:rightFromText="180" w:vertAnchor="text" w:horzAnchor="page" w:tblpXSpec="center" w:tblpY="355"/>
        <w:tblW w:w="1360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710"/>
        <w:gridCol w:w="2976"/>
        <w:gridCol w:w="2972"/>
        <w:gridCol w:w="2268"/>
        <w:gridCol w:w="2268"/>
        <w:gridCol w:w="2409"/>
      </w:tblGrid>
      <w:tr w:rsidR="008A51C2" w:rsidRPr="00C86F3C" w:rsidTr="00593F4D">
        <w:trPr>
          <w:trHeight w:val="555"/>
        </w:trPr>
        <w:tc>
          <w:tcPr>
            <w:tcW w:w="710" w:type="dxa"/>
            <w:vMerge w:val="restart"/>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w:t>
            </w:r>
          </w:p>
          <w:p w:rsidR="008A51C2" w:rsidRPr="00C86F3C" w:rsidRDefault="008A51C2" w:rsidP="000142E4">
            <w:pPr>
              <w:keepNext/>
              <w:widowControl w:val="0"/>
              <w:tabs>
                <w:tab w:val="left" w:pos="3509"/>
              </w:tabs>
              <w:jc w:val="center"/>
              <w:rPr>
                <w:rFonts w:ascii="Times New Roman" w:hAnsi="Times New Roman"/>
                <w:sz w:val="24"/>
                <w:szCs w:val="24"/>
              </w:rPr>
            </w:pPr>
            <w:proofErr w:type="gramStart"/>
            <w:r w:rsidRPr="00C86F3C">
              <w:rPr>
                <w:rFonts w:ascii="Times New Roman" w:hAnsi="Times New Roman"/>
                <w:sz w:val="24"/>
                <w:szCs w:val="24"/>
              </w:rPr>
              <w:t>п</w:t>
            </w:r>
            <w:proofErr w:type="gramEnd"/>
            <w:r w:rsidRPr="00C86F3C">
              <w:rPr>
                <w:rFonts w:ascii="Times New Roman" w:hAnsi="Times New Roman"/>
                <w:sz w:val="24"/>
                <w:szCs w:val="24"/>
              </w:rPr>
              <w:t>/п</w:t>
            </w:r>
          </w:p>
        </w:tc>
        <w:tc>
          <w:tcPr>
            <w:tcW w:w="2976" w:type="dxa"/>
            <w:vMerge w:val="restart"/>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Муниципалитеты</w:t>
            </w:r>
          </w:p>
        </w:tc>
        <w:tc>
          <w:tcPr>
            <w:tcW w:w="5240" w:type="dxa"/>
            <w:gridSpan w:val="2"/>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Муниципальный этап</w:t>
            </w:r>
          </w:p>
        </w:tc>
        <w:tc>
          <w:tcPr>
            <w:tcW w:w="4677" w:type="dxa"/>
            <w:gridSpan w:val="2"/>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Региональный этап</w:t>
            </w:r>
          </w:p>
        </w:tc>
      </w:tr>
      <w:tr w:rsidR="008A51C2" w:rsidRPr="00C86F3C" w:rsidTr="00593F4D">
        <w:trPr>
          <w:trHeight w:val="424"/>
        </w:trPr>
        <w:tc>
          <w:tcPr>
            <w:tcW w:w="710" w:type="dxa"/>
            <w:vMerge/>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p>
        </w:tc>
        <w:tc>
          <w:tcPr>
            <w:tcW w:w="2976" w:type="dxa"/>
            <w:vMerge/>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p>
        </w:tc>
        <w:tc>
          <w:tcPr>
            <w:tcW w:w="2972"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кол-во</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участников</w:t>
            </w:r>
          </w:p>
          <w:p w:rsidR="008A51C2" w:rsidRPr="00C86F3C" w:rsidRDefault="008A51C2" w:rsidP="000142E4">
            <w:pPr>
              <w:keepNext/>
              <w:widowControl w:val="0"/>
              <w:tabs>
                <w:tab w:val="left" w:pos="3509"/>
              </w:tabs>
              <w:jc w:val="center"/>
              <w:rPr>
                <w:rFonts w:ascii="Times New Roman" w:hAnsi="Times New Roman"/>
                <w:sz w:val="24"/>
                <w:szCs w:val="24"/>
              </w:rPr>
            </w:pPr>
          </w:p>
        </w:tc>
        <w:tc>
          <w:tcPr>
            <w:tcW w:w="2268"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 xml:space="preserve">кол-во победителей </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и призеров</w:t>
            </w:r>
          </w:p>
          <w:p w:rsidR="008A51C2" w:rsidRPr="00C86F3C" w:rsidRDefault="008A51C2" w:rsidP="000142E4">
            <w:pPr>
              <w:keepNext/>
              <w:widowControl w:val="0"/>
              <w:tabs>
                <w:tab w:val="left" w:pos="3509"/>
              </w:tabs>
              <w:jc w:val="center"/>
              <w:rPr>
                <w:rFonts w:ascii="Times New Roman" w:hAnsi="Times New Roman"/>
                <w:sz w:val="24"/>
                <w:szCs w:val="24"/>
              </w:rPr>
            </w:pPr>
          </w:p>
        </w:tc>
        <w:tc>
          <w:tcPr>
            <w:tcW w:w="2268"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кол-во</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участников</w:t>
            </w:r>
          </w:p>
          <w:p w:rsidR="008A51C2" w:rsidRPr="00C86F3C" w:rsidRDefault="008A51C2" w:rsidP="000142E4">
            <w:pPr>
              <w:keepNext/>
              <w:widowControl w:val="0"/>
              <w:tabs>
                <w:tab w:val="left" w:pos="3509"/>
              </w:tabs>
              <w:jc w:val="center"/>
              <w:rPr>
                <w:rFonts w:ascii="Times New Roman" w:hAnsi="Times New Roman"/>
                <w:sz w:val="24"/>
                <w:szCs w:val="24"/>
              </w:rPr>
            </w:pPr>
          </w:p>
        </w:tc>
        <w:tc>
          <w:tcPr>
            <w:tcW w:w="2409" w:type="dxa"/>
            <w:shd w:val="clear" w:color="auto" w:fill="auto"/>
            <w:vAlign w:val="center"/>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 xml:space="preserve">кол-во победителей </w:t>
            </w:r>
          </w:p>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и призеров</w:t>
            </w:r>
          </w:p>
          <w:p w:rsidR="008A51C2" w:rsidRPr="00C86F3C" w:rsidRDefault="008A51C2" w:rsidP="000142E4">
            <w:pPr>
              <w:keepNext/>
              <w:widowControl w:val="0"/>
              <w:tabs>
                <w:tab w:val="left" w:pos="3509"/>
              </w:tabs>
              <w:jc w:val="center"/>
              <w:rPr>
                <w:rFonts w:ascii="Times New Roman" w:hAnsi="Times New Roman"/>
                <w:sz w:val="24"/>
                <w:szCs w:val="24"/>
              </w:rPr>
            </w:pP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Александровский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95</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Асиновский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456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195</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25</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Бакчарский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ind w:right="-108"/>
              <w:jc w:val="center"/>
              <w:rPr>
                <w:rFonts w:ascii="Times New Roman" w:hAnsi="Times New Roman"/>
                <w:sz w:val="24"/>
                <w:szCs w:val="24"/>
              </w:rPr>
            </w:pPr>
            <w:r w:rsidRPr="00C86F3C">
              <w:rPr>
                <w:rFonts w:ascii="Times New Roman" w:hAnsi="Times New Roman"/>
                <w:sz w:val="24"/>
                <w:szCs w:val="24"/>
              </w:rPr>
              <w:t>227</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Верхнекетский</w:t>
            </w:r>
            <w:proofErr w:type="spellEnd"/>
            <w:r w:rsidRPr="00C86F3C">
              <w:rPr>
                <w:rFonts w:ascii="Times New Roman" w:hAnsi="Times New Roman"/>
                <w:sz w:val="24"/>
                <w:szCs w:val="24"/>
              </w:rPr>
              <w:t xml:space="preserve"> район </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141</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23</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Зырянский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Каргасокский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282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168</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27</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Кожевниковский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250</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Колпашевский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459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312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Кривошеинский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Молчановский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179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Парабельский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312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12</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Первомайский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11</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0</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13</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Тегульдетский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48</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Томский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588</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163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79</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17</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15</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Шегарский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139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w:t>
            </w:r>
          </w:p>
        </w:tc>
      </w:tr>
      <w:tr w:rsidR="008A51C2" w:rsidRPr="00C86F3C" w:rsidTr="00593F4D">
        <w:trPr>
          <w:trHeight w:val="249"/>
        </w:trPr>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16</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proofErr w:type="spellStart"/>
            <w:r w:rsidRPr="00C86F3C">
              <w:rPr>
                <w:rFonts w:ascii="Times New Roman" w:hAnsi="Times New Roman"/>
                <w:sz w:val="24"/>
                <w:szCs w:val="24"/>
              </w:rPr>
              <w:t>Чаинский</w:t>
            </w:r>
            <w:proofErr w:type="spellEnd"/>
            <w:r w:rsidRPr="00C86F3C">
              <w:rPr>
                <w:rFonts w:ascii="Times New Roman" w:hAnsi="Times New Roman"/>
                <w:sz w:val="24"/>
                <w:szCs w:val="24"/>
              </w:rPr>
              <w:t xml:space="preserve"> район</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4</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17</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Кедровый</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7</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18</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Стрежевой</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396</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141</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29</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8</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19</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Северск</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932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303</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154</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57</w:t>
            </w:r>
          </w:p>
        </w:tc>
      </w:tr>
      <w:tr w:rsidR="008A51C2" w:rsidRPr="00C86F3C" w:rsidTr="00593F4D">
        <w:tc>
          <w:tcPr>
            <w:tcW w:w="710"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20</w:t>
            </w:r>
          </w:p>
        </w:tc>
        <w:tc>
          <w:tcPr>
            <w:tcW w:w="2976" w:type="dxa"/>
            <w:shd w:val="clear" w:color="auto" w:fill="auto"/>
          </w:tcPr>
          <w:p w:rsidR="008A51C2" w:rsidRPr="00C86F3C" w:rsidRDefault="008A51C2" w:rsidP="000142E4">
            <w:pPr>
              <w:keepNext/>
              <w:widowControl w:val="0"/>
              <w:tabs>
                <w:tab w:val="left" w:pos="3509"/>
              </w:tabs>
              <w:rPr>
                <w:rFonts w:ascii="Times New Roman" w:hAnsi="Times New Roman"/>
                <w:sz w:val="24"/>
                <w:szCs w:val="24"/>
              </w:rPr>
            </w:pPr>
            <w:r w:rsidRPr="00C86F3C">
              <w:rPr>
                <w:rFonts w:ascii="Times New Roman" w:hAnsi="Times New Roman"/>
                <w:sz w:val="24"/>
                <w:szCs w:val="24"/>
              </w:rPr>
              <w:t>г. Томск</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1 891</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649</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288</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sz w:val="24"/>
                <w:szCs w:val="24"/>
              </w:rPr>
            </w:pPr>
            <w:r w:rsidRPr="00C86F3C">
              <w:rPr>
                <w:rFonts w:ascii="Times New Roman" w:hAnsi="Times New Roman"/>
                <w:sz w:val="24"/>
                <w:szCs w:val="24"/>
              </w:rPr>
              <w:t>108</w:t>
            </w:r>
          </w:p>
        </w:tc>
      </w:tr>
      <w:tr w:rsidR="008A51C2" w:rsidRPr="00C86F3C" w:rsidTr="00593F4D">
        <w:tc>
          <w:tcPr>
            <w:tcW w:w="3686" w:type="dxa"/>
            <w:gridSpan w:val="2"/>
            <w:shd w:val="clear" w:color="auto" w:fill="auto"/>
          </w:tcPr>
          <w:p w:rsidR="008A51C2" w:rsidRPr="00C86F3C" w:rsidRDefault="008A51C2" w:rsidP="000142E4">
            <w:pPr>
              <w:keepNext/>
              <w:widowControl w:val="0"/>
              <w:tabs>
                <w:tab w:val="left" w:pos="3509"/>
              </w:tabs>
              <w:rPr>
                <w:rFonts w:ascii="Times New Roman" w:hAnsi="Times New Roman"/>
                <w:b/>
                <w:sz w:val="24"/>
                <w:szCs w:val="24"/>
              </w:rPr>
            </w:pPr>
            <w:r w:rsidRPr="00C86F3C">
              <w:rPr>
                <w:rFonts w:ascii="Times New Roman" w:hAnsi="Times New Roman"/>
                <w:b/>
                <w:sz w:val="24"/>
                <w:szCs w:val="24"/>
              </w:rPr>
              <w:t xml:space="preserve">                 Итого:</w:t>
            </w:r>
          </w:p>
        </w:tc>
        <w:tc>
          <w:tcPr>
            <w:tcW w:w="2972"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7122</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2784</w:t>
            </w:r>
          </w:p>
        </w:tc>
        <w:tc>
          <w:tcPr>
            <w:tcW w:w="2268"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786</w:t>
            </w:r>
          </w:p>
        </w:tc>
        <w:tc>
          <w:tcPr>
            <w:tcW w:w="2409" w:type="dxa"/>
            <w:shd w:val="clear" w:color="auto" w:fill="auto"/>
          </w:tcPr>
          <w:p w:rsidR="008A51C2" w:rsidRPr="00C86F3C" w:rsidRDefault="008A51C2" w:rsidP="000142E4">
            <w:pPr>
              <w:keepNext/>
              <w:widowControl w:val="0"/>
              <w:tabs>
                <w:tab w:val="left" w:pos="3509"/>
              </w:tabs>
              <w:jc w:val="center"/>
              <w:rPr>
                <w:rFonts w:ascii="Times New Roman" w:hAnsi="Times New Roman"/>
                <w:b/>
                <w:sz w:val="24"/>
                <w:szCs w:val="24"/>
              </w:rPr>
            </w:pPr>
            <w:r w:rsidRPr="00C86F3C">
              <w:rPr>
                <w:rFonts w:ascii="Times New Roman" w:hAnsi="Times New Roman"/>
                <w:b/>
                <w:sz w:val="24"/>
                <w:szCs w:val="24"/>
              </w:rPr>
              <w:t>219</w:t>
            </w:r>
          </w:p>
        </w:tc>
      </w:tr>
    </w:tbl>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D040C5">
      <w:pPr>
        <w:widowControl w:val="0"/>
        <w:jc w:val="both"/>
        <w:rPr>
          <w:rFonts w:ascii="Times New Roman" w:eastAsiaTheme="minorHAnsi" w:hAnsi="Times New Roman"/>
          <w:bCs/>
          <w:sz w:val="24"/>
          <w:szCs w:val="24"/>
        </w:rPr>
      </w:pPr>
    </w:p>
    <w:p w:rsidR="008A51C2" w:rsidRDefault="008A51C2"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593F4D">
      <w:pPr>
        <w:widowControl w:val="0"/>
        <w:jc w:val="center"/>
        <w:outlineLvl w:val="0"/>
        <w:rPr>
          <w:rFonts w:ascii="Times New Roman" w:hAnsi="Times New Roman"/>
          <w:b/>
          <w:bCs/>
          <w:kern w:val="32"/>
          <w:sz w:val="24"/>
          <w:szCs w:val="24"/>
          <w:lang w:eastAsia="ru-RU"/>
        </w:rPr>
      </w:pPr>
    </w:p>
    <w:p w:rsidR="00A93F88" w:rsidRDefault="00A93F88"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Default="008A51C2" w:rsidP="00593F4D">
      <w:pPr>
        <w:widowControl w:val="0"/>
        <w:jc w:val="center"/>
        <w:outlineLvl w:val="0"/>
        <w:rPr>
          <w:rFonts w:ascii="Times New Roman" w:hAnsi="Times New Roman"/>
          <w:b/>
          <w:bCs/>
          <w:kern w:val="32"/>
          <w:sz w:val="24"/>
          <w:szCs w:val="24"/>
          <w:lang w:eastAsia="ru-RU"/>
        </w:rPr>
      </w:pPr>
    </w:p>
    <w:p w:rsidR="00593F4D" w:rsidRDefault="00593F4D" w:rsidP="00D040C5">
      <w:pPr>
        <w:widowControl w:val="0"/>
        <w:jc w:val="center"/>
        <w:outlineLvl w:val="0"/>
        <w:rPr>
          <w:rFonts w:ascii="Times New Roman" w:hAnsi="Times New Roman"/>
          <w:b/>
          <w:bCs/>
          <w:kern w:val="32"/>
          <w:sz w:val="24"/>
          <w:szCs w:val="24"/>
          <w:lang w:eastAsia="ru-RU"/>
        </w:rPr>
      </w:pPr>
    </w:p>
    <w:p w:rsidR="008A51C2" w:rsidRDefault="008A51C2" w:rsidP="00D040C5">
      <w:pPr>
        <w:widowControl w:val="0"/>
        <w:jc w:val="center"/>
        <w:outlineLvl w:val="0"/>
        <w:rPr>
          <w:rFonts w:ascii="Times New Roman" w:hAnsi="Times New Roman"/>
          <w:b/>
          <w:bCs/>
          <w:kern w:val="32"/>
          <w:sz w:val="24"/>
          <w:szCs w:val="24"/>
          <w:lang w:eastAsia="ru-RU"/>
        </w:rPr>
      </w:pPr>
    </w:p>
    <w:p w:rsidR="008A51C2" w:rsidRPr="006C5F00" w:rsidRDefault="008A51C2" w:rsidP="000142E4">
      <w:pPr>
        <w:keepNext/>
        <w:widowControl w:val="0"/>
        <w:jc w:val="both"/>
        <w:rPr>
          <w:rFonts w:ascii="Times New Roman" w:eastAsiaTheme="minorHAnsi" w:hAnsi="Times New Roman"/>
          <w:bCs/>
          <w:sz w:val="24"/>
          <w:szCs w:val="24"/>
        </w:rPr>
      </w:pPr>
      <w:r>
        <w:rPr>
          <w:rFonts w:ascii="Times New Roman" w:eastAsiaTheme="minorHAnsi" w:hAnsi="Times New Roman"/>
          <w:bCs/>
          <w:sz w:val="24"/>
          <w:szCs w:val="24"/>
        </w:rPr>
        <w:lastRenderedPageBreak/>
        <w:t>Приложение</w:t>
      </w:r>
      <w:r w:rsidRPr="006C5F00">
        <w:rPr>
          <w:rFonts w:ascii="Times New Roman" w:eastAsiaTheme="minorHAnsi" w:hAnsi="Times New Roman"/>
          <w:bCs/>
          <w:sz w:val="24"/>
          <w:szCs w:val="24"/>
        </w:rPr>
        <w:t xml:space="preserve"> </w:t>
      </w:r>
      <w:r>
        <w:rPr>
          <w:rFonts w:ascii="Times New Roman" w:eastAsiaTheme="minorHAnsi" w:hAnsi="Times New Roman"/>
          <w:bCs/>
          <w:sz w:val="24"/>
          <w:szCs w:val="24"/>
        </w:rPr>
        <w:t>2.</w:t>
      </w:r>
      <w:r w:rsidR="004D5AD9">
        <w:rPr>
          <w:rFonts w:ascii="Times New Roman" w:eastAsiaTheme="minorHAnsi" w:hAnsi="Times New Roman"/>
          <w:bCs/>
          <w:sz w:val="24"/>
          <w:szCs w:val="24"/>
        </w:rPr>
        <w:t>14</w:t>
      </w:r>
      <w:r w:rsidRPr="006C5F00">
        <w:rPr>
          <w:rFonts w:ascii="Times New Roman" w:eastAsiaTheme="minorHAnsi" w:hAnsi="Times New Roman"/>
          <w:bCs/>
          <w:sz w:val="24"/>
          <w:szCs w:val="24"/>
        </w:rPr>
        <w:t xml:space="preserve"> </w:t>
      </w:r>
      <w:r>
        <w:rPr>
          <w:rFonts w:ascii="Times New Roman" w:eastAsiaTheme="minorHAnsi" w:hAnsi="Times New Roman"/>
          <w:bCs/>
          <w:sz w:val="24"/>
          <w:szCs w:val="24"/>
        </w:rPr>
        <w:t>–</w:t>
      </w:r>
      <w:r w:rsidRPr="006C5F00">
        <w:rPr>
          <w:rFonts w:ascii="Times New Roman" w:eastAsiaTheme="minorHAnsi" w:hAnsi="Times New Roman"/>
          <w:bCs/>
          <w:sz w:val="24"/>
          <w:szCs w:val="24"/>
        </w:rPr>
        <w:t xml:space="preserve"> </w:t>
      </w:r>
      <w:r w:rsidRPr="006C5F00">
        <w:rPr>
          <w:rFonts w:ascii="Times New Roman" w:hAnsi="Times New Roman"/>
          <w:b/>
          <w:bCs/>
          <w:color w:val="000000"/>
          <w:sz w:val="24"/>
          <w:szCs w:val="24"/>
          <w:lang w:eastAsia="ru-RU"/>
        </w:rPr>
        <w:t>Соотношение численности обучающихся и учителей (без учета внешних совместителей)  по дневным общео</w:t>
      </w:r>
      <w:r>
        <w:rPr>
          <w:rFonts w:ascii="Times New Roman" w:hAnsi="Times New Roman"/>
          <w:b/>
          <w:bCs/>
          <w:color w:val="000000"/>
          <w:sz w:val="24"/>
          <w:szCs w:val="24"/>
          <w:lang w:eastAsia="ru-RU"/>
        </w:rPr>
        <w:t xml:space="preserve">бразовательным организациям </w:t>
      </w:r>
      <w:r w:rsidRPr="006C5F00">
        <w:rPr>
          <w:rFonts w:ascii="Times New Roman" w:hAnsi="Times New Roman"/>
          <w:b/>
          <w:bCs/>
          <w:color w:val="000000"/>
          <w:sz w:val="24"/>
          <w:szCs w:val="24"/>
          <w:lang w:eastAsia="ru-RU"/>
        </w:rPr>
        <w:t>за 2014/2015, 2015/2016, 2016/2017 и 2017/2018  учебные годы (без учета частных ОО)</w:t>
      </w:r>
    </w:p>
    <w:tbl>
      <w:tblPr>
        <w:tblW w:w="5000" w:type="pct"/>
        <w:tblLook w:val="04A0" w:firstRow="1" w:lastRow="0" w:firstColumn="1" w:lastColumn="0" w:noHBand="0" w:noVBand="1"/>
      </w:tblPr>
      <w:tblGrid>
        <w:gridCol w:w="1734"/>
        <w:gridCol w:w="1123"/>
        <w:gridCol w:w="1023"/>
        <w:gridCol w:w="1117"/>
        <w:gridCol w:w="1123"/>
        <w:gridCol w:w="1023"/>
        <w:gridCol w:w="1117"/>
        <w:gridCol w:w="1123"/>
        <w:gridCol w:w="1023"/>
        <w:gridCol w:w="1117"/>
        <w:gridCol w:w="1123"/>
        <w:gridCol w:w="1023"/>
        <w:gridCol w:w="1117"/>
      </w:tblGrid>
      <w:tr w:rsidR="008A51C2" w:rsidRPr="006C5F00" w:rsidTr="0096782D">
        <w:trPr>
          <w:trHeight w:val="315"/>
        </w:trPr>
        <w:tc>
          <w:tcPr>
            <w:tcW w:w="586"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Район</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2014/2015 уч. Г.</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2015/2016 уч. Г.</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2016/2017 уч. Г.</w:t>
            </w:r>
          </w:p>
        </w:tc>
        <w:tc>
          <w:tcPr>
            <w:tcW w:w="1103" w:type="pct"/>
            <w:gridSpan w:val="3"/>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2017/2018 уч. Г.</w:t>
            </w:r>
          </w:p>
        </w:tc>
      </w:tr>
      <w:tr w:rsidR="008A51C2" w:rsidRPr="006C5F00" w:rsidTr="0096782D">
        <w:trPr>
          <w:trHeight w:val="945"/>
        </w:trPr>
        <w:tc>
          <w:tcPr>
            <w:tcW w:w="586" w:type="pct"/>
            <w:vMerge/>
            <w:tcBorders>
              <w:top w:val="nil"/>
              <w:left w:val="single" w:sz="4" w:space="0" w:color="auto"/>
              <w:bottom w:val="single" w:sz="4" w:space="0" w:color="auto"/>
              <w:right w:val="single" w:sz="4" w:space="0" w:color="auto"/>
            </w:tcBorders>
            <w:vAlign w:val="center"/>
            <w:hideMark/>
          </w:tcPr>
          <w:p w:rsidR="008A51C2" w:rsidRPr="006C5F00" w:rsidRDefault="008A51C2" w:rsidP="000142E4">
            <w:pPr>
              <w:keepNext/>
              <w:widowControl w:val="0"/>
              <w:rPr>
                <w:rFonts w:ascii="Times New Roman" w:hAnsi="Times New Roman"/>
                <w:color w:val="000000"/>
                <w:sz w:val="18"/>
                <w:szCs w:val="18"/>
                <w:lang w:eastAsia="ru-RU"/>
              </w:rPr>
            </w:pP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обучающихся, чел.</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Численность учителей, чел.</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Соотношение, чел.</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Александровский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10,99</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12,43</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Асиновский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4035</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274</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14,7</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4168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4276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15,38</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4299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16,16</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Бакчарский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1598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1619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1619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11,32</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12,27</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Верхнекетский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1777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174</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1837</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10,93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1892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11,26</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Зырянский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1654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9,1</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1667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9,1</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1678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190</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8,83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1650</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8,97</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Каргасокский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2743</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2784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2789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9,68</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2810</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10,14</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Кожевниковский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2230</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272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8,2</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2256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8,6</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2328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8,69</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2378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9,47</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Колпашевский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4781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4841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387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12,5</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4944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366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13,51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5006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376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13,31</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Кривошеинский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1430</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8,7</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1480</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8,41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172</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8,86</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Молчановский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1626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1572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9,59</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1725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163</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10,58</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Парабельский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1522</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1594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154</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1665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11,03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1709</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11,32</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Первомайский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2119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9,8</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2216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2218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225</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9,86</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2248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222</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10,13</w:t>
            </w:r>
          </w:p>
        </w:tc>
      </w:tr>
      <w:tr w:rsidR="008A51C2" w:rsidRPr="006C5F00" w:rsidTr="0096782D">
        <w:trPr>
          <w:trHeight w:val="315"/>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Тегульдетский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939</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86</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11,08</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Томский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7452</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801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7814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787</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9,9</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8178</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784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8522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744</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11,45</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Чаинский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1328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9,3</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1317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8,8</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1324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8,77</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1335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9,02</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Шегарский</w:t>
            </w:r>
            <w:proofErr w:type="spellEnd"/>
            <w:r w:rsidRPr="006C5F00">
              <w:rPr>
                <w:rFonts w:ascii="Times New Roman" w:hAnsi="Times New Roman"/>
                <w:color w:val="000000"/>
                <w:sz w:val="18"/>
                <w:szCs w:val="18"/>
                <w:lang w:eastAsia="ru-RU"/>
              </w:rPr>
              <w:t xml:space="preserve"> район</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1864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199</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9,4</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1871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9,7</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1884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9,56</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1867</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185</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10,09</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г</w:t>
            </w:r>
            <w:proofErr w:type="gramStart"/>
            <w:r w:rsidRPr="006C5F00">
              <w:rPr>
                <w:rFonts w:ascii="Times New Roman" w:hAnsi="Times New Roman"/>
                <w:color w:val="000000"/>
                <w:sz w:val="18"/>
                <w:szCs w:val="18"/>
                <w:lang w:eastAsia="ru-RU"/>
              </w:rPr>
              <w:t>.К</w:t>
            </w:r>
            <w:proofErr w:type="gramEnd"/>
            <w:r w:rsidRPr="006C5F00">
              <w:rPr>
                <w:rFonts w:ascii="Times New Roman" w:hAnsi="Times New Roman"/>
                <w:color w:val="000000"/>
                <w:sz w:val="18"/>
                <w:szCs w:val="18"/>
                <w:lang w:eastAsia="ru-RU"/>
              </w:rPr>
              <w:t>едровый</w:t>
            </w:r>
            <w:proofErr w:type="spellEnd"/>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472</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11,8</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468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12,3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456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40</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11,4</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436</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11,78</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ЗАТО Северск</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10025</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686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14,6</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10244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715</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14,3</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10424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708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14,72</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10693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708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15,10</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г</w:t>
            </w:r>
            <w:proofErr w:type="gramStart"/>
            <w:r w:rsidRPr="006C5F00">
              <w:rPr>
                <w:rFonts w:ascii="Times New Roman" w:hAnsi="Times New Roman"/>
                <w:color w:val="000000"/>
                <w:sz w:val="18"/>
                <w:szCs w:val="18"/>
                <w:lang w:eastAsia="ru-RU"/>
              </w:rPr>
              <w:t>.С</w:t>
            </w:r>
            <w:proofErr w:type="gramEnd"/>
            <w:r w:rsidRPr="006C5F00">
              <w:rPr>
                <w:rFonts w:ascii="Times New Roman" w:hAnsi="Times New Roman"/>
                <w:color w:val="000000"/>
                <w:sz w:val="18"/>
                <w:szCs w:val="18"/>
                <w:lang w:eastAsia="ru-RU"/>
              </w:rPr>
              <w:t>трежевой</w:t>
            </w:r>
            <w:proofErr w:type="spellEnd"/>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4874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4916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292</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16,8</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5005</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281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17,81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5094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268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19,01</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color w:val="000000"/>
                <w:sz w:val="18"/>
                <w:szCs w:val="18"/>
                <w:lang w:eastAsia="ru-RU"/>
              </w:rPr>
            </w:pPr>
            <w:proofErr w:type="spellStart"/>
            <w:r w:rsidRPr="006C5F00">
              <w:rPr>
                <w:rFonts w:ascii="Times New Roman" w:hAnsi="Times New Roman"/>
                <w:color w:val="000000"/>
                <w:sz w:val="18"/>
                <w:szCs w:val="18"/>
                <w:lang w:eastAsia="ru-RU"/>
              </w:rPr>
              <w:t>г</w:t>
            </w:r>
            <w:proofErr w:type="gramStart"/>
            <w:r w:rsidRPr="006C5F00">
              <w:rPr>
                <w:rFonts w:ascii="Times New Roman" w:hAnsi="Times New Roman"/>
                <w:color w:val="000000"/>
                <w:sz w:val="18"/>
                <w:szCs w:val="18"/>
                <w:lang w:eastAsia="ru-RU"/>
              </w:rPr>
              <w:t>.Т</w:t>
            </w:r>
            <w:proofErr w:type="gramEnd"/>
            <w:r w:rsidRPr="006C5F00">
              <w:rPr>
                <w:rFonts w:ascii="Times New Roman" w:hAnsi="Times New Roman"/>
                <w:color w:val="000000"/>
                <w:sz w:val="18"/>
                <w:szCs w:val="18"/>
                <w:lang w:eastAsia="ru-RU"/>
              </w:rPr>
              <w:t>омск</w:t>
            </w:r>
            <w:proofErr w:type="spellEnd"/>
            <w:r w:rsidRPr="006C5F00">
              <w:rPr>
                <w:rFonts w:ascii="Times New Roman" w:hAnsi="Times New Roman"/>
                <w:color w:val="000000"/>
                <w:sz w:val="18"/>
                <w:szCs w:val="18"/>
                <w:lang w:eastAsia="ru-RU"/>
              </w:rPr>
              <w:t xml:space="preserve"> </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49367</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2926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51621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3058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53803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3181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16,91</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56173</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3227</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17,41</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color w:val="000000"/>
                <w:sz w:val="18"/>
                <w:szCs w:val="18"/>
                <w:lang w:eastAsia="ru-RU"/>
              </w:rPr>
            </w:pPr>
            <w:r w:rsidRPr="006C5F00">
              <w:rPr>
                <w:rFonts w:ascii="Times New Roman" w:hAnsi="Times New Roman"/>
                <w:color w:val="000000"/>
                <w:sz w:val="18"/>
                <w:szCs w:val="18"/>
                <w:lang w:eastAsia="ru-RU"/>
              </w:rPr>
              <w:t>ОГУ</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1738</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7,7</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1721</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228</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7,5</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1744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212</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8,23</w:t>
            </w:r>
          </w:p>
        </w:tc>
        <w:tc>
          <w:tcPr>
            <w:tcW w:w="380" w:type="pct"/>
            <w:tcBorders>
              <w:top w:val="nil"/>
              <w:left w:val="nil"/>
              <w:bottom w:val="single" w:sz="4" w:space="0" w:color="auto"/>
              <w:right w:val="single" w:sz="4" w:space="0" w:color="auto"/>
            </w:tcBorders>
            <w:shd w:val="clear" w:color="auto" w:fill="auto"/>
            <w:noWrap/>
            <w:vAlign w:val="bottom"/>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1762</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208</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color w:val="000000"/>
                <w:sz w:val="18"/>
                <w:szCs w:val="18"/>
                <w:lang w:eastAsia="ru-RU"/>
              </w:rPr>
            </w:pPr>
            <w:r w:rsidRPr="006C5F00">
              <w:rPr>
                <w:rFonts w:ascii="Times New Roman" w:hAnsi="Times New Roman"/>
                <w:color w:val="000000"/>
                <w:sz w:val="18"/>
                <w:szCs w:val="18"/>
                <w:lang w:eastAsia="ru-RU"/>
              </w:rPr>
              <w:t>8,47</w:t>
            </w:r>
          </w:p>
        </w:tc>
      </w:tr>
      <w:tr w:rsidR="008A51C2" w:rsidRPr="006C5F00" w:rsidTr="0096782D">
        <w:trPr>
          <w:trHeight w:val="64"/>
        </w:trPr>
        <w:tc>
          <w:tcPr>
            <w:tcW w:w="586" w:type="pct"/>
            <w:tcBorders>
              <w:top w:val="nil"/>
              <w:left w:val="single" w:sz="4" w:space="0" w:color="auto"/>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ВСЕГО</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104516</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7921</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13,2</w:t>
            </w:r>
          </w:p>
        </w:tc>
        <w:tc>
          <w:tcPr>
            <w:tcW w:w="380"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107944</w:t>
            </w:r>
          </w:p>
        </w:tc>
        <w:tc>
          <w:tcPr>
            <w:tcW w:w="34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8056</w:t>
            </w:r>
          </w:p>
        </w:tc>
        <w:tc>
          <w:tcPr>
            <w:tcW w:w="3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13,4</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111201</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8081</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13,7</w:t>
            </w:r>
          </w:p>
        </w:tc>
        <w:tc>
          <w:tcPr>
            <w:tcW w:w="380"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114764</w:t>
            </w:r>
          </w:p>
        </w:tc>
        <w:tc>
          <w:tcPr>
            <w:tcW w:w="346"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8059</w:t>
            </w:r>
          </w:p>
        </w:tc>
        <w:tc>
          <w:tcPr>
            <w:tcW w:w="378" w:type="pct"/>
            <w:tcBorders>
              <w:top w:val="nil"/>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bCs/>
                <w:color w:val="000000"/>
                <w:sz w:val="18"/>
                <w:szCs w:val="18"/>
                <w:lang w:eastAsia="ru-RU"/>
              </w:rPr>
            </w:pPr>
            <w:r w:rsidRPr="006C5F00">
              <w:rPr>
                <w:rFonts w:ascii="Times New Roman" w:hAnsi="Times New Roman"/>
                <w:b/>
                <w:bCs/>
                <w:color w:val="000000"/>
                <w:sz w:val="18"/>
                <w:szCs w:val="18"/>
                <w:lang w:eastAsia="ru-RU"/>
              </w:rPr>
              <w:t>14,24</w:t>
            </w:r>
          </w:p>
        </w:tc>
      </w:tr>
    </w:tbl>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77150D" w:rsidP="00D040C5">
      <w:pPr>
        <w:keepNext/>
        <w:widowControl w:val="0"/>
        <w:jc w:val="both"/>
        <w:rPr>
          <w:rFonts w:ascii="Times New Roman" w:eastAsiaTheme="minorHAnsi" w:hAnsi="Times New Roman"/>
          <w:b/>
          <w:sz w:val="24"/>
          <w:szCs w:val="24"/>
        </w:rPr>
      </w:pPr>
      <w:r w:rsidRPr="00A70F1D">
        <w:rPr>
          <w:rFonts w:ascii="Times New Roman" w:eastAsiaTheme="minorHAnsi" w:hAnsi="Times New Roman"/>
          <w:sz w:val="24"/>
          <w:szCs w:val="24"/>
        </w:rPr>
        <w:lastRenderedPageBreak/>
        <w:t xml:space="preserve">Приложение </w:t>
      </w:r>
      <w:r>
        <w:rPr>
          <w:rFonts w:ascii="Times New Roman" w:eastAsiaTheme="minorHAnsi" w:hAnsi="Times New Roman"/>
          <w:sz w:val="24"/>
          <w:szCs w:val="24"/>
        </w:rPr>
        <w:t>2.15</w:t>
      </w:r>
      <w:r w:rsidRPr="00A70F1D">
        <w:rPr>
          <w:rFonts w:ascii="Times New Roman" w:eastAsiaTheme="minorHAnsi" w:hAnsi="Times New Roman"/>
          <w:iCs/>
          <w:sz w:val="24"/>
          <w:szCs w:val="24"/>
        </w:rPr>
        <w:t xml:space="preserve"> </w:t>
      </w:r>
      <w:r>
        <w:rPr>
          <w:rFonts w:ascii="Times New Roman" w:eastAsiaTheme="minorHAnsi" w:hAnsi="Times New Roman"/>
          <w:iCs/>
          <w:sz w:val="24"/>
          <w:szCs w:val="24"/>
        </w:rPr>
        <w:t xml:space="preserve">– </w:t>
      </w:r>
      <w:r w:rsidRPr="00A70F1D">
        <w:rPr>
          <w:rFonts w:ascii="Times New Roman" w:eastAsiaTheme="minorHAnsi" w:hAnsi="Times New Roman"/>
          <w:b/>
          <w:iCs/>
          <w:sz w:val="24"/>
          <w:szCs w:val="24"/>
        </w:rPr>
        <w:t xml:space="preserve">Объем средств, направляемых на оптимизационные мероприятия в образовательных организациях Томской области  в разрезе по годам (2014-2017), </w:t>
      </w:r>
      <w:proofErr w:type="spellStart"/>
      <w:r>
        <w:rPr>
          <w:rFonts w:ascii="Times New Roman" w:eastAsiaTheme="minorHAnsi" w:hAnsi="Times New Roman"/>
          <w:b/>
          <w:iCs/>
          <w:sz w:val="24"/>
          <w:szCs w:val="24"/>
        </w:rPr>
        <w:t>т</w:t>
      </w:r>
      <w:r w:rsidRPr="00A70F1D">
        <w:rPr>
          <w:rFonts w:ascii="Times New Roman" w:eastAsiaTheme="minorHAnsi" w:hAnsi="Times New Roman"/>
          <w:b/>
          <w:iCs/>
          <w:sz w:val="24"/>
          <w:szCs w:val="24"/>
        </w:rPr>
        <w:t>ыс</w:t>
      </w:r>
      <w:proofErr w:type="gramStart"/>
      <w:r w:rsidRPr="00A70F1D">
        <w:rPr>
          <w:rFonts w:ascii="Times New Roman" w:eastAsiaTheme="minorHAnsi" w:hAnsi="Times New Roman"/>
          <w:b/>
          <w:iCs/>
          <w:sz w:val="24"/>
          <w:szCs w:val="24"/>
        </w:rPr>
        <w:t>.р</w:t>
      </w:r>
      <w:proofErr w:type="gramEnd"/>
      <w:r w:rsidRPr="00A70F1D">
        <w:rPr>
          <w:rFonts w:ascii="Times New Roman" w:eastAsiaTheme="minorHAnsi" w:hAnsi="Times New Roman"/>
          <w:b/>
          <w:iCs/>
          <w:sz w:val="24"/>
          <w:szCs w:val="24"/>
        </w:rPr>
        <w:t>уб</w:t>
      </w:r>
      <w:proofErr w:type="spellEnd"/>
      <w:r w:rsidRPr="00A70F1D">
        <w:rPr>
          <w:rFonts w:ascii="Times New Roman" w:eastAsiaTheme="minorHAnsi" w:hAnsi="Times New Roman"/>
          <w:b/>
          <w:iCs/>
          <w:sz w:val="24"/>
          <w:szCs w:val="24"/>
        </w:rPr>
        <w:t>.</w:t>
      </w:r>
    </w:p>
    <w:tbl>
      <w:tblPr>
        <w:tblW w:w="5000" w:type="pct"/>
        <w:tblLook w:val="04A0" w:firstRow="1" w:lastRow="0" w:firstColumn="1" w:lastColumn="0" w:noHBand="0" w:noVBand="1"/>
      </w:tblPr>
      <w:tblGrid>
        <w:gridCol w:w="3293"/>
        <w:gridCol w:w="766"/>
        <w:gridCol w:w="821"/>
        <w:gridCol w:w="793"/>
        <w:gridCol w:w="846"/>
        <w:gridCol w:w="908"/>
        <w:gridCol w:w="908"/>
        <w:gridCol w:w="778"/>
        <w:gridCol w:w="778"/>
        <w:gridCol w:w="778"/>
        <w:gridCol w:w="775"/>
        <w:gridCol w:w="778"/>
        <w:gridCol w:w="908"/>
        <w:gridCol w:w="1656"/>
      </w:tblGrid>
      <w:tr w:rsidR="008A51C2" w:rsidRPr="006C5F00" w:rsidTr="00A93F88">
        <w:trPr>
          <w:cantSplit/>
          <w:trHeight w:val="799"/>
        </w:trPr>
        <w:tc>
          <w:tcPr>
            <w:tcW w:w="1114" w:type="pct"/>
            <w:vMerge w:val="restart"/>
            <w:tcBorders>
              <w:top w:val="single" w:sz="4" w:space="0" w:color="auto"/>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ind w:left="111"/>
              <w:jc w:val="center"/>
              <w:rPr>
                <w:rFonts w:ascii="Times New Roman" w:hAnsi="Times New Roman"/>
                <w:b/>
                <w:sz w:val="20"/>
                <w:szCs w:val="20"/>
                <w:lang w:eastAsia="ru-RU"/>
              </w:rPr>
            </w:pPr>
            <w:r w:rsidRPr="006C5F00">
              <w:rPr>
                <w:rFonts w:ascii="Times New Roman" w:hAnsi="Times New Roman"/>
                <w:b/>
                <w:sz w:val="20"/>
                <w:szCs w:val="20"/>
                <w:lang w:eastAsia="ru-RU"/>
              </w:rPr>
              <w:t>Направления оптимизации</w:t>
            </w:r>
          </w:p>
        </w:tc>
        <w:tc>
          <w:tcPr>
            <w:tcW w:w="1091" w:type="pct"/>
            <w:gridSpan w:val="4"/>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Дошкольное образование</w:t>
            </w:r>
          </w:p>
        </w:tc>
        <w:tc>
          <w:tcPr>
            <w:tcW w:w="1140" w:type="pct"/>
            <w:gridSpan w:val="4"/>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Общее образование</w:t>
            </w:r>
          </w:p>
        </w:tc>
        <w:tc>
          <w:tcPr>
            <w:tcW w:w="1095" w:type="pct"/>
            <w:gridSpan w:val="4"/>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 xml:space="preserve">Дополнительное образование </w:t>
            </w:r>
            <w:r w:rsidRPr="006C5F00">
              <w:rPr>
                <w:rFonts w:ascii="Times New Roman" w:hAnsi="Times New Roman"/>
                <w:b/>
                <w:sz w:val="20"/>
                <w:szCs w:val="20"/>
                <w:lang w:eastAsia="ru-RU"/>
              </w:rPr>
              <w:br/>
              <w:t>(Департамент общего образования Томской области)</w:t>
            </w:r>
          </w:p>
        </w:tc>
        <w:tc>
          <w:tcPr>
            <w:tcW w:w="561" w:type="pct"/>
            <w:tcBorders>
              <w:top w:val="single" w:sz="4" w:space="0" w:color="auto"/>
              <w:left w:val="nil"/>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Всего, общий объем оптимизации</w:t>
            </w:r>
          </w:p>
        </w:tc>
      </w:tr>
      <w:tr w:rsidR="008A51C2" w:rsidRPr="006C5F00" w:rsidTr="00A93F88">
        <w:trPr>
          <w:trHeight w:val="283"/>
        </w:trPr>
        <w:tc>
          <w:tcPr>
            <w:tcW w:w="111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59"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2014</w:t>
            </w:r>
          </w:p>
        </w:tc>
        <w:tc>
          <w:tcPr>
            <w:tcW w:w="278"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2015</w:t>
            </w:r>
          </w:p>
        </w:tc>
        <w:tc>
          <w:tcPr>
            <w:tcW w:w="268"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2016</w:t>
            </w:r>
          </w:p>
        </w:tc>
        <w:tc>
          <w:tcPr>
            <w:tcW w:w="286"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2017</w:t>
            </w:r>
          </w:p>
        </w:tc>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2014</w:t>
            </w:r>
          </w:p>
        </w:tc>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2015</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2016</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2017</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2014</w:t>
            </w:r>
          </w:p>
        </w:tc>
        <w:tc>
          <w:tcPr>
            <w:tcW w:w="262"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2015</w:t>
            </w:r>
          </w:p>
        </w:tc>
        <w:tc>
          <w:tcPr>
            <w:tcW w:w="263"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2016</w:t>
            </w:r>
          </w:p>
        </w:tc>
        <w:tc>
          <w:tcPr>
            <w:tcW w:w="307"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2017</w:t>
            </w:r>
          </w:p>
        </w:tc>
        <w:tc>
          <w:tcPr>
            <w:tcW w:w="561" w:type="pct"/>
            <w:vMerge w:val="restart"/>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jc w:val="center"/>
              <w:rPr>
                <w:rFonts w:ascii="Times New Roman" w:hAnsi="Times New Roman"/>
                <w:b/>
                <w:sz w:val="20"/>
                <w:szCs w:val="20"/>
                <w:lang w:eastAsia="ru-RU"/>
              </w:rPr>
            </w:pPr>
            <w:r w:rsidRPr="006C5F00">
              <w:rPr>
                <w:rFonts w:ascii="Times New Roman" w:hAnsi="Times New Roman"/>
                <w:b/>
                <w:sz w:val="20"/>
                <w:szCs w:val="20"/>
                <w:lang w:eastAsia="ru-RU"/>
              </w:rPr>
              <w:t>2013-2017</w:t>
            </w:r>
          </w:p>
        </w:tc>
      </w:tr>
      <w:tr w:rsidR="008A51C2" w:rsidRPr="006C5F00" w:rsidTr="00A93F88">
        <w:trPr>
          <w:trHeight w:val="276"/>
        </w:trPr>
        <w:tc>
          <w:tcPr>
            <w:tcW w:w="1114" w:type="pct"/>
            <w:vMerge/>
            <w:tcBorders>
              <w:top w:val="single" w:sz="4" w:space="0" w:color="auto"/>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59"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78"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8"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86"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307"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307"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2"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263"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307"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c>
          <w:tcPr>
            <w:tcW w:w="561" w:type="pct"/>
            <w:vMerge/>
            <w:tcBorders>
              <w:top w:val="nil"/>
              <w:left w:val="single" w:sz="4" w:space="0" w:color="auto"/>
              <w:bottom w:val="single" w:sz="4" w:space="0" w:color="auto"/>
              <w:right w:val="single" w:sz="4" w:space="0" w:color="auto"/>
            </w:tcBorders>
            <w:shd w:val="clear" w:color="auto" w:fill="auto"/>
            <w:vAlign w:val="center"/>
            <w:hideMark/>
          </w:tcPr>
          <w:p w:rsidR="008A51C2" w:rsidRPr="006C5F00" w:rsidRDefault="008A51C2" w:rsidP="000142E4">
            <w:pPr>
              <w:keepNext/>
              <w:widowControl w:val="0"/>
              <w:rPr>
                <w:rFonts w:ascii="Times New Roman" w:hAnsi="Times New Roman"/>
                <w:sz w:val="20"/>
                <w:szCs w:val="20"/>
                <w:lang w:eastAsia="ru-RU"/>
              </w:rPr>
            </w:pPr>
          </w:p>
        </w:tc>
      </w:tr>
      <w:tr w:rsidR="008A51C2" w:rsidRPr="006C5F00" w:rsidTr="00A93F88">
        <w:trPr>
          <w:cantSplit/>
          <w:trHeight w:val="317"/>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 xml:space="preserve">Оптимизация сети образовательных организаций и образовательных программ </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613</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1 742</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1 160</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1 935</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7 791</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12 291</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5 772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4 253</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723</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1 097</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1 297</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1 102</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39 774</w:t>
            </w:r>
          </w:p>
        </w:tc>
      </w:tr>
      <w:tr w:rsidR="008A51C2" w:rsidRPr="006C5F00" w:rsidTr="00A93F88">
        <w:trPr>
          <w:cantSplit/>
          <w:trHeight w:val="469"/>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Оптимизация численности вспомогательного и административно-управленческого персонала</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1 497</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5 996</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3 757</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3 693</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10 340</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17 610</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29 647</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41 572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6 013</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6 264</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1 627</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1 475</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129 490</w:t>
            </w:r>
          </w:p>
        </w:tc>
      </w:tr>
      <w:tr w:rsidR="008A51C2" w:rsidRPr="006C5F00" w:rsidTr="00A93F88">
        <w:trPr>
          <w:cantSplit/>
          <w:trHeight w:val="64"/>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 xml:space="preserve">Сокращение текущих расходов, повышение энергетической эффективности, иные мероприятия </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40 532</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38 281</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26 781</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26 070</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72 705</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65 184</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38 729</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28 352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3 314</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2 702</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7 140</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7 484</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sz w:val="20"/>
                <w:szCs w:val="20"/>
                <w:lang w:eastAsia="ru-RU"/>
              </w:rPr>
            </w:pPr>
            <w:r w:rsidRPr="006C5F00">
              <w:rPr>
                <w:rFonts w:ascii="Times New Roman" w:hAnsi="Times New Roman"/>
                <w:sz w:val="20"/>
                <w:szCs w:val="20"/>
                <w:lang w:eastAsia="ru-RU"/>
              </w:rPr>
              <w:t>357 275</w:t>
            </w:r>
          </w:p>
        </w:tc>
      </w:tr>
      <w:tr w:rsidR="008A51C2" w:rsidRPr="006C5F00" w:rsidTr="00A93F88">
        <w:trPr>
          <w:cantSplit/>
          <w:trHeight w:val="64"/>
        </w:trPr>
        <w:tc>
          <w:tcPr>
            <w:tcW w:w="1114" w:type="pct"/>
            <w:tcBorders>
              <w:top w:val="nil"/>
              <w:left w:val="single" w:sz="4" w:space="0" w:color="auto"/>
              <w:bottom w:val="single" w:sz="4" w:space="0" w:color="auto"/>
              <w:right w:val="single" w:sz="4" w:space="0" w:color="auto"/>
            </w:tcBorders>
            <w:shd w:val="clear" w:color="auto" w:fill="auto"/>
            <w:hideMark/>
          </w:tcPr>
          <w:p w:rsidR="008A51C2" w:rsidRPr="006C5F00" w:rsidRDefault="008A51C2" w:rsidP="000142E4">
            <w:pPr>
              <w:keepNext/>
              <w:widowControl w:val="0"/>
              <w:rPr>
                <w:rFonts w:ascii="Times New Roman" w:hAnsi="Times New Roman"/>
                <w:sz w:val="20"/>
                <w:szCs w:val="20"/>
                <w:lang w:eastAsia="ru-RU"/>
              </w:rPr>
            </w:pPr>
            <w:r w:rsidRPr="006C5F00">
              <w:rPr>
                <w:rFonts w:ascii="Times New Roman" w:hAnsi="Times New Roman"/>
                <w:sz w:val="20"/>
                <w:szCs w:val="20"/>
                <w:lang w:eastAsia="ru-RU"/>
              </w:rPr>
              <w:t xml:space="preserve">ВСЕГО мероприятия по оптимизации бюджетных расходов </w:t>
            </w:r>
          </w:p>
        </w:tc>
        <w:tc>
          <w:tcPr>
            <w:tcW w:w="259"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42 642</w:t>
            </w:r>
          </w:p>
        </w:tc>
        <w:tc>
          <w:tcPr>
            <w:tcW w:w="27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46 019</w:t>
            </w:r>
          </w:p>
        </w:tc>
        <w:tc>
          <w:tcPr>
            <w:tcW w:w="268"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31 698</w:t>
            </w:r>
          </w:p>
        </w:tc>
        <w:tc>
          <w:tcPr>
            <w:tcW w:w="286"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31 698</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90 835</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95 085</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74 148</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74 176</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10 050</w:t>
            </w:r>
          </w:p>
        </w:tc>
        <w:tc>
          <w:tcPr>
            <w:tcW w:w="262"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10 063</w:t>
            </w:r>
          </w:p>
        </w:tc>
        <w:tc>
          <w:tcPr>
            <w:tcW w:w="263"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10 063</w:t>
            </w:r>
          </w:p>
        </w:tc>
        <w:tc>
          <w:tcPr>
            <w:tcW w:w="307"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10 061</w:t>
            </w:r>
          </w:p>
        </w:tc>
        <w:tc>
          <w:tcPr>
            <w:tcW w:w="561" w:type="pct"/>
            <w:tcBorders>
              <w:top w:val="nil"/>
              <w:left w:val="nil"/>
              <w:bottom w:val="single" w:sz="4" w:space="0" w:color="auto"/>
              <w:right w:val="single" w:sz="4" w:space="0" w:color="auto"/>
            </w:tcBorders>
            <w:shd w:val="clear" w:color="auto" w:fill="auto"/>
            <w:noWrap/>
            <w:vAlign w:val="center"/>
            <w:hideMark/>
          </w:tcPr>
          <w:p w:rsidR="008A51C2" w:rsidRPr="006C5F00" w:rsidRDefault="008A51C2" w:rsidP="000142E4">
            <w:pPr>
              <w:keepNext/>
              <w:widowControl w:val="0"/>
              <w:jc w:val="center"/>
              <w:rPr>
                <w:rFonts w:ascii="Times New Roman" w:hAnsi="Times New Roman"/>
                <w:bCs/>
                <w:sz w:val="20"/>
                <w:szCs w:val="20"/>
                <w:lang w:eastAsia="ru-RU"/>
              </w:rPr>
            </w:pPr>
            <w:r w:rsidRPr="006C5F00">
              <w:rPr>
                <w:rFonts w:ascii="Times New Roman" w:hAnsi="Times New Roman"/>
                <w:bCs/>
                <w:sz w:val="20"/>
                <w:szCs w:val="20"/>
                <w:lang w:eastAsia="ru-RU"/>
              </w:rPr>
              <w:t>526 539</w:t>
            </w:r>
          </w:p>
        </w:tc>
      </w:tr>
    </w:tbl>
    <w:p w:rsidR="008A51C2" w:rsidRPr="00645229" w:rsidRDefault="008A51C2" w:rsidP="000142E4">
      <w:pPr>
        <w:keepNext/>
        <w:widowControl w:val="0"/>
        <w:jc w:val="center"/>
        <w:outlineLvl w:val="0"/>
        <w:rPr>
          <w:rFonts w:ascii="Times New Roman" w:hAnsi="Times New Roman"/>
          <w:b/>
          <w:bCs/>
          <w:kern w:val="32"/>
          <w:sz w:val="24"/>
          <w:szCs w:val="24"/>
          <w:lang w:eastAsia="ru-RU"/>
        </w:rPr>
      </w:pPr>
    </w:p>
    <w:p w:rsidR="0077150D" w:rsidRPr="00645229" w:rsidRDefault="0077150D" w:rsidP="000142E4">
      <w:pPr>
        <w:keepNext/>
        <w:widowControl w:val="0"/>
        <w:ind w:firstLine="567"/>
        <w:jc w:val="center"/>
        <w:rPr>
          <w:rFonts w:ascii="Times New Roman" w:eastAsiaTheme="minorHAnsi" w:hAnsi="Times New Roman"/>
          <w:b/>
          <w:sz w:val="24"/>
          <w:szCs w:val="24"/>
        </w:rPr>
      </w:pPr>
      <w:r w:rsidRPr="00645229">
        <w:rPr>
          <w:rFonts w:ascii="Times New Roman" w:eastAsiaTheme="minorHAnsi" w:hAnsi="Times New Roman"/>
          <w:b/>
          <w:sz w:val="24"/>
          <w:szCs w:val="24"/>
        </w:rPr>
        <w:t>Информация об оптимизационных мероприятиях в системе общего образования</w:t>
      </w:r>
    </w:p>
    <w:p w:rsidR="0077150D" w:rsidRPr="00645229" w:rsidRDefault="0077150D" w:rsidP="000142E4">
      <w:pPr>
        <w:keepNext/>
        <w:widowControl w:val="0"/>
        <w:ind w:firstLine="567"/>
        <w:jc w:val="both"/>
        <w:rPr>
          <w:rFonts w:ascii="Times New Roman" w:eastAsiaTheme="minorHAnsi" w:hAnsi="Times New Roman"/>
          <w:iCs/>
          <w:sz w:val="24"/>
          <w:szCs w:val="24"/>
        </w:rPr>
      </w:pPr>
      <w:r w:rsidRPr="00645229">
        <w:rPr>
          <w:rFonts w:ascii="Times New Roman" w:eastAsiaTheme="minorHAnsi" w:hAnsi="Times New Roman"/>
          <w:iCs/>
          <w:sz w:val="24"/>
          <w:szCs w:val="24"/>
        </w:rPr>
        <w:t xml:space="preserve">За период 2014-2017 </w:t>
      </w:r>
      <w:proofErr w:type="spellStart"/>
      <w:r w:rsidRPr="00645229">
        <w:rPr>
          <w:rFonts w:ascii="Times New Roman" w:eastAsiaTheme="minorHAnsi" w:hAnsi="Times New Roman"/>
          <w:iCs/>
          <w:sz w:val="24"/>
          <w:szCs w:val="24"/>
        </w:rPr>
        <w:t>г.г</w:t>
      </w:r>
      <w:proofErr w:type="spellEnd"/>
      <w:r w:rsidRPr="00645229">
        <w:rPr>
          <w:rFonts w:ascii="Times New Roman" w:eastAsiaTheme="minorHAnsi" w:hAnsi="Times New Roman"/>
          <w:iCs/>
          <w:sz w:val="24"/>
          <w:szCs w:val="24"/>
        </w:rPr>
        <w:t xml:space="preserve">., объем средств, направляемый на повышение заработной платы педагогических работников за счет мероприятий по оптимизации бюджетных (только по Департаменту общего образования Томской области) обеспечен в объеме </w:t>
      </w:r>
      <w:r w:rsidRPr="00645229">
        <w:rPr>
          <w:rFonts w:ascii="Times New Roman" w:eastAsiaTheme="minorHAnsi" w:hAnsi="Times New Roman"/>
          <w:b/>
          <w:iCs/>
          <w:sz w:val="24"/>
          <w:szCs w:val="24"/>
        </w:rPr>
        <w:t>526 539,0</w:t>
      </w:r>
      <w:r w:rsidRPr="00645229">
        <w:rPr>
          <w:rFonts w:ascii="Times New Roman" w:eastAsiaTheme="minorHAnsi" w:hAnsi="Times New Roman"/>
          <w:iCs/>
          <w:sz w:val="24"/>
          <w:szCs w:val="24"/>
        </w:rPr>
        <w:t xml:space="preserve"> </w:t>
      </w:r>
      <w:proofErr w:type="spellStart"/>
      <w:r w:rsidRPr="00645229">
        <w:rPr>
          <w:rFonts w:ascii="Times New Roman" w:eastAsiaTheme="minorHAnsi" w:hAnsi="Times New Roman"/>
          <w:iCs/>
          <w:sz w:val="24"/>
          <w:szCs w:val="24"/>
        </w:rPr>
        <w:t>тыс</w:t>
      </w:r>
      <w:proofErr w:type="gramStart"/>
      <w:r w:rsidRPr="00645229">
        <w:rPr>
          <w:rFonts w:ascii="Times New Roman" w:eastAsiaTheme="minorHAnsi" w:hAnsi="Times New Roman"/>
          <w:iCs/>
          <w:sz w:val="24"/>
          <w:szCs w:val="24"/>
        </w:rPr>
        <w:t>.р</w:t>
      </w:r>
      <w:proofErr w:type="gramEnd"/>
      <w:r w:rsidRPr="00645229">
        <w:rPr>
          <w:rFonts w:ascii="Times New Roman" w:eastAsiaTheme="minorHAnsi" w:hAnsi="Times New Roman"/>
          <w:iCs/>
          <w:sz w:val="24"/>
          <w:szCs w:val="24"/>
        </w:rPr>
        <w:t>уб</w:t>
      </w:r>
      <w:proofErr w:type="spellEnd"/>
      <w:r w:rsidRPr="00645229">
        <w:rPr>
          <w:rFonts w:ascii="Times New Roman" w:eastAsiaTheme="minorHAnsi" w:hAnsi="Times New Roman"/>
          <w:iCs/>
          <w:sz w:val="24"/>
          <w:szCs w:val="24"/>
        </w:rPr>
        <w:t xml:space="preserve">. (по информации муниципальных органов управления образованием Томской области). Реализация задачи по получению дополнительного источника на </w:t>
      </w:r>
      <w:proofErr w:type="spellStart"/>
      <w:proofErr w:type="gramStart"/>
      <w:r w:rsidRPr="00645229">
        <w:rPr>
          <w:rFonts w:ascii="Times New Roman" w:eastAsiaTheme="minorHAnsi" w:hAnsi="Times New Roman"/>
          <w:iCs/>
          <w:sz w:val="24"/>
          <w:szCs w:val="24"/>
        </w:rPr>
        <w:t>на</w:t>
      </w:r>
      <w:proofErr w:type="spellEnd"/>
      <w:proofErr w:type="gramEnd"/>
      <w:r w:rsidRPr="00645229">
        <w:rPr>
          <w:rFonts w:ascii="Times New Roman" w:eastAsiaTheme="minorHAnsi" w:hAnsi="Times New Roman"/>
          <w:iCs/>
          <w:sz w:val="24"/>
          <w:szCs w:val="24"/>
        </w:rPr>
        <w:t xml:space="preserve"> повышение заработной платы педагогических работников обеспечивается за счет следующих направлений (включаемых в планы оптимизации муниципальными органами управления образованием и областными государственными учреждениями, находящимися в ведении Департамента общего образования Томской области):</w:t>
      </w:r>
    </w:p>
    <w:p w:rsidR="0077150D" w:rsidRPr="00645229" w:rsidRDefault="0077150D" w:rsidP="000142E4">
      <w:pPr>
        <w:keepNext/>
        <w:widowControl w:val="0"/>
        <w:numPr>
          <w:ilvl w:val="0"/>
          <w:numId w:val="21"/>
        </w:numPr>
        <w:contextualSpacing/>
        <w:rPr>
          <w:rFonts w:ascii="Times New Roman" w:eastAsiaTheme="minorHAnsi" w:hAnsi="Times New Roman"/>
          <w:sz w:val="24"/>
          <w:szCs w:val="24"/>
        </w:rPr>
      </w:pPr>
      <w:r w:rsidRPr="00645229">
        <w:rPr>
          <w:rFonts w:ascii="Times New Roman" w:hAnsi="Times New Roman"/>
          <w:sz w:val="24"/>
          <w:szCs w:val="24"/>
          <w:lang w:eastAsia="ru-RU"/>
        </w:rPr>
        <w:t xml:space="preserve">Оптимизация сети образовательных организаций и образовательных программ </w:t>
      </w:r>
    </w:p>
    <w:p w:rsidR="0077150D" w:rsidRPr="00645229" w:rsidRDefault="0077150D" w:rsidP="000142E4">
      <w:pPr>
        <w:keepNext/>
        <w:widowControl w:val="0"/>
        <w:numPr>
          <w:ilvl w:val="0"/>
          <w:numId w:val="21"/>
        </w:numPr>
        <w:contextualSpacing/>
        <w:rPr>
          <w:rFonts w:ascii="Times New Roman" w:eastAsiaTheme="minorHAnsi" w:hAnsi="Times New Roman"/>
          <w:sz w:val="24"/>
          <w:szCs w:val="24"/>
        </w:rPr>
      </w:pPr>
      <w:r w:rsidRPr="00645229">
        <w:rPr>
          <w:rFonts w:ascii="Times New Roman" w:hAnsi="Times New Roman"/>
          <w:sz w:val="24"/>
          <w:szCs w:val="24"/>
          <w:lang w:eastAsia="ru-RU"/>
        </w:rPr>
        <w:t>Оптимизация численности вспомогательного и административно-управленческого персонала</w:t>
      </w:r>
    </w:p>
    <w:p w:rsidR="0077150D" w:rsidRPr="00AD0BD5" w:rsidRDefault="0077150D" w:rsidP="000142E4">
      <w:pPr>
        <w:keepNext/>
        <w:widowControl w:val="0"/>
        <w:numPr>
          <w:ilvl w:val="0"/>
          <w:numId w:val="21"/>
        </w:numPr>
        <w:contextualSpacing/>
        <w:rPr>
          <w:rFonts w:ascii="Times New Roman" w:eastAsiaTheme="minorHAnsi" w:hAnsi="Times New Roman"/>
          <w:sz w:val="24"/>
          <w:szCs w:val="24"/>
        </w:rPr>
      </w:pPr>
      <w:r w:rsidRPr="00645229">
        <w:rPr>
          <w:rFonts w:ascii="Times New Roman" w:hAnsi="Times New Roman"/>
          <w:sz w:val="24"/>
          <w:szCs w:val="24"/>
          <w:lang w:eastAsia="ru-RU"/>
        </w:rPr>
        <w:t xml:space="preserve">Сокращение текущих расходов, повышение энергетической эффективности, иные мероприятия </w:t>
      </w:r>
    </w:p>
    <w:p w:rsidR="008A51C2" w:rsidRDefault="008A51C2" w:rsidP="000142E4">
      <w:pPr>
        <w:keepNext/>
        <w:widowControl w:val="0"/>
        <w:jc w:val="center"/>
        <w:rPr>
          <w:rFonts w:ascii="Times New Roman" w:hAnsi="Times New Roman"/>
          <w:b/>
          <w:bCs/>
          <w:sz w:val="24"/>
          <w:szCs w:val="24"/>
          <w:lang w:eastAsia="ru-RU"/>
        </w:rPr>
      </w:pPr>
    </w:p>
    <w:p w:rsidR="008A51C2" w:rsidRDefault="008A51C2" w:rsidP="000142E4">
      <w:pPr>
        <w:keepNext/>
        <w:widowControl w:val="0"/>
        <w:jc w:val="center"/>
        <w:rPr>
          <w:rFonts w:ascii="Times New Roman" w:hAnsi="Times New Roman"/>
          <w:b/>
          <w:bCs/>
          <w:sz w:val="24"/>
          <w:szCs w:val="24"/>
          <w:lang w:eastAsia="ru-RU"/>
        </w:rPr>
      </w:pPr>
    </w:p>
    <w:p w:rsidR="008A51C2" w:rsidRDefault="008A51C2" w:rsidP="000142E4">
      <w:pPr>
        <w:keepNext/>
        <w:widowControl w:val="0"/>
        <w:jc w:val="center"/>
        <w:rPr>
          <w:rFonts w:ascii="Times New Roman" w:hAnsi="Times New Roman"/>
          <w:b/>
          <w:bCs/>
          <w:sz w:val="24"/>
          <w:szCs w:val="24"/>
          <w:lang w:eastAsia="ru-RU"/>
        </w:rPr>
      </w:pPr>
    </w:p>
    <w:p w:rsidR="008A51C2" w:rsidRDefault="008A51C2" w:rsidP="000142E4">
      <w:pPr>
        <w:keepNext/>
        <w:widowControl w:val="0"/>
        <w:jc w:val="center"/>
        <w:rPr>
          <w:rFonts w:ascii="Times New Roman" w:hAnsi="Times New Roman"/>
          <w:b/>
          <w:bCs/>
          <w:sz w:val="24"/>
          <w:szCs w:val="24"/>
          <w:lang w:eastAsia="ru-RU"/>
        </w:rPr>
      </w:pPr>
    </w:p>
    <w:p w:rsidR="0077150D" w:rsidRDefault="0077150D" w:rsidP="000142E4">
      <w:pPr>
        <w:keepNext/>
        <w:widowControl w:val="0"/>
        <w:jc w:val="both"/>
        <w:rPr>
          <w:rFonts w:ascii="Times New Roman" w:hAnsi="Times New Roman"/>
          <w:bCs/>
          <w:sz w:val="24"/>
          <w:szCs w:val="24"/>
          <w:lang w:eastAsia="ru-RU"/>
        </w:rPr>
      </w:pPr>
      <w:r>
        <w:rPr>
          <w:rFonts w:ascii="Times New Roman" w:hAnsi="Times New Roman"/>
          <w:bCs/>
          <w:sz w:val="24"/>
          <w:szCs w:val="24"/>
          <w:lang w:eastAsia="ru-RU"/>
        </w:rPr>
        <w:br w:type="page"/>
      </w:r>
    </w:p>
    <w:p w:rsidR="008A51C2" w:rsidRPr="00A70F1D" w:rsidRDefault="008A51C2" w:rsidP="000142E4">
      <w:pPr>
        <w:keepNext/>
        <w:widowControl w:val="0"/>
        <w:jc w:val="both"/>
        <w:rPr>
          <w:rFonts w:ascii="Times New Roman" w:hAnsi="Times New Roman"/>
          <w:b/>
          <w:bCs/>
          <w:sz w:val="24"/>
          <w:szCs w:val="24"/>
          <w:lang w:eastAsia="ru-RU"/>
        </w:rPr>
      </w:pPr>
      <w:r w:rsidRPr="00A70F1D">
        <w:rPr>
          <w:rFonts w:ascii="Times New Roman" w:hAnsi="Times New Roman"/>
          <w:bCs/>
          <w:sz w:val="24"/>
          <w:szCs w:val="24"/>
          <w:lang w:eastAsia="ru-RU"/>
        </w:rPr>
        <w:lastRenderedPageBreak/>
        <w:t>Приложение 2.</w:t>
      </w:r>
      <w:r w:rsidR="004D5AD9">
        <w:rPr>
          <w:rFonts w:ascii="Times New Roman" w:hAnsi="Times New Roman"/>
          <w:bCs/>
          <w:sz w:val="24"/>
          <w:szCs w:val="24"/>
          <w:lang w:eastAsia="ru-RU"/>
        </w:rPr>
        <w:t>16</w:t>
      </w:r>
      <w:r>
        <w:rPr>
          <w:rFonts w:ascii="Times New Roman" w:hAnsi="Times New Roman"/>
          <w:b/>
          <w:bCs/>
          <w:sz w:val="24"/>
          <w:szCs w:val="24"/>
          <w:lang w:eastAsia="ru-RU"/>
        </w:rPr>
        <w:t xml:space="preserve"> – </w:t>
      </w:r>
      <w:r w:rsidRPr="00645229">
        <w:rPr>
          <w:rFonts w:ascii="Times New Roman" w:hAnsi="Times New Roman"/>
          <w:b/>
          <w:bCs/>
          <w:sz w:val="24"/>
          <w:szCs w:val="24"/>
          <w:lang w:eastAsia="ru-RU"/>
        </w:rPr>
        <w:t>Выполнение плана мероприятий по оптимизации расходов и повышению эффективности использования бюджетных средств за 2014-2017 годы в разрезе муниципаль</w:t>
      </w:r>
      <w:r>
        <w:rPr>
          <w:rFonts w:ascii="Times New Roman" w:hAnsi="Times New Roman"/>
          <w:b/>
          <w:bCs/>
          <w:sz w:val="24"/>
          <w:szCs w:val="24"/>
          <w:lang w:eastAsia="ru-RU"/>
        </w:rPr>
        <w:t>ных образований Томской области</w:t>
      </w:r>
    </w:p>
    <w:tbl>
      <w:tblPr>
        <w:tblW w:w="14743"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094"/>
        <w:gridCol w:w="944"/>
        <w:gridCol w:w="992"/>
        <w:gridCol w:w="1065"/>
        <w:gridCol w:w="992"/>
        <w:gridCol w:w="1146"/>
        <w:gridCol w:w="952"/>
        <w:gridCol w:w="1175"/>
        <w:gridCol w:w="1276"/>
        <w:gridCol w:w="1056"/>
        <w:gridCol w:w="993"/>
        <w:gridCol w:w="1134"/>
        <w:gridCol w:w="924"/>
      </w:tblGrid>
      <w:tr w:rsidR="008A51C2" w:rsidRPr="00A70F1D" w:rsidTr="0096782D">
        <w:trPr>
          <w:trHeight w:val="728"/>
          <w:jc w:val="center"/>
        </w:trPr>
        <w:tc>
          <w:tcPr>
            <w:tcW w:w="209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Наименование</w:t>
            </w:r>
          </w:p>
        </w:tc>
        <w:tc>
          <w:tcPr>
            <w:tcW w:w="3993" w:type="dxa"/>
            <w:gridSpan w:val="4"/>
            <w:shd w:val="clear" w:color="auto" w:fill="auto"/>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Дошкольные образовательные организации</w:t>
            </w:r>
          </w:p>
        </w:tc>
        <w:tc>
          <w:tcPr>
            <w:tcW w:w="4549" w:type="dxa"/>
            <w:gridSpan w:val="4"/>
            <w:shd w:val="clear" w:color="auto" w:fill="auto"/>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Общеобразовательные организации</w:t>
            </w:r>
          </w:p>
        </w:tc>
        <w:tc>
          <w:tcPr>
            <w:tcW w:w="4107" w:type="dxa"/>
            <w:gridSpan w:val="4"/>
            <w:shd w:val="clear" w:color="auto" w:fill="auto"/>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 xml:space="preserve">Организации дополнительного образования </w:t>
            </w:r>
            <w:r w:rsidRPr="00A70F1D">
              <w:rPr>
                <w:rFonts w:ascii="Times New Roman" w:hAnsi="Times New Roman"/>
                <w:sz w:val="20"/>
                <w:szCs w:val="20"/>
                <w:lang w:eastAsia="ru-RU"/>
              </w:rPr>
              <w:t>(Департамент общего образования Томской области)</w:t>
            </w:r>
          </w:p>
        </w:tc>
      </w:tr>
      <w:tr w:rsidR="008A51C2" w:rsidRPr="00A70F1D" w:rsidTr="0096782D">
        <w:trPr>
          <w:trHeight w:val="299"/>
          <w:jc w:val="center"/>
        </w:trPr>
        <w:tc>
          <w:tcPr>
            <w:tcW w:w="209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4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2014</w:t>
            </w:r>
          </w:p>
        </w:tc>
        <w:tc>
          <w:tcPr>
            <w:tcW w:w="992"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2015</w:t>
            </w:r>
          </w:p>
        </w:tc>
        <w:tc>
          <w:tcPr>
            <w:tcW w:w="1065"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2016</w:t>
            </w:r>
          </w:p>
        </w:tc>
        <w:tc>
          <w:tcPr>
            <w:tcW w:w="992"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2017</w:t>
            </w:r>
          </w:p>
        </w:tc>
        <w:tc>
          <w:tcPr>
            <w:tcW w:w="1146"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2014</w:t>
            </w:r>
          </w:p>
        </w:tc>
        <w:tc>
          <w:tcPr>
            <w:tcW w:w="952"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2015</w:t>
            </w:r>
          </w:p>
        </w:tc>
        <w:tc>
          <w:tcPr>
            <w:tcW w:w="1175"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2016</w:t>
            </w:r>
          </w:p>
        </w:tc>
        <w:tc>
          <w:tcPr>
            <w:tcW w:w="1276"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2017</w:t>
            </w:r>
          </w:p>
        </w:tc>
        <w:tc>
          <w:tcPr>
            <w:tcW w:w="1056"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2014</w:t>
            </w:r>
          </w:p>
        </w:tc>
        <w:tc>
          <w:tcPr>
            <w:tcW w:w="993"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2015</w:t>
            </w:r>
          </w:p>
        </w:tc>
        <w:tc>
          <w:tcPr>
            <w:tcW w:w="113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2016</w:t>
            </w:r>
          </w:p>
        </w:tc>
        <w:tc>
          <w:tcPr>
            <w:tcW w:w="924" w:type="dxa"/>
            <w:vMerge w:val="restart"/>
            <w:shd w:val="clear" w:color="auto" w:fill="auto"/>
            <w:noWrap/>
            <w:vAlign w:val="center"/>
            <w:hideMark/>
          </w:tcPr>
          <w:p w:rsidR="008A51C2" w:rsidRPr="00A70F1D" w:rsidRDefault="008A51C2" w:rsidP="000142E4">
            <w:pPr>
              <w:keepNext/>
              <w:widowControl w:val="0"/>
              <w:jc w:val="center"/>
              <w:rPr>
                <w:rFonts w:ascii="Times New Roman" w:hAnsi="Times New Roman"/>
                <w:bCs/>
                <w:sz w:val="20"/>
                <w:szCs w:val="20"/>
                <w:lang w:eastAsia="ru-RU"/>
              </w:rPr>
            </w:pPr>
            <w:r w:rsidRPr="00A70F1D">
              <w:rPr>
                <w:rFonts w:ascii="Times New Roman" w:hAnsi="Times New Roman"/>
                <w:bCs/>
                <w:sz w:val="20"/>
                <w:szCs w:val="20"/>
                <w:lang w:eastAsia="ru-RU"/>
              </w:rPr>
              <w:t>2017</w:t>
            </w:r>
          </w:p>
        </w:tc>
      </w:tr>
      <w:tr w:rsidR="008A51C2" w:rsidRPr="00A70F1D" w:rsidTr="0096782D">
        <w:trPr>
          <w:trHeight w:val="299"/>
          <w:jc w:val="center"/>
        </w:trPr>
        <w:tc>
          <w:tcPr>
            <w:tcW w:w="209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4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92"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065"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92"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146"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52"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175"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276"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056"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93"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113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c>
          <w:tcPr>
            <w:tcW w:w="924" w:type="dxa"/>
            <w:vMerge/>
            <w:vAlign w:val="center"/>
            <w:hideMark/>
          </w:tcPr>
          <w:p w:rsidR="008A51C2" w:rsidRPr="00A70F1D" w:rsidRDefault="008A51C2" w:rsidP="000142E4">
            <w:pPr>
              <w:keepNext/>
              <w:widowControl w:val="0"/>
              <w:rPr>
                <w:rFonts w:ascii="Times New Roman" w:hAnsi="Times New Roman"/>
                <w:bCs/>
                <w:sz w:val="20"/>
                <w:szCs w:val="20"/>
                <w:lang w:eastAsia="ru-RU"/>
              </w:rPr>
            </w:pP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Александровский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644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729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489</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488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1 530</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1 521</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1 036</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988</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255</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Асиновский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923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1 208</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898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905</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2 773</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2 769</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2 090</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2 057</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262</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261</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264</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250</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Бакчарский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245</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151</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2 435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2 519</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1 901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1 841</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243</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245</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223</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206</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Верхнекетский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623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774</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561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556</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2 290</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2 303</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1 687</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1 663</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236</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237</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254</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Зырянский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105</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1 859</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2 035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1 543</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1 373</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117</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118</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114</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Каргасокский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1 331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1 357</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942</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940</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4 222</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4 339</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3 268</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3 268</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307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296</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289</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Кожевниковский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446</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293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314</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2 443</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2 325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1 715</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1 702</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188</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189</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181</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Колпашевский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1 850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1 942</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1 238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1 109</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5 992</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6 065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4 518</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4 519</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914</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914</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828</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Кривошеинский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379</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364</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2 119</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2 240</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1 724</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1 705</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361</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363</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361</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348</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Молчановский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231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162</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2 377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2 331</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1 791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1 796</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218</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178</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Парабельский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386</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428</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375</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414</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2 219</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2 352</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1 810</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1 747</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228</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197</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Первомайский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391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419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328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318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1 936</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2 091</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1 571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1 645</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243</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260</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212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Тегульдетский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115</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75</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73</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1 337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1 475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1 145</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1 074</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104</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115</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122</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Томский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2 154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2 280</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1 633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1 601</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7 105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7 263</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5 602</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5 514</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439</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450</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462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501</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Чаинский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229</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1 952</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2 160</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1 654</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1 615</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128</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132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133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proofErr w:type="spellStart"/>
            <w:r w:rsidRPr="00A70F1D">
              <w:rPr>
                <w:rFonts w:ascii="Times New Roman" w:hAnsi="Times New Roman"/>
                <w:sz w:val="20"/>
                <w:szCs w:val="20"/>
                <w:lang w:eastAsia="ru-RU"/>
              </w:rPr>
              <w:t>Шегарский</w:t>
            </w:r>
            <w:proofErr w:type="spellEnd"/>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259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172</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1 637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1 692</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1 286</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1 252</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186</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179</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173</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153</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Стрежевой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3 513</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3 907</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2 775</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2 646</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4 427</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4 593</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3 484</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3 448</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782</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761</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762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781</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Кедровый</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166</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145</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93</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695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654</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451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406</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57</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57</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52</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r>
      <w:tr w:rsidR="008A51C2" w:rsidRPr="00A70F1D" w:rsidTr="0096782D">
        <w:trPr>
          <w:trHeight w:val="300"/>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Томск</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19 941</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22 104</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15 500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15 784</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29 486</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31 625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26 283</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27 064</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4 355</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4 402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4 408</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4 683</w:t>
            </w:r>
          </w:p>
        </w:tc>
      </w:tr>
      <w:tr w:rsidR="008A51C2" w:rsidRPr="00A70F1D" w:rsidTr="0096782D">
        <w:trPr>
          <w:trHeight w:val="315"/>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Северск</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8 894</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8 799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5 618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5 480</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8 331</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8 907</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6 747</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6 663</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260</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272</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267</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246</w:t>
            </w:r>
          </w:p>
        </w:tc>
      </w:tr>
      <w:tr w:rsidR="008A51C2" w:rsidRPr="00A70F1D" w:rsidTr="0096782D">
        <w:trPr>
          <w:trHeight w:val="315"/>
          <w:jc w:val="center"/>
        </w:trPr>
        <w:tc>
          <w:tcPr>
            <w:tcW w:w="2094" w:type="dxa"/>
            <w:shd w:val="clear" w:color="auto" w:fill="auto"/>
            <w:noWrap/>
            <w:vAlign w:val="center"/>
            <w:hideMark/>
          </w:tcPr>
          <w:p w:rsidR="008A51C2" w:rsidRPr="00A70F1D" w:rsidRDefault="008A51C2" w:rsidP="000142E4">
            <w:pPr>
              <w:keepNext/>
              <w:widowControl w:val="0"/>
              <w:rPr>
                <w:rFonts w:ascii="Times New Roman" w:hAnsi="Times New Roman"/>
                <w:sz w:val="20"/>
                <w:szCs w:val="20"/>
                <w:lang w:eastAsia="ru-RU"/>
              </w:rPr>
            </w:pPr>
            <w:r w:rsidRPr="00A70F1D">
              <w:rPr>
                <w:rFonts w:ascii="Times New Roman" w:hAnsi="Times New Roman"/>
                <w:sz w:val="20"/>
                <w:szCs w:val="20"/>
                <w:lang w:eastAsia="ru-RU"/>
              </w:rPr>
              <w:t>ОГУ</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0</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 </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3 670</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3 826</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2 841</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2 837</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176</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183</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180</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sz w:val="20"/>
                <w:szCs w:val="20"/>
                <w:lang w:eastAsia="ru-RU"/>
              </w:rPr>
            </w:pPr>
            <w:r w:rsidRPr="00A70F1D">
              <w:rPr>
                <w:rFonts w:ascii="Times New Roman" w:hAnsi="Times New Roman"/>
                <w:sz w:val="20"/>
                <w:szCs w:val="20"/>
                <w:lang w:eastAsia="ru-RU"/>
              </w:rPr>
              <w:t>181</w:t>
            </w:r>
          </w:p>
        </w:tc>
      </w:tr>
      <w:tr w:rsidR="008A51C2" w:rsidRPr="00A70F1D" w:rsidTr="0096782D">
        <w:trPr>
          <w:trHeight w:val="330"/>
          <w:jc w:val="center"/>
        </w:trPr>
        <w:tc>
          <w:tcPr>
            <w:tcW w:w="2094" w:type="dxa"/>
            <w:shd w:val="clear" w:color="auto" w:fill="auto"/>
            <w:vAlign w:val="center"/>
            <w:hideMark/>
          </w:tcPr>
          <w:p w:rsidR="008A51C2" w:rsidRPr="00A70F1D" w:rsidRDefault="008A51C2" w:rsidP="000142E4">
            <w:pPr>
              <w:keepNext/>
              <w:widowControl w:val="0"/>
              <w:rPr>
                <w:rFonts w:ascii="Times New Roman" w:hAnsi="Times New Roman"/>
                <w:b/>
                <w:bCs/>
                <w:sz w:val="20"/>
                <w:szCs w:val="20"/>
                <w:lang w:eastAsia="ru-RU"/>
              </w:rPr>
            </w:pPr>
            <w:r w:rsidRPr="00A70F1D">
              <w:rPr>
                <w:rFonts w:ascii="Times New Roman" w:hAnsi="Times New Roman"/>
                <w:b/>
                <w:bCs/>
                <w:sz w:val="20"/>
                <w:szCs w:val="20"/>
                <w:lang w:eastAsia="ru-RU"/>
              </w:rPr>
              <w:t xml:space="preserve">ВСЕГО </w:t>
            </w:r>
          </w:p>
        </w:tc>
        <w:tc>
          <w:tcPr>
            <w:tcW w:w="944"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42 642</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46 019</w:t>
            </w:r>
          </w:p>
        </w:tc>
        <w:tc>
          <w:tcPr>
            <w:tcW w:w="1065"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31 698</w:t>
            </w:r>
          </w:p>
        </w:tc>
        <w:tc>
          <w:tcPr>
            <w:tcW w:w="992"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31 698</w:t>
            </w:r>
          </w:p>
        </w:tc>
        <w:tc>
          <w:tcPr>
            <w:tcW w:w="1146"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90 835</w:t>
            </w:r>
          </w:p>
        </w:tc>
        <w:tc>
          <w:tcPr>
            <w:tcW w:w="952"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95 085</w:t>
            </w:r>
          </w:p>
        </w:tc>
        <w:tc>
          <w:tcPr>
            <w:tcW w:w="1175"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74 148</w:t>
            </w:r>
          </w:p>
        </w:tc>
        <w:tc>
          <w:tcPr>
            <w:tcW w:w="1276"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74 176</w:t>
            </w:r>
          </w:p>
        </w:tc>
        <w:tc>
          <w:tcPr>
            <w:tcW w:w="1056"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10 050</w:t>
            </w:r>
          </w:p>
        </w:tc>
        <w:tc>
          <w:tcPr>
            <w:tcW w:w="993"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10 063</w:t>
            </w:r>
          </w:p>
        </w:tc>
        <w:tc>
          <w:tcPr>
            <w:tcW w:w="1134"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10 063</w:t>
            </w:r>
          </w:p>
        </w:tc>
        <w:tc>
          <w:tcPr>
            <w:tcW w:w="924" w:type="dxa"/>
            <w:shd w:val="clear" w:color="auto" w:fill="auto"/>
            <w:noWrap/>
            <w:vAlign w:val="bottom"/>
            <w:hideMark/>
          </w:tcPr>
          <w:p w:rsidR="008A51C2" w:rsidRPr="00A70F1D" w:rsidRDefault="008A51C2" w:rsidP="000142E4">
            <w:pPr>
              <w:keepNext/>
              <w:widowControl w:val="0"/>
              <w:jc w:val="center"/>
              <w:rPr>
                <w:rFonts w:ascii="Times New Roman" w:hAnsi="Times New Roman"/>
                <w:b/>
                <w:bCs/>
                <w:sz w:val="20"/>
                <w:szCs w:val="20"/>
                <w:lang w:eastAsia="ru-RU"/>
              </w:rPr>
            </w:pPr>
            <w:r w:rsidRPr="00A70F1D">
              <w:rPr>
                <w:rFonts w:ascii="Times New Roman" w:hAnsi="Times New Roman"/>
                <w:b/>
                <w:bCs/>
                <w:sz w:val="20"/>
                <w:szCs w:val="20"/>
                <w:lang w:eastAsia="ru-RU"/>
              </w:rPr>
              <w:t>10 061</w:t>
            </w:r>
          </w:p>
        </w:tc>
      </w:tr>
    </w:tbl>
    <w:p w:rsidR="008A51C2" w:rsidRPr="00645229" w:rsidRDefault="008A51C2" w:rsidP="000142E4">
      <w:pPr>
        <w:keepNext/>
        <w:widowControl w:val="0"/>
        <w:rPr>
          <w:rFonts w:ascii="Times New Roman" w:eastAsiaTheme="minorHAnsi" w:hAnsi="Times New Roman"/>
          <w:noProof/>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Default="008A51C2" w:rsidP="000142E4">
      <w:pPr>
        <w:keepNext/>
        <w:widowControl w:val="0"/>
        <w:ind w:firstLine="567"/>
        <w:jc w:val="center"/>
        <w:rPr>
          <w:rFonts w:ascii="Times New Roman" w:eastAsiaTheme="minorHAnsi" w:hAnsi="Times New Roman"/>
          <w:b/>
          <w:sz w:val="24"/>
          <w:szCs w:val="24"/>
        </w:rPr>
      </w:pPr>
    </w:p>
    <w:p w:rsidR="008A51C2" w:rsidRPr="00645229" w:rsidRDefault="004D5AD9" w:rsidP="000142E4">
      <w:pPr>
        <w:keepNext/>
        <w:widowControl w:val="0"/>
        <w:jc w:val="both"/>
        <w:rPr>
          <w:rFonts w:ascii="Times New Roman" w:eastAsiaTheme="minorHAnsi" w:hAnsi="Times New Roman"/>
          <w:bCs/>
          <w:sz w:val="24"/>
          <w:szCs w:val="24"/>
        </w:rPr>
      </w:pPr>
      <w:r>
        <w:rPr>
          <w:rFonts w:ascii="Times New Roman" w:eastAsiaTheme="minorHAnsi" w:hAnsi="Times New Roman"/>
          <w:sz w:val="24"/>
          <w:szCs w:val="24"/>
        </w:rPr>
        <w:lastRenderedPageBreak/>
        <w:t>Приложение 2.17</w:t>
      </w:r>
      <w:r w:rsidR="008A51C2">
        <w:rPr>
          <w:rFonts w:ascii="Times New Roman" w:eastAsiaTheme="minorHAnsi" w:hAnsi="Times New Roman"/>
          <w:b/>
          <w:sz w:val="24"/>
          <w:szCs w:val="24"/>
        </w:rPr>
        <w:t xml:space="preserve"> – </w:t>
      </w:r>
      <w:r w:rsidR="008A51C2" w:rsidRPr="00645229">
        <w:rPr>
          <w:rFonts w:ascii="Times New Roman" w:eastAsiaTheme="minorHAnsi" w:hAnsi="Times New Roman"/>
          <w:b/>
          <w:sz w:val="24"/>
          <w:szCs w:val="24"/>
        </w:rPr>
        <w:t>Информация по доле расходов в рамках  субвенции на общее образование муниципальным общеобразовательным организациям в 2017 году</w:t>
      </w:r>
    </w:p>
    <w:tbl>
      <w:tblPr>
        <w:tblW w:w="5000" w:type="pct"/>
        <w:shd w:val="clear" w:color="auto" w:fill="FFFFFF"/>
        <w:tblLook w:val="04A0" w:firstRow="1" w:lastRow="0" w:firstColumn="1" w:lastColumn="0" w:noHBand="0" w:noVBand="1"/>
      </w:tblPr>
      <w:tblGrid>
        <w:gridCol w:w="2394"/>
        <w:gridCol w:w="1269"/>
        <w:gridCol w:w="1408"/>
        <w:gridCol w:w="1828"/>
        <w:gridCol w:w="2253"/>
        <w:gridCol w:w="2676"/>
        <w:gridCol w:w="1550"/>
        <w:gridCol w:w="1408"/>
      </w:tblGrid>
      <w:tr w:rsidR="008A51C2" w:rsidRPr="00A70F1D" w:rsidTr="0096782D">
        <w:trPr>
          <w:trHeight w:val="276"/>
        </w:trPr>
        <w:tc>
          <w:tcPr>
            <w:tcW w:w="810"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доля расходов на ФОТ от общего объема, %</w:t>
            </w:r>
          </w:p>
        </w:tc>
        <w:tc>
          <w:tcPr>
            <w:tcW w:w="476" w:type="pct"/>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доля расходов на ФМО от общего объема, %</w:t>
            </w:r>
          </w:p>
        </w:tc>
        <w:tc>
          <w:tcPr>
            <w:tcW w:w="3285" w:type="pct"/>
            <w:gridSpan w:val="5"/>
            <w:vMerge w:val="restart"/>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 xml:space="preserve">в том числе доля расходов </w:t>
            </w:r>
            <w:proofErr w:type="gramStart"/>
            <w:r w:rsidRPr="00A70F1D">
              <w:rPr>
                <w:rFonts w:ascii="Times New Roman" w:eastAsiaTheme="minorHAnsi" w:hAnsi="Times New Roman"/>
                <w:bCs/>
                <w:sz w:val="20"/>
                <w:szCs w:val="20"/>
              </w:rPr>
              <w:t>на</w:t>
            </w:r>
            <w:proofErr w:type="gramEnd"/>
            <w:r w:rsidRPr="00A70F1D">
              <w:rPr>
                <w:rFonts w:ascii="Times New Roman" w:eastAsiaTheme="minorHAnsi" w:hAnsi="Times New Roman"/>
                <w:bCs/>
                <w:sz w:val="20"/>
                <w:szCs w:val="20"/>
              </w:rPr>
              <w:t>:</w:t>
            </w:r>
          </w:p>
        </w:tc>
      </w:tr>
      <w:tr w:rsidR="008A51C2" w:rsidRPr="00A70F1D" w:rsidTr="0096782D">
        <w:trPr>
          <w:trHeight w:val="276"/>
        </w:trPr>
        <w:tc>
          <w:tcPr>
            <w:tcW w:w="81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476"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3285"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r>
      <w:tr w:rsidR="008A51C2" w:rsidRPr="00A70F1D" w:rsidTr="0096782D">
        <w:trPr>
          <w:trHeight w:val="276"/>
        </w:trPr>
        <w:tc>
          <w:tcPr>
            <w:tcW w:w="81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476"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3285" w:type="pct"/>
            <w:gridSpan w:val="5"/>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r>
      <w:tr w:rsidR="008A51C2" w:rsidRPr="00A70F1D" w:rsidTr="0096782D">
        <w:trPr>
          <w:trHeight w:val="1315"/>
        </w:trPr>
        <w:tc>
          <w:tcPr>
            <w:tcW w:w="810" w:type="pct"/>
            <w:vMerge/>
            <w:tcBorders>
              <w:top w:val="single" w:sz="4" w:space="0" w:color="auto"/>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
                <w:bCs/>
                <w:sz w:val="20"/>
                <w:szCs w:val="20"/>
              </w:rPr>
            </w:pPr>
          </w:p>
        </w:tc>
        <w:tc>
          <w:tcPr>
            <w:tcW w:w="429"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476" w:type="pct"/>
            <w:vMerge/>
            <w:tcBorders>
              <w:top w:val="nil"/>
              <w:left w:val="single" w:sz="4" w:space="0" w:color="auto"/>
              <w:bottom w:val="single" w:sz="4" w:space="0" w:color="auto"/>
              <w:right w:val="single" w:sz="4" w:space="0" w:color="auto"/>
            </w:tcBorders>
            <w:shd w:val="clear" w:color="auto" w:fill="FFFFFF"/>
            <w:vAlign w:val="center"/>
            <w:hideMark/>
          </w:tcPr>
          <w:p w:rsidR="008A51C2" w:rsidRPr="00A70F1D" w:rsidRDefault="008A51C2" w:rsidP="000142E4">
            <w:pPr>
              <w:keepNext/>
              <w:widowControl w:val="0"/>
              <w:rPr>
                <w:rFonts w:ascii="Times New Roman" w:eastAsiaTheme="minorHAnsi" w:hAnsi="Times New Roman"/>
                <w:bCs/>
                <w:sz w:val="20"/>
                <w:szCs w:val="20"/>
              </w:rPr>
            </w:pPr>
          </w:p>
        </w:tc>
        <w:tc>
          <w:tcPr>
            <w:tcW w:w="618"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 xml:space="preserve"> приобретение учебников и учебных пособий от общего ФМО</w:t>
            </w:r>
            <w:proofErr w:type="gramStart"/>
            <w:r w:rsidRPr="00A70F1D">
              <w:rPr>
                <w:rFonts w:ascii="Times New Roman" w:eastAsiaTheme="minorHAnsi" w:hAnsi="Times New Roman"/>
                <w:bCs/>
                <w:sz w:val="20"/>
                <w:szCs w:val="20"/>
              </w:rPr>
              <w:t xml:space="preserve"> ,</w:t>
            </w:r>
            <w:proofErr w:type="gramEnd"/>
            <w:r w:rsidRPr="00A70F1D">
              <w:rPr>
                <w:rFonts w:ascii="Times New Roman" w:eastAsiaTheme="minorHAnsi" w:hAnsi="Times New Roman"/>
                <w:bCs/>
                <w:sz w:val="20"/>
                <w:szCs w:val="20"/>
              </w:rPr>
              <w:t xml:space="preserve"> %</w:t>
            </w:r>
          </w:p>
        </w:tc>
        <w:tc>
          <w:tcPr>
            <w:tcW w:w="762"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создание специальных условий обучающимся с ОВЗ от общего ФМО</w:t>
            </w:r>
            <w:proofErr w:type="gramStart"/>
            <w:r w:rsidRPr="00A70F1D">
              <w:rPr>
                <w:rFonts w:ascii="Times New Roman" w:eastAsiaTheme="minorHAnsi" w:hAnsi="Times New Roman"/>
                <w:bCs/>
                <w:sz w:val="20"/>
                <w:szCs w:val="20"/>
              </w:rPr>
              <w:t xml:space="preserve"> ,</w:t>
            </w:r>
            <w:proofErr w:type="gramEnd"/>
            <w:r w:rsidRPr="00A70F1D">
              <w:rPr>
                <w:rFonts w:ascii="Times New Roman" w:eastAsiaTheme="minorHAnsi" w:hAnsi="Times New Roman"/>
                <w:bCs/>
                <w:sz w:val="20"/>
                <w:szCs w:val="20"/>
              </w:rPr>
              <w:t xml:space="preserve"> %</w:t>
            </w:r>
          </w:p>
        </w:tc>
        <w:tc>
          <w:tcPr>
            <w:tcW w:w="905"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обеспечение безопасных условий обучения и воспитания, охраны здоровья обучающихся от общего ФМО</w:t>
            </w:r>
            <w:proofErr w:type="gramStart"/>
            <w:r w:rsidRPr="00A70F1D">
              <w:rPr>
                <w:rFonts w:ascii="Times New Roman" w:eastAsiaTheme="minorHAnsi" w:hAnsi="Times New Roman"/>
                <w:bCs/>
                <w:sz w:val="20"/>
                <w:szCs w:val="20"/>
              </w:rPr>
              <w:t xml:space="preserve"> ,</w:t>
            </w:r>
            <w:proofErr w:type="gramEnd"/>
            <w:r w:rsidRPr="00A70F1D">
              <w:rPr>
                <w:rFonts w:ascii="Times New Roman" w:eastAsiaTheme="minorHAnsi" w:hAnsi="Times New Roman"/>
                <w:bCs/>
                <w:sz w:val="20"/>
                <w:szCs w:val="20"/>
              </w:rPr>
              <w:t xml:space="preserve"> %</w:t>
            </w:r>
          </w:p>
        </w:tc>
        <w:tc>
          <w:tcPr>
            <w:tcW w:w="524"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приобретение учебного оборудования от общего ФМО</w:t>
            </w:r>
            <w:proofErr w:type="gramStart"/>
            <w:r w:rsidRPr="00A70F1D">
              <w:rPr>
                <w:rFonts w:ascii="Times New Roman" w:eastAsiaTheme="minorHAnsi" w:hAnsi="Times New Roman"/>
                <w:bCs/>
                <w:sz w:val="20"/>
                <w:szCs w:val="20"/>
              </w:rPr>
              <w:t xml:space="preserve"> ,</w:t>
            </w:r>
            <w:proofErr w:type="gramEnd"/>
            <w:r w:rsidRPr="00A70F1D">
              <w:rPr>
                <w:rFonts w:ascii="Times New Roman" w:eastAsiaTheme="minorHAnsi" w:hAnsi="Times New Roman"/>
                <w:bCs/>
                <w:sz w:val="20"/>
                <w:szCs w:val="20"/>
              </w:rPr>
              <w:t xml:space="preserve"> %</w:t>
            </w:r>
          </w:p>
        </w:tc>
        <w:tc>
          <w:tcPr>
            <w:tcW w:w="476" w:type="pct"/>
            <w:tcBorders>
              <w:top w:val="nil"/>
              <w:left w:val="nil"/>
              <w:bottom w:val="single" w:sz="4" w:space="0" w:color="auto"/>
              <w:right w:val="single" w:sz="4" w:space="0" w:color="auto"/>
            </w:tcBorders>
            <w:shd w:val="clear" w:color="auto" w:fill="FFFFFF"/>
            <w:vAlign w:val="center"/>
            <w:hideMark/>
          </w:tcPr>
          <w:p w:rsidR="008A51C2" w:rsidRPr="00A70F1D" w:rsidRDefault="008A51C2" w:rsidP="000142E4">
            <w:pPr>
              <w:keepNext/>
              <w:widowControl w:val="0"/>
              <w:jc w:val="center"/>
              <w:rPr>
                <w:rFonts w:ascii="Times New Roman" w:eastAsiaTheme="minorHAnsi" w:hAnsi="Times New Roman"/>
                <w:bCs/>
                <w:sz w:val="20"/>
                <w:szCs w:val="20"/>
              </w:rPr>
            </w:pPr>
            <w:r w:rsidRPr="00A70F1D">
              <w:rPr>
                <w:rFonts w:ascii="Times New Roman" w:eastAsiaTheme="minorHAnsi" w:hAnsi="Times New Roman"/>
                <w:bCs/>
                <w:sz w:val="20"/>
                <w:szCs w:val="20"/>
              </w:rPr>
              <w:t>иные учебные  расходы  от общего ФМО</w:t>
            </w:r>
            <w:proofErr w:type="gramStart"/>
            <w:r w:rsidRPr="00A70F1D">
              <w:rPr>
                <w:rFonts w:ascii="Times New Roman" w:eastAsiaTheme="minorHAnsi" w:hAnsi="Times New Roman"/>
                <w:bCs/>
                <w:sz w:val="20"/>
                <w:szCs w:val="20"/>
              </w:rPr>
              <w:t xml:space="preserve"> ,</w:t>
            </w:r>
            <w:proofErr w:type="gramEnd"/>
            <w:r w:rsidRPr="00A70F1D">
              <w:rPr>
                <w:rFonts w:ascii="Times New Roman" w:eastAsiaTheme="minorHAnsi" w:hAnsi="Times New Roman"/>
                <w:bCs/>
                <w:sz w:val="20"/>
                <w:szCs w:val="20"/>
              </w:rPr>
              <w:t xml:space="preserve"> %</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Александровский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4,1</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43,1</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53,2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Асиновский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6,1</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32,2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11,6</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55,2</w:t>
            </w:r>
          </w:p>
        </w:tc>
      </w:tr>
      <w:tr w:rsidR="008A51C2" w:rsidRPr="00A70F1D" w:rsidTr="0096782D">
        <w:trPr>
          <w:trHeight w:val="233"/>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Верхнекетский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83,5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16,5</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12,2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0,7</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2,7</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20,5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63,8</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Каргасокский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96,0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41,2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18,1</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40,7</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Колпашевский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4,7</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23,4</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19,6</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52,1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Кривошеинский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6,7</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20,5</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61,2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Молчановский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6,1</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23,3</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1,4</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64,8</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Парабельский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4,3</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14,0</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65,9</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20,1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Тегульдетский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93,1</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6,9</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29,8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0,4</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17,6</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52,2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Чаинский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5,3</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18,0</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0,2</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10,8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71,1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Кедровый</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96,0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36,8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63,2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Стрежевой</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92,4</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7,6</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15,8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8,6</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12,5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63,1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Бакчарский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6,2</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15,8</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14,5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67,5</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Зырянский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89,7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10,3</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16,2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1,5</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1,7</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37,7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43,0</w:t>
            </w:r>
          </w:p>
        </w:tc>
      </w:tr>
      <w:tr w:rsidR="008A51C2" w:rsidRPr="00A70F1D" w:rsidTr="0096782D">
        <w:trPr>
          <w:trHeight w:val="300"/>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Кожевниковский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97,0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3,0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21,0</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47,7</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31,3</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Первомайский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5,0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18,7</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78,9</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 xml:space="preserve">Томский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93,8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6,2</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28,2</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4,9</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28,8</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38,1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proofErr w:type="spellStart"/>
            <w:r w:rsidRPr="00A70F1D">
              <w:rPr>
                <w:rFonts w:ascii="Times New Roman" w:eastAsiaTheme="minorHAnsi" w:hAnsi="Times New Roman"/>
                <w:sz w:val="20"/>
                <w:szCs w:val="20"/>
              </w:rPr>
              <w:t>Шегарский</w:t>
            </w:r>
            <w:proofErr w:type="spellEnd"/>
            <w:r w:rsidRPr="00A70F1D">
              <w:rPr>
                <w:rFonts w:ascii="Times New Roman" w:eastAsiaTheme="minorHAnsi" w:hAnsi="Times New Roman"/>
                <w:sz w:val="20"/>
                <w:szCs w:val="20"/>
              </w:rPr>
              <w:t xml:space="preserve"> </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19,4</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76,7</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Томск</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41,4</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16,2</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40,1</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sz w:val="20"/>
                <w:szCs w:val="20"/>
              </w:rPr>
            </w:pPr>
            <w:r w:rsidRPr="00A70F1D">
              <w:rPr>
                <w:rFonts w:ascii="Times New Roman" w:eastAsiaTheme="minorHAnsi" w:hAnsi="Times New Roman"/>
                <w:sz w:val="20"/>
                <w:szCs w:val="20"/>
              </w:rPr>
              <w:t>г. Северск</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95,3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4,7</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40,5</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0,1</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1,6</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26,5</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sz w:val="20"/>
                <w:szCs w:val="20"/>
              </w:rPr>
            </w:pPr>
            <w:r w:rsidRPr="00A70F1D">
              <w:rPr>
                <w:rFonts w:ascii="Times New Roman" w:eastAsiaTheme="minorHAnsi" w:hAnsi="Times New Roman"/>
                <w:sz w:val="20"/>
                <w:szCs w:val="20"/>
              </w:rPr>
              <w:t>31,2</w:t>
            </w:r>
          </w:p>
        </w:tc>
      </w:tr>
      <w:tr w:rsidR="008A51C2" w:rsidRPr="00A70F1D" w:rsidTr="0096782D">
        <w:trPr>
          <w:trHeight w:val="255"/>
        </w:trPr>
        <w:tc>
          <w:tcPr>
            <w:tcW w:w="810" w:type="pct"/>
            <w:tcBorders>
              <w:top w:val="nil"/>
              <w:left w:val="single" w:sz="4" w:space="0" w:color="auto"/>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rPr>
                <w:rFonts w:ascii="Times New Roman" w:eastAsiaTheme="minorHAnsi" w:hAnsi="Times New Roman"/>
                <w:b/>
                <w:bCs/>
                <w:sz w:val="20"/>
                <w:szCs w:val="20"/>
              </w:rPr>
            </w:pPr>
            <w:r w:rsidRPr="00A70F1D">
              <w:rPr>
                <w:rFonts w:ascii="Times New Roman" w:eastAsiaTheme="minorHAnsi" w:hAnsi="Times New Roman"/>
                <w:b/>
                <w:bCs/>
                <w:sz w:val="20"/>
                <w:szCs w:val="20"/>
              </w:rPr>
              <w:t>Итого</w:t>
            </w:r>
          </w:p>
        </w:tc>
        <w:tc>
          <w:tcPr>
            <w:tcW w:w="429"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94,0</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bCs/>
                <w:sz w:val="20"/>
                <w:szCs w:val="20"/>
              </w:rPr>
            </w:pPr>
            <w:r w:rsidRPr="00A70F1D">
              <w:rPr>
                <w:rFonts w:ascii="Times New Roman" w:eastAsiaTheme="minorHAnsi" w:hAnsi="Times New Roman"/>
                <w:b/>
                <w:bCs/>
                <w:sz w:val="20"/>
                <w:szCs w:val="20"/>
              </w:rPr>
              <w:t>6,0</w:t>
            </w:r>
          </w:p>
        </w:tc>
        <w:tc>
          <w:tcPr>
            <w:tcW w:w="618"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29,7</w:t>
            </w:r>
          </w:p>
        </w:tc>
        <w:tc>
          <w:tcPr>
            <w:tcW w:w="762"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0,9</w:t>
            </w:r>
          </w:p>
        </w:tc>
        <w:tc>
          <w:tcPr>
            <w:tcW w:w="905"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1,7</w:t>
            </w:r>
          </w:p>
        </w:tc>
        <w:tc>
          <w:tcPr>
            <w:tcW w:w="524"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19,3</w:t>
            </w:r>
          </w:p>
        </w:tc>
        <w:tc>
          <w:tcPr>
            <w:tcW w:w="476" w:type="pct"/>
            <w:tcBorders>
              <w:top w:val="nil"/>
              <w:left w:val="nil"/>
              <w:bottom w:val="single" w:sz="4" w:space="0" w:color="auto"/>
              <w:right w:val="single" w:sz="4" w:space="0" w:color="auto"/>
            </w:tcBorders>
            <w:shd w:val="clear" w:color="auto" w:fill="FFFFFF"/>
            <w:noWrap/>
            <w:vAlign w:val="bottom"/>
            <w:hideMark/>
          </w:tcPr>
          <w:p w:rsidR="008A51C2" w:rsidRPr="00A70F1D" w:rsidRDefault="008A51C2" w:rsidP="000142E4">
            <w:pPr>
              <w:keepNext/>
              <w:widowControl w:val="0"/>
              <w:jc w:val="center"/>
              <w:rPr>
                <w:rFonts w:ascii="Times New Roman" w:eastAsiaTheme="minorHAnsi" w:hAnsi="Times New Roman"/>
                <w:b/>
                <w:sz w:val="20"/>
                <w:szCs w:val="20"/>
              </w:rPr>
            </w:pPr>
            <w:r w:rsidRPr="00A70F1D">
              <w:rPr>
                <w:rFonts w:ascii="Times New Roman" w:eastAsiaTheme="minorHAnsi" w:hAnsi="Times New Roman"/>
                <w:b/>
                <w:sz w:val="20"/>
                <w:szCs w:val="20"/>
              </w:rPr>
              <w:t>48,4</w:t>
            </w:r>
          </w:p>
        </w:tc>
      </w:tr>
    </w:tbl>
    <w:p w:rsidR="008A51C2" w:rsidRDefault="008A51C2" w:rsidP="000142E4">
      <w:pPr>
        <w:keepNext/>
        <w:widowControl w:val="0"/>
        <w:jc w:val="center"/>
        <w:outlineLvl w:val="0"/>
        <w:rPr>
          <w:rFonts w:ascii="Times New Roman" w:hAnsi="Times New Roman"/>
          <w:b/>
          <w:bCs/>
          <w:kern w:val="32"/>
          <w:sz w:val="24"/>
          <w:szCs w:val="24"/>
          <w:lang w:eastAsia="ru-RU"/>
        </w:rPr>
      </w:pPr>
    </w:p>
    <w:p w:rsidR="008A51C2" w:rsidRDefault="008A51C2" w:rsidP="000142E4">
      <w:pPr>
        <w:keepNext/>
        <w:widowControl w:val="0"/>
        <w:jc w:val="center"/>
        <w:rPr>
          <w:rFonts w:ascii="Times New Roman" w:hAnsi="Times New Roman"/>
          <w:sz w:val="26"/>
          <w:szCs w:val="26"/>
        </w:rPr>
      </w:pPr>
      <w:r>
        <w:rPr>
          <w:rFonts w:ascii="Times New Roman" w:hAnsi="Times New Roman"/>
          <w:sz w:val="26"/>
          <w:szCs w:val="26"/>
        </w:rPr>
        <w:br w:type="page"/>
      </w:r>
    </w:p>
    <w:p w:rsidR="008A51C2" w:rsidRPr="00645229" w:rsidRDefault="008A51C2" w:rsidP="000142E4">
      <w:pPr>
        <w:keepNext/>
        <w:widowControl w:val="0"/>
        <w:jc w:val="both"/>
        <w:rPr>
          <w:rFonts w:ascii="Times New Roman" w:eastAsiaTheme="minorHAnsi" w:hAnsi="Times New Roman"/>
          <w:b/>
          <w:sz w:val="24"/>
          <w:szCs w:val="24"/>
        </w:rPr>
      </w:pPr>
      <w:r>
        <w:rPr>
          <w:rFonts w:ascii="Times New Roman" w:eastAsiaTheme="minorHAnsi" w:hAnsi="Times New Roman"/>
          <w:bCs/>
          <w:sz w:val="24"/>
          <w:szCs w:val="24"/>
        </w:rPr>
        <w:lastRenderedPageBreak/>
        <w:t>Приложение 2.</w:t>
      </w:r>
      <w:r w:rsidR="004D5AD9">
        <w:rPr>
          <w:rFonts w:ascii="Times New Roman" w:eastAsiaTheme="minorHAnsi" w:hAnsi="Times New Roman"/>
          <w:bCs/>
          <w:sz w:val="24"/>
          <w:szCs w:val="24"/>
        </w:rPr>
        <w:t>18</w:t>
      </w:r>
      <w:r>
        <w:rPr>
          <w:rFonts w:ascii="Times New Roman" w:eastAsiaTheme="minorHAnsi" w:hAnsi="Times New Roman"/>
          <w:bCs/>
          <w:sz w:val="24"/>
          <w:szCs w:val="24"/>
        </w:rPr>
        <w:t xml:space="preserve"> – </w:t>
      </w:r>
      <w:r w:rsidRPr="00645229">
        <w:rPr>
          <w:rFonts w:ascii="Times New Roman" w:eastAsiaTheme="minorHAnsi" w:hAnsi="Times New Roman"/>
          <w:b/>
          <w:sz w:val="24"/>
          <w:szCs w:val="24"/>
        </w:rPr>
        <w:t xml:space="preserve">Информация </w:t>
      </w:r>
      <w:r w:rsidR="00CC4316">
        <w:rPr>
          <w:rFonts w:ascii="Times New Roman" w:eastAsiaTheme="minorHAnsi" w:hAnsi="Times New Roman"/>
          <w:b/>
          <w:sz w:val="24"/>
          <w:szCs w:val="24"/>
        </w:rPr>
        <w:t>об оказании платных</w:t>
      </w:r>
      <w:r w:rsidRPr="00645229">
        <w:rPr>
          <w:rFonts w:ascii="Times New Roman" w:eastAsiaTheme="minorHAnsi" w:hAnsi="Times New Roman"/>
          <w:b/>
          <w:sz w:val="24"/>
          <w:szCs w:val="24"/>
        </w:rPr>
        <w:t xml:space="preserve"> услуг в системе общего образования</w:t>
      </w:r>
    </w:p>
    <w:p w:rsidR="008A51C2" w:rsidRDefault="008A51C2" w:rsidP="000142E4">
      <w:pPr>
        <w:keepNext/>
        <w:widowControl w:val="0"/>
        <w:autoSpaceDE w:val="0"/>
        <w:autoSpaceDN w:val="0"/>
        <w:adjustRightInd w:val="0"/>
        <w:ind w:firstLine="709"/>
        <w:jc w:val="both"/>
        <w:rPr>
          <w:rFonts w:ascii="Times New Roman" w:eastAsiaTheme="minorHAnsi" w:hAnsi="Times New Roman"/>
          <w:sz w:val="24"/>
          <w:szCs w:val="24"/>
        </w:rPr>
      </w:pPr>
    </w:p>
    <w:p w:rsidR="008A51C2" w:rsidRPr="00645229" w:rsidRDefault="008A51C2" w:rsidP="000142E4">
      <w:pPr>
        <w:keepNext/>
        <w:widowControl w:val="0"/>
        <w:autoSpaceDE w:val="0"/>
        <w:autoSpaceDN w:val="0"/>
        <w:adjustRightInd w:val="0"/>
        <w:ind w:firstLine="709"/>
        <w:jc w:val="both"/>
        <w:rPr>
          <w:rFonts w:ascii="Times New Roman" w:eastAsiaTheme="minorHAnsi" w:hAnsi="Times New Roman"/>
          <w:sz w:val="24"/>
          <w:szCs w:val="24"/>
        </w:rPr>
      </w:pPr>
      <w:r w:rsidRPr="00645229">
        <w:rPr>
          <w:rFonts w:ascii="Times New Roman" w:eastAsiaTheme="minorHAnsi" w:hAnsi="Times New Roman"/>
          <w:sz w:val="24"/>
          <w:szCs w:val="24"/>
        </w:rPr>
        <w:t xml:space="preserve">За счет оказания платных услуг в образовательных организациях Томской области в 2017 году дополнительно к бюджетным средствам привлечено 323 792 тыс. рублей </w:t>
      </w:r>
      <w:proofErr w:type="gramStart"/>
      <w:r w:rsidRPr="00645229">
        <w:rPr>
          <w:rFonts w:ascii="Times New Roman" w:eastAsiaTheme="minorHAnsi" w:hAnsi="Times New Roman"/>
          <w:sz w:val="24"/>
          <w:szCs w:val="24"/>
        </w:rPr>
        <w:t xml:space="preserve">( </w:t>
      </w:r>
      <w:proofErr w:type="gramEnd"/>
      <w:r w:rsidRPr="00645229">
        <w:rPr>
          <w:rFonts w:ascii="Times New Roman" w:eastAsiaTheme="minorHAnsi" w:hAnsi="Times New Roman"/>
          <w:sz w:val="24"/>
          <w:szCs w:val="24"/>
        </w:rPr>
        <w:t xml:space="preserve">в </w:t>
      </w:r>
      <w:proofErr w:type="spellStart"/>
      <w:r w:rsidRPr="00645229">
        <w:rPr>
          <w:rFonts w:ascii="Times New Roman" w:eastAsiaTheme="minorHAnsi" w:hAnsi="Times New Roman"/>
          <w:sz w:val="24"/>
          <w:szCs w:val="24"/>
        </w:rPr>
        <w:t>т.ч</w:t>
      </w:r>
      <w:proofErr w:type="spellEnd"/>
      <w:r w:rsidRPr="00645229">
        <w:rPr>
          <w:rFonts w:ascii="Times New Roman" w:eastAsiaTheme="minorHAnsi" w:hAnsi="Times New Roman"/>
          <w:sz w:val="24"/>
          <w:szCs w:val="24"/>
        </w:rPr>
        <w:t>. за счет обучения по дополнительным образовательным программам, преподавания специальных курсов и циклов дисциплин, репетиторства, занятий по углубленному изучению предметов и оказание других услуг).</w:t>
      </w:r>
    </w:p>
    <w:p w:rsidR="008A51C2" w:rsidRPr="00645229" w:rsidRDefault="008A51C2" w:rsidP="000142E4">
      <w:pPr>
        <w:keepNext/>
        <w:widowControl w:val="0"/>
        <w:jc w:val="center"/>
        <w:rPr>
          <w:rFonts w:ascii="Times New Roman" w:eastAsiaTheme="minorHAnsi" w:hAnsi="Times New Roman"/>
          <w:sz w:val="24"/>
          <w:szCs w:val="24"/>
        </w:rPr>
      </w:pPr>
      <w:r w:rsidRPr="00645229">
        <w:rPr>
          <w:rFonts w:ascii="Times New Roman" w:eastAsiaTheme="minorHAnsi" w:hAnsi="Times New Roman"/>
          <w:noProof/>
          <w:sz w:val="24"/>
          <w:szCs w:val="24"/>
          <w:lang w:eastAsia="ru-RU"/>
        </w:rPr>
        <w:drawing>
          <wp:inline distT="0" distB="0" distL="0" distR="0" wp14:anchorId="0BBA9C3A" wp14:editId="110822E8">
            <wp:extent cx="5940425" cy="2460411"/>
            <wp:effectExtent l="0" t="0" r="22225" b="16510"/>
            <wp:docPr id="293" name="Диаграмма 1"/>
            <wp:cNvGraphicFramePr/>
            <a:graphic xmlns:a="http://schemas.openxmlformats.org/drawingml/2006/main">
              <a:graphicData uri="http://schemas.openxmlformats.org/drawingml/2006/chart">
                <c:chart xmlns:c="http://schemas.openxmlformats.org/drawingml/2006/chart" xmlns:r="http://schemas.openxmlformats.org/officeDocument/2006/relationships" r:id="rId51"/>
              </a:graphicData>
            </a:graphic>
          </wp:inline>
        </w:drawing>
      </w:r>
    </w:p>
    <w:p w:rsidR="008A51C2" w:rsidRPr="00645229" w:rsidRDefault="008A51C2" w:rsidP="000142E4">
      <w:pPr>
        <w:keepNext/>
        <w:widowControl w:val="0"/>
        <w:jc w:val="right"/>
        <w:rPr>
          <w:rFonts w:ascii="Times New Roman" w:eastAsiaTheme="minorHAnsi" w:hAnsi="Times New Roman"/>
          <w:bCs/>
          <w:sz w:val="24"/>
          <w:szCs w:val="24"/>
        </w:rPr>
      </w:pPr>
      <w:proofErr w:type="spellStart"/>
      <w:r>
        <w:rPr>
          <w:rFonts w:ascii="Times New Roman" w:eastAsiaTheme="minorHAnsi" w:hAnsi="Times New Roman"/>
          <w:bCs/>
          <w:sz w:val="24"/>
          <w:szCs w:val="24"/>
        </w:rPr>
        <w:t>Тыс</w:t>
      </w:r>
      <w:proofErr w:type="gramStart"/>
      <w:r>
        <w:rPr>
          <w:rFonts w:ascii="Times New Roman" w:eastAsiaTheme="minorHAnsi" w:hAnsi="Times New Roman"/>
          <w:bCs/>
          <w:sz w:val="24"/>
          <w:szCs w:val="24"/>
        </w:rPr>
        <w:t>.р</w:t>
      </w:r>
      <w:proofErr w:type="gramEnd"/>
      <w:r>
        <w:rPr>
          <w:rFonts w:ascii="Times New Roman" w:eastAsiaTheme="minorHAnsi" w:hAnsi="Times New Roman"/>
          <w:bCs/>
          <w:sz w:val="24"/>
          <w:szCs w:val="24"/>
        </w:rPr>
        <w:t>уб</w:t>
      </w:r>
      <w:proofErr w:type="spellEnd"/>
      <w:r>
        <w:rPr>
          <w:rFonts w:ascii="Times New Roman" w:eastAsiaTheme="minorHAnsi" w:hAnsi="Times New Roman"/>
          <w:bCs/>
          <w:sz w:val="24"/>
          <w:szCs w:val="24"/>
        </w:rPr>
        <w:t>.</w:t>
      </w:r>
    </w:p>
    <w:tbl>
      <w:tblPr>
        <w:tblW w:w="5000" w:type="pct"/>
        <w:tblLayout w:type="fixed"/>
        <w:tblLook w:val="00A0" w:firstRow="1" w:lastRow="0" w:firstColumn="1" w:lastColumn="0" w:noHBand="0" w:noVBand="0"/>
      </w:tblPr>
      <w:tblGrid>
        <w:gridCol w:w="2077"/>
        <w:gridCol w:w="1060"/>
        <w:gridCol w:w="1059"/>
        <w:gridCol w:w="1059"/>
        <w:gridCol w:w="1059"/>
        <w:gridCol w:w="1059"/>
        <w:gridCol w:w="1059"/>
        <w:gridCol w:w="1059"/>
        <w:gridCol w:w="1059"/>
        <w:gridCol w:w="1059"/>
        <w:gridCol w:w="1059"/>
        <w:gridCol w:w="1059"/>
        <w:gridCol w:w="1059"/>
      </w:tblGrid>
      <w:tr w:rsidR="008A51C2" w:rsidRPr="00A70F1D" w:rsidTr="0096782D">
        <w:trPr>
          <w:trHeight w:val="675"/>
        </w:trPr>
        <w:tc>
          <w:tcPr>
            <w:tcW w:w="702" w:type="pct"/>
            <w:tcBorders>
              <w:top w:val="single" w:sz="8" w:space="0" w:color="auto"/>
              <w:left w:val="single" w:sz="8" w:space="0" w:color="auto"/>
              <w:bottom w:val="single" w:sz="8" w:space="0" w:color="auto"/>
              <w:right w:val="single" w:sz="4" w:space="0" w:color="auto"/>
            </w:tcBorders>
            <w:noWrap/>
            <w:vAlign w:val="bottom"/>
          </w:tcPr>
          <w:p w:rsidR="008A51C2" w:rsidRPr="00A70F1D" w:rsidRDefault="008A51C2" w:rsidP="000142E4">
            <w:pPr>
              <w:keepNext/>
              <w:widowControl w:val="0"/>
              <w:ind w:left="175" w:hanging="175"/>
              <w:jc w:val="both"/>
              <w:rPr>
                <w:rFonts w:ascii="Times New Roman" w:eastAsiaTheme="minorHAnsi" w:hAnsi="Times New Roman"/>
                <w:sz w:val="18"/>
                <w:szCs w:val="18"/>
              </w:rPr>
            </w:pPr>
            <w:r w:rsidRPr="00A70F1D">
              <w:rPr>
                <w:rFonts w:ascii="Times New Roman" w:eastAsiaTheme="minorHAnsi" w:hAnsi="Times New Roman"/>
                <w:sz w:val="18"/>
                <w:szCs w:val="18"/>
              </w:rPr>
              <w:t>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2012 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2013 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2014</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2015</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2016</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2017</w:t>
            </w:r>
          </w:p>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год</w:t>
            </w:r>
          </w:p>
        </w:tc>
        <w:tc>
          <w:tcPr>
            <w:tcW w:w="358" w:type="pct"/>
            <w:tcBorders>
              <w:top w:val="single" w:sz="8" w:space="0" w:color="auto"/>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
                <w:sz w:val="18"/>
                <w:szCs w:val="18"/>
              </w:rPr>
            </w:pPr>
            <w:r w:rsidRPr="00A70F1D">
              <w:rPr>
                <w:rFonts w:ascii="Times New Roman" w:eastAsiaTheme="minorHAnsi" w:hAnsi="Times New Roman"/>
                <w:b/>
                <w:sz w:val="18"/>
                <w:szCs w:val="18"/>
              </w:rPr>
              <w:t>Доля, %</w:t>
            </w:r>
          </w:p>
        </w:tc>
      </w:tr>
      <w:tr w:rsidR="008A51C2" w:rsidRPr="00A70F1D" w:rsidTr="0096782D">
        <w:trPr>
          <w:trHeight w:val="480"/>
        </w:trPr>
        <w:tc>
          <w:tcPr>
            <w:tcW w:w="702" w:type="pct"/>
            <w:tcBorders>
              <w:top w:val="nil"/>
              <w:left w:val="single" w:sz="8" w:space="0" w:color="auto"/>
              <w:bottom w:val="single" w:sz="8"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ВСЕГО</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193 605</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231 349</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254 574</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271 354</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272 810</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323 792</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100</w:t>
            </w:r>
          </w:p>
        </w:tc>
      </w:tr>
      <w:tr w:rsidR="008A51C2" w:rsidRPr="00A70F1D" w:rsidTr="0096782D">
        <w:trPr>
          <w:trHeight w:val="315"/>
        </w:trPr>
        <w:tc>
          <w:tcPr>
            <w:tcW w:w="702" w:type="pct"/>
            <w:tcBorders>
              <w:top w:val="nil"/>
              <w:left w:val="single" w:sz="8" w:space="0" w:color="auto"/>
              <w:bottom w:val="single" w:sz="4"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Дошкольное образование</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38 435</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20</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60 053</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26</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76 003</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30</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87 312</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32</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92 666</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34</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104 709</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32</w:t>
            </w:r>
          </w:p>
        </w:tc>
      </w:tr>
      <w:tr w:rsidR="008A51C2" w:rsidRPr="00A70F1D" w:rsidTr="0096782D">
        <w:trPr>
          <w:trHeight w:val="315"/>
        </w:trPr>
        <w:tc>
          <w:tcPr>
            <w:tcW w:w="702" w:type="pct"/>
            <w:tcBorders>
              <w:top w:val="nil"/>
              <w:left w:val="single" w:sz="8" w:space="0" w:color="auto"/>
              <w:bottom w:val="single" w:sz="4"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Общее образование</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110 603</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57</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124 109</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54</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133  390</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52</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140 478</w:t>
            </w:r>
          </w:p>
        </w:tc>
        <w:tc>
          <w:tcPr>
            <w:tcW w:w="358" w:type="pct"/>
            <w:tcBorders>
              <w:top w:val="nil"/>
              <w:left w:val="nil"/>
              <w:bottom w:val="single" w:sz="4"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52</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132 797</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49</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163 211</w:t>
            </w:r>
          </w:p>
        </w:tc>
        <w:tc>
          <w:tcPr>
            <w:tcW w:w="358" w:type="pct"/>
            <w:tcBorders>
              <w:top w:val="nil"/>
              <w:left w:val="nil"/>
              <w:bottom w:val="single" w:sz="4"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51</w:t>
            </w:r>
          </w:p>
        </w:tc>
      </w:tr>
      <w:tr w:rsidR="008A51C2" w:rsidRPr="00A70F1D" w:rsidTr="0096782D">
        <w:trPr>
          <w:trHeight w:val="330"/>
        </w:trPr>
        <w:tc>
          <w:tcPr>
            <w:tcW w:w="702" w:type="pct"/>
            <w:tcBorders>
              <w:top w:val="nil"/>
              <w:left w:val="single" w:sz="8" w:space="0" w:color="auto"/>
              <w:bottom w:val="single" w:sz="8" w:space="0" w:color="auto"/>
              <w:right w:val="single" w:sz="4" w:space="0" w:color="auto"/>
            </w:tcBorders>
            <w:noWrap/>
            <w:vAlign w:val="center"/>
          </w:tcPr>
          <w:p w:rsidR="008A51C2" w:rsidRPr="00A70F1D" w:rsidRDefault="008A51C2" w:rsidP="000142E4">
            <w:pPr>
              <w:keepNext/>
              <w:widowControl w:val="0"/>
              <w:jc w:val="both"/>
              <w:rPr>
                <w:rFonts w:ascii="Times New Roman" w:eastAsiaTheme="minorHAnsi" w:hAnsi="Times New Roman"/>
                <w:bCs/>
                <w:sz w:val="18"/>
                <w:szCs w:val="18"/>
              </w:rPr>
            </w:pPr>
            <w:r w:rsidRPr="00A70F1D">
              <w:rPr>
                <w:rFonts w:ascii="Times New Roman" w:eastAsiaTheme="minorHAnsi" w:hAnsi="Times New Roman"/>
                <w:bCs/>
                <w:sz w:val="18"/>
                <w:szCs w:val="18"/>
              </w:rPr>
              <w:t>Дополнительное образование</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44 566</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23</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47 187</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20</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45 182</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18</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43 564</w:t>
            </w:r>
          </w:p>
        </w:tc>
        <w:tc>
          <w:tcPr>
            <w:tcW w:w="358" w:type="pct"/>
            <w:tcBorders>
              <w:top w:val="nil"/>
              <w:left w:val="nil"/>
              <w:bottom w:val="single" w:sz="8" w:space="0" w:color="auto"/>
              <w:right w:val="single" w:sz="4" w:space="0" w:color="auto"/>
            </w:tcBorders>
            <w:noWrap/>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16</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47 347</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17</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55 872</w:t>
            </w:r>
          </w:p>
        </w:tc>
        <w:tc>
          <w:tcPr>
            <w:tcW w:w="358" w:type="pct"/>
            <w:tcBorders>
              <w:top w:val="nil"/>
              <w:left w:val="nil"/>
              <w:bottom w:val="single" w:sz="8" w:space="0" w:color="auto"/>
              <w:right w:val="single" w:sz="4" w:space="0" w:color="auto"/>
            </w:tcBorders>
            <w:vAlign w:val="center"/>
          </w:tcPr>
          <w:p w:rsidR="008A51C2" w:rsidRPr="00A70F1D" w:rsidRDefault="008A51C2" w:rsidP="000142E4">
            <w:pPr>
              <w:keepNext/>
              <w:widowControl w:val="0"/>
              <w:jc w:val="center"/>
              <w:rPr>
                <w:rFonts w:ascii="Times New Roman" w:eastAsiaTheme="minorHAnsi" w:hAnsi="Times New Roman"/>
                <w:bCs/>
                <w:sz w:val="18"/>
                <w:szCs w:val="18"/>
              </w:rPr>
            </w:pPr>
            <w:r w:rsidRPr="00A70F1D">
              <w:rPr>
                <w:rFonts w:ascii="Times New Roman" w:eastAsiaTheme="minorHAnsi" w:hAnsi="Times New Roman"/>
                <w:bCs/>
                <w:sz w:val="18"/>
                <w:szCs w:val="18"/>
              </w:rPr>
              <w:t>17</w:t>
            </w:r>
          </w:p>
        </w:tc>
      </w:tr>
    </w:tbl>
    <w:p w:rsidR="008A51C2" w:rsidRPr="00645229" w:rsidRDefault="008A51C2" w:rsidP="000142E4">
      <w:pPr>
        <w:keepNext/>
        <w:widowControl w:val="0"/>
        <w:ind w:firstLine="567"/>
        <w:jc w:val="both"/>
        <w:rPr>
          <w:rFonts w:ascii="Times New Roman" w:eastAsiaTheme="minorHAnsi" w:hAnsi="Times New Roman"/>
          <w:sz w:val="24"/>
          <w:szCs w:val="24"/>
        </w:rPr>
      </w:pP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На основании данных, приведенных в таблице, значительная доля объема средств от оказания платных услуг сохраняется в общеобразовательных организациях.</w:t>
      </w: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Динамика изменения объема платных услуг в разрезе муниципальных образований Томской области (на основании данных ведомственного м</w:t>
      </w:r>
      <w:r>
        <w:rPr>
          <w:rFonts w:ascii="Times New Roman" w:eastAsiaTheme="minorHAnsi" w:hAnsi="Times New Roman"/>
          <w:sz w:val="24"/>
          <w:szCs w:val="24"/>
        </w:rPr>
        <w:t>ониторинга).</w:t>
      </w:r>
    </w:p>
    <w:p w:rsidR="008A51C2" w:rsidRPr="00645229" w:rsidRDefault="008A51C2" w:rsidP="000142E4">
      <w:pPr>
        <w:keepNext/>
        <w:widowControl w:val="0"/>
        <w:jc w:val="right"/>
        <w:rPr>
          <w:rFonts w:ascii="Times New Roman" w:eastAsiaTheme="minorHAnsi" w:hAnsi="Times New Roman"/>
          <w:bCs/>
          <w:sz w:val="24"/>
          <w:szCs w:val="24"/>
        </w:rPr>
      </w:pPr>
    </w:p>
    <w:tbl>
      <w:tblPr>
        <w:tblW w:w="5000" w:type="pct"/>
        <w:shd w:val="clear" w:color="auto" w:fill="FFFFFF" w:themeFill="background1"/>
        <w:tblLook w:val="00A0" w:firstRow="1" w:lastRow="0" w:firstColumn="1" w:lastColumn="0" w:noHBand="0" w:noVBand="0"/>
      </w:tblPr>
      <w:tblGrid>
        <w:gridCol w:w="4510"/>
        <w:gridCol w:w="1709"/>
        <w:gridCol w:w="1709"/>
        <w:gridCol w:w="1715"/>
        <w:gridCol w:w="1727"/>
        <w:gridCol w:w="1727"/>
        <w:gridCol w:w="1689"/>
      </w:tblGrid>
      <w:tr w:rsidR="008A51C2" w:rsidRPr="00A70F1D" w:rsidTr="0096782D">
        <w:trPr>
          <w:trHeight w:val="255"/>
        </w:trPr>
        <w:tc>
          <w:tcPr>
            <w:tcW w:w="5000" w:type="pct"/>
            <w:gridSpan w:val="7"/>
            <w:shd w:val="clear" w:color="auto" w:fill="FFFFFF" w:themeFill="background1"/>
            <w:noWrap/>
            <w:vAlign w:val="bottom"/>
          </w:tcPr>
          <w:p w:rsidR="008A51C2" w:rsidRPr="00A70F1D" w:rsidRDefault="008A51C2" w:rsidP="000142E4">
            <w:pPr>
              <w:keepNext/>
              <w:widowControl w:val="0"/>
              <w:ind w:firstLine="567"/>
              <w:jc w:val="center"/>
              <w:rPr>
                <w:rFonts w:ascii="Times New Roman" w:eastAsiaTheme="minorHAnsi" w:hAnsi="Times New Roman"/>
                <w:b/>
                <w:sz w:val="20"/>
                <w:szCs w:val="20"/>
              </w:rPr>
            </w:pPr>
            <w:r w:rsidRPr="00A70F1D">
              <w:rPr>
                <w:rFonts w:ascii="Times New Roman" w:eastAsiaTheme="minorHAnsi" w:hAnsi="Times New Roman"/>
                <w:b/>
                <w:sz w:val="20"/>
                <w:szCs w:val="20"/>
              </w:rPr>
              <w:lastRenderedPageBreak/>
              <w:t>Объем платных услуг в разрезе муниципальных образований Томской области</w:t>
            </w:r>
            <w:r>
              <w:rPr>
                <w:rFonts w:ascii="Times New Roman" w:eastAsiaTheme="minorHAnsi" w:hAnsi="Times New Roman"/>
                <w:b/>
                <w:sz w:val="20"/>
                <w:szCs w:val="20"/>
              </w:rPr>
              <w:t xml:space="preserve">, </w:t>
            </w:r>
            <w:r w:rsidRPr="00A70F1D">
              <w:rPr>
                <w:rFonts w:ascii="Times New Roman" w:eastAsiaTheme="minorHAnsi" w:hAnsi="Times New Roman"/>
                <w:sz w:val="20"/>
                <w:szCs w:val="20"/>
              </w:rPr>
              <w:t>тыс.</w:t>
            </w:r>
            <w:r w:rsidRPr="00A70F1D">
              <w:rPr>
                <w:rFonts w:ascii="Times New Roman" w:eastAsiaTheme="minorHAnsi" w:hAnsi="Times New Roman"/>
                <w:bCs/>
                <w:sz w:val="20"/>
                <w:szCs w:val="20"/>
              </w:rPr>
              <w:t xml:space="preserve"> </w:t>
            </w:r>
            <w:r w:rsidRPr="00A70F1D">
              <w:rPr>
                <w:rFonts w:ascii="Times New Roman" w:eastAsiaTheme="minorHAnsi" w:hAnsi="Times New Roman"/>
                <w:sz w:val="20"/>
                <w:szCs w:val="20"/>
              </w:rPr>
              <w:t>руб.</w:t>
            </w:r>
          </w:p>
        </w:tc>
      </w:tr>
      <w:tr w:rsidR="008A51C2" w:rsidRPr="00A70F1D" w:rsidTr="0096782D">
        <w:trPr>
          <w:trHeight w:val="495"/>
        </w:trPr>
        <w:tc>
          <w:tcPr>
            <w:tcW w:w="1525" w:type="pct"/>
            <w:tcBorders>
              <w:top w:val="single" w:sz="8" w:space="0" w:color="auto"/>
              <w:left w:val="single" w:sz="8" w:space="0" w:color="auto"/>
              <w:bottom w:val="single" w:sz="4" w:space="0" w:color="auto"/>
              <w:right w:val="nil"/>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МО/уровни образования</w:t>
            </w:r>
          </w:p>
        </w:tc>
        <w:tc>
          <w:tcPr>
            <w:tcW w:w="578" w:type="pct"/>
            <w:tcBorders>
              <w:top w:val="single" w:sz="8" w:space="0" w:color="auto"/>
              <w:left w:val="single" w:sz="8" w:space="0" w:color="auto"/>
              <w:bottom w:val="single" w:sz="4" w:space="0" w:color="auto"/>
              <w:right w:val="single" w:sz="4"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2012 год</w:t>
            </w:r>
          </w:p>
        </w:tc>
        <w:tc>
          <w:tcPr>
            <w:tcW w:w="578" w:type="pct"/>
            <w:tcBorders>
              <w:top w:val="single" w:sz="8" w:space="0" w:color="auto"/>
              <w:left w:val="nil"/>
              <w:bottom w:val="single" w:sz="4" w:space="0" w:color="auto"/>
              <w:right w:val="single" w:sz="4"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2013 год</w:t>
            </w:r>
          </w:p>
        </w:tc>
        <w:tc>
          <w:tcPr>
            <w:tcW w:w="580" w:type="pct"/>
            <w:tcBorders>
              <w:top w:val="single" w:sz="8" w:space="0" w:color="auto"/>
              <w:left w:val="nil"/>
              <w:bottom w:val="single" w:sz="4" w:space="0" w:color="auto"/>
              <w:right w:val="single" w:sz="4"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2014 год</w:t>
            </w:r>
          </w:p>
        </w:tc>
        <w:tc>
          <w:tcPr>
            <w:tcW w:w="584" w:type="pct"/>
            <w:tcBorders>
              <w:top w:val="single" w:sz="8" w:space="0" w:color="auto"/>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2015 год</w:t>
            </w:r>
          </w:p>
        </w:tc>
        <w:tc>
          <w:tcPr>
            <w:tcW w:w="584" w:type="pct"/>
            <w:tcBorders>
              <w:top w:val="single" w:sz="8" w:space="0" w:color="auto"/>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w:t>
            </w:r>
            <w:r w:rsidRPr="00A70F1D">
              <w:rPr>
                <w:rFonts w:ascii="Times New Roman" w:eastAsiaTheme="minorHAnsi" w:hAnsi="Times New Roman"/>
                <w:sz w:val="20"/>
                <w:szCs w:val="20"/>
                <w:lang w:val="en-US"/>
              </w:rPr>
              <w:t>6</w:t>
            </w:r>
            <w:r w:rsidRPr="00A70F1D">
              <w:rPr>
                <w:rFonts w:ascii="Times New Roman" w:eastAsiaTheme="minorHAnsi" w:hAnsi="Times New Roman"/>
                <w:sz w:val="20"/>
                <w:szCs w:val="20"/>
              </w:rPr>
              <w:t xml:space="preserve"> год</w:t>
            </w:r>
          </w:p>
        </w:tc>
        <w:tc>
          <w:tcPr>
            <w:tcW w:w="571" w:type="pct"/>
            <w:tcBorders>
              <w:top w:val="single" w:sz="8" w:space="0" w:color="auto"/>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2017 год</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Александровский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300"/>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30"/>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Асиновский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3 396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3 552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5 564</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5 157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6 278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6 350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786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1 026</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1 860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2 519</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3 035,3</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3 045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128</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273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354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427,6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485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2 540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2 399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3 432</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2 284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2 814,92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2 820</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Бакчарский</w:t>
            </w:r>
            <w:proofErr w:type="spellEnd"/>
            <w:r w:rsidRPr="00A70F1D">
              <w:rPr>
                <w:rFonts w:ascii="Times New Roman" w:eastAsiaTheme="minorHAnsi" w:hAnsi="Times New Roman"/>
                <w:b/>
                <w:sz w:val="20"/>
                <w:szCs w:val="20"/>
              </w:rPr>
              <w:t xml:space="preserve"> </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360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360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Верхнекетский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913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901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648</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382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422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283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262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239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328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578</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452</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166</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95</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156</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124</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79</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Зырянский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64</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68</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000000"/>
              <w:right w:val="single" w:sz="4" w:space="0" w:color="000000"/>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64</w:t>
            </w:r>
          </w:p>
        </w:tc>
        <w:tc>
          <w:tcPr>
            <w:tcW w:w="578" w:type="pct"/>
            <w:tcBorders>
              <w:top w:val="nil"/>
              <w:left w:val="nil"/>
              <w:bottom w:val="single" w:sz="4" w:space="0" w:color="000000"/>
              <w:right w:val="single" w:sz="4" w:space="0" w:color="000000"/>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c>
          <w:tcPr>
            <w:tcW w:w="580" w:type="pct"/>
            <w:tcBorders>
              <w:top w:val="nil"/>
              <w:left w:val="nil"/>
              <w:bottom w:val="single" w:sz="4" w:space="0" w:color="000000"/>
              <w:right w:val="single" w:sz="4" w:space="0" w:color="000000"/>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w:t>
            </w:r>
          </w:p>
        </w:tc>
        <w:tc>
          <w:tcPr>
            <w:tcW w:w="584" w:type="pct"/>
            <w:tcBorders>
              <w:top w:val="nil"/>
              <w:left w:val="nil"/>
              <w:bottom w:val="single" w:sz="4" w:space="0" w:color="000000"/>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68</w:t>
            </w:r>
          </w:p>
        </w:tc>
        <w:tc>
          <w:tcPr>
            <w:tcW w:w="584" w:type="pct"/>
            <w:tcBorders>
              <w:top w:val="nil"/>
              <w:left w:val="nil"/>
              <w:bottom w:val="single" w:sz="4" w:space="0" w:color="000000"/>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101</w:t>
            </w:r>
          </w:p>
        </w:tc>
        <w:tc>
          <w:tcPr>
            <w:tcW w:w="571" w:type="pct"/>
            <w:tcBorders>
              <w:top w:val="nil"/>
              <w:left w:val="nil"/>
              <w:bottom w:val="single" w:sz="4" w:space="0" w:color="000000"/>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72</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Каргасокский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299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413</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226</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299</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413</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Кожевниковский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503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443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15</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27</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14,8</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503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416</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Колпашевский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1 710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1 793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2 761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4 290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6 083</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7 663</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23</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367</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814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165</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626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650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lastRenderedPageBreak/>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1 710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1 793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2 761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4 102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5 090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6 199</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Кривошеинский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Молчановский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Парабельский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Первомайский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1 128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855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1 128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855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Тегульдетский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Томский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305</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831</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92</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306</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305</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814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Чаинский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177</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174</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177,00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proofErr w:type="spellStart"/>
            <w:r w:rsidRPr="00A70F1D">
              <w:rPr>
                <w:rFonts w:ascii="Times New Roman" w:eastAsiaTheme="minorHAnsi" w:hAnsi="Times New Roman"/>
                <w:b/>
                <w:sz w:val="20"/>
                <w:szCs w:val="20"/>
              </w:rPr>
              <w:t>Шегарский</w:t>
            </w:r>
            <w:proofErr w:type="spellEnd"/>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г. Стрежевой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9 330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11 300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10 511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14 053</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13 819</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17 682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571</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1 050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791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437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lastRenderedPageBreak/>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8 513</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9 920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8 313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12 267</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12 651</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16 366</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245</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330</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1 407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1 350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1 168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1 316</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г. Кедровый</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3 528</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4 335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2 500</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1 663</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2 192</w:t>
            </w:r>
          </w:p>
        </w:tc>
        <w:tc>
          <w:tcPr>
            <w:tcW w:w="580"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1 684</w:t>
            </w:r>
          </w:p>
        </w:tc>
        <w:tc>
          <w:tcPr>
            <w:tcW w:w="584" w:type="pct"/>
            <w:tcBorders>
              <w:top w:val="nil"/>
              <w:left w:val="nil"/>
              <w:bottom w:val="single" w:sz="4" w:space="0" w:color="auto"/>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1 865</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2 143</w:t>
            </w:r>
          </w:p>
        </w:tc>
        <w:tc>
          <w:tcPr>
            <w:tcW w:w="580"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817</w:t>
            </w:r>
          </w:p>
        </w:tc>
        <w:tc>
          <w:tcPr>
            <w:tcW w:w="584" w:type="pct"/>
            <w:tcBorders>
              <w:top w:val="nil"/>
              <w:left w:val="nil"/>
              <w:bottom w:val="single" w:sz="4" w:space="0" w:color="auto"/>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78"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0" w:type="pct"/>
            <w:tcBorders>
              <w:top w:val="nil"/>
              <w:left w:val="nil"/>
              <w:bottom w:val="single" w:sz="4" w:space="0" w:color="auto"/>
              <w:right w:val="single" w:sz="4"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0</w:t>
            </w:r>
          </w:p>
        </w:tc>
        <w:tc>
          <w:tcPr>
            <w:tcW w:w="584" w:type="pct"/>
            <w:tcBorders>
              <w:top w:val="nil"/>
              <w:left w:val="nil"/>
              <w:bottom w:val="single" w:sz="4" w:space="0" w:color="auto"/>
              <w:right w:val="single" w:sz="8" w:space="0" w:color="auto"/>
            </w:tcBorders>
            <w:shd w:val="clear" w:color="auto" w:fill="FFFFFF" w:themeFill="background1"/>
            <w:noWrap/>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 </w:t>
            </w:r>
          </w:p>
        </w:tc>
        <w:tc>
          <w:tcPr>
            <w:tcW w:w="584" w:type="pct"/>
            <w:tcBorders>
              <w:top w:val="nil"/>
              <w:left w:val="nil"/>
              <w:bottom w:val="single" w:sz="4" w:space="0" w:color="auto"/>
              <w:right w:val="single" w:sz="8" w:space="0" w:color="auto"/>
            </w:tcBorders>
            <w:shd w:val="clear" w:color="auto" w:fill="FFFFFF" w:themeFill="background1"/>
            <w:vAlign w:val="bottom"/>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г. Томск</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142 892</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173 081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196 448</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208 361</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202 001</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252 453</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31 270</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48 881</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61 453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71 560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75 836</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88 305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93 025</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103 615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113 382</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115 729</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105 278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130 928</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18 597</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20 585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21 613</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21 072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20 887</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33 220</w:t>
            </w:r>
          </w:p>
        </w:tc>
      </w:tr>
      <w:tr w:rsidR="008A51C2" w:rsidRPr="00A70F1D" w:rsidTr="0096782D">
        <w:trPr>
          <w:trHeight w:val="31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ЗАТО Северск</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11 082</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14 335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19 907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24 160</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26 545</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26 065</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Дошкольное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4 039</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6 633</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9 627</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12 512</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12 884</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11 402</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Общее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7 024</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7 647</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9 991</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11 585</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13 618</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14 584</w:t>
            </w:r>
          </w:p>
        </w:tc>
      </w:tr>
      <w:tr w:rsidR="008A51C2" w:rsidRPr="00A70F1D" w:rsidTr="0096782D">
        <w:trPr>
          <w:trHeight w:val="255"/>
        </w:trPr>
        <w:tc>
          <w:tcPr>
            <w:tcW w:w="1525" w:type="pct"/>
            <w:tcBorders>
              <w:top w:val="nil"/>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Дополнительное образование</w:t>
            </w:r>
          </w:p>
        </w:tc>
        <w:tc>
          <w:tcPr>
            <w:tcW w:w="578" w:type="pct"/>
            <w:tcBorders>
              <w:top w:val="nil"/>
              <w:left w:val="single" w:sz="8"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w:t>
            </w:r>
          </w:p>
        </w:tc>
        <w:tc>
          <w:tcPr>
            <w:tcW w:w="578"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55</w:t>
            </w:r>
          </w:p>
        </w:tc>
        <w:tc>
          <w:tcPr>
            <w:tcW w:w="580" w:type="pct"/>
            <w:tcBorders>
              <w:top w:val="nil"/>
              <w:left w:val="nil"/>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289</w:t>
            </w:r>
          </w:p>
        </w:tc>
        <w:tc>
          <w:tcPr>
            <w:tcW w:w="584" w:type="pct"/>
            <w:tcBorders>
              <w:top w:val="nil"/>
              <w:left w:val="nil"/>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63</w:t>
            </w:r>
          </w:p>
        </w:tc>
        <w:tc>
          <w:tcPr>
            <w:tcW w:w="584" w:type="pct"/>
            <w:tcBorders>
              <w:top w:val="nil"/>
              <w:left w:val="nil"/>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43</w:t>
            </w:r>
          </w:p>
        </w:tc>
        <w:tc>
          <w:tcPr>
            <w:tcW w:w="571" w:type="pct"/>
            <w:tcBorders>
              <w:top w:val="nil"/>
              <w:left w:val="nil"/>
              <w:bottom w:val="single" w:sz="4" w:space="0" w:color="auto"/>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79</w:t>
            </w:r>
          </w:p>
        </w:tc>
      </w:tr>
      <w:tr w:rsidR="008A51C2" w:rsidRPr="00A70F1D" w:rsidTr="0096782D">
        <w:trPr>
          <w:trHeight w:val="330"/>
        </w:trPr>
        <w:tc>
          <w:tcPr>
            <w:tcW w:w="1525" w:type="pct"/>
            <w:tcBorders>
              <w:top w:val="nil"/>
              <w:left w:val="single" w:sz="8" w:space="0" w:color="auto"/>
              <w:bottom w:val="nil"/>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bCs/>
                <w:sz w:val="20"/>
                <w:szCs w:val="20"/>
              </w:rPr>
              <w:t>ОГО</w:t>
            </w:r>
          </w:p>
        </w:tc>
        <w:tc>
          <w:tcPr>
            <w:tcW w:w="578" w:type="pct"/>
            <w:tcBorders>
              <w:top w:val="nil"/>
              <w:left w:val="single" w:sz="8" w:space="0" w:color="auto"/>
              <w:bottom w:val="nil"/>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18 785</w:t>
            </w:r>
          </w:p>
        </w:tc>
        <w:tc>
          <w:tcPr>
            <w:tcW w:w="578" w:type="pct"/>
            <w:tcBorders>
              <w:top w:val="nil"/>
              <w:left w:val="nil"/>
              <w:bottom w:val="nil"/>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19 846</w:t>
            </w:r>
          </w:p>
        </w:tc>
        <w:tc>
          <w:tcPr>
            <w:tcW w:w="580" w:type="pct"/>
            <w:tcBorders>
              <w:top w:val="nil"/>
              <w:left w:val="nil"/>
              <w:bottom w:val="nil"/>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15 244</w:t>
            </w:r>
          </w:p>
        </w:tc>
        <w:tc>
          <w:tcPr>
            <w:tcW w:w="584" w:type="pct"/>
            <w:tcBorders>
              <w:top w:val="nil"/>
              <w:left w:val="nil"/>
              <w:bottom w:val="nil"/>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14 196</w:t>
            </w:r>
          </w:p>
        </w:tc>
        <w:tc>
          <w:tcPr>
            <w:tcW w:w="584" w:type="pct"/>
            <w:tcBorders>
              <w:top w:val="nil"/>
              <w:left w:val="nil"/>
              <w:bottom w:val="nil"/>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16 722</w:t>
            </w:r>
          </w:p>
        </w:tc>
        <w:tc>
          <w:tcPr>
            <w:tcW w:w="571" w:type="pct"/>
            <w:tcBorders>
              <w:top w:val="nil"/>
              <w:left w:val="nil"/>
              <w:bottom w:val="nil"/>
              <w:right w:val="single" w:sz="8" w:space="0" w:color="auto"/>
            </w:tcBorders>
            <w:shd w:val="clear" w:color="auto" w:fill="FFFFFF" w:themeFill="background1"/>
          </w:tcPr>
          <w:p w:rsidR="008A51C2" w:rsidRPr="00A70F1D" w:rsidRDefault="008A51C2" w:rsidP="000142E4">
            <w:pPr>
              <w:keepNext/>
              <w:widowControl w:val="0"/>
              <w:jc w:val="both"/>
              <w:rPr>
                <w:rFonts w:ascii="Times New Roman" w:eastAsiaTheme="minorHAnsi" w:hAnsi="Times New Roman"/>
                <w:sz w:val="20"/>
                <w:szCs w:val="20"/>
              </w:rPr>
            </w:pPr>
            <w:r w:rsidRPr="00A70F1D">
              <w:rPr>
                <w:rFonts w:ascii="Times New Roman" w:eastAsiaTheme="minorHAnsi" w:hAnsi="Times New Roman"/>
                <w:sz w:val="20"/>
                <w:szCs w:val="20"/>
              </w:rPr>
              <w:t>11 673</w:t>
            </w:r>
          </w:p>
        </w:tc>
      </w:tr>
      <w:tr w:rsidR="008A51C2" w:rsidRPr="00A70F1D" w:rsidTr="0096782D">
        <w:trPr>
          <w:trHeight w:val="480"/>
        </w:trPr>
        <w:tc>
          <w:tcPr>
            <w:tcW w:w="1525" w:type="pct"/>
            <w:tcBorders>
              <w:top w:val="single" w:sz="8" w:space="0" w:color="auto"/>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ВСЕГО</w:t>
            </w:r>
          </w:p>
        </w:tc>
        <w:tc>
          <w:tcPr>
            <w:tcW w:w="578" w:type="pct"/>
            <w:tcBorders>
              <w:top w:val="single" w:sz="8" w:space="0" w:color="auto"/>
              <w:left w:val="single" w:sz="8"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193 605</w:t>
            </w:r>
          </w:p>
        </w:tc>
        <w:tc>
          <w:tcPr>
            <w:tcW w:w="578" w:type="pct"/>
            <w:tcBorders>
              <w:top w:val="single" w:sz="8" w:space="0" w:color="auto"/>
              <w:left w:val="single" w:sz="4"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231 349</w:t>
            </w:r>
          </w:p>
        </w:tc>
        <w:tc>
          <w:tcPr>
            <w:tcW w:w="580" w:type="pct"/>
            <w:tcBorders>
              <w:top w:val="single" w:sz="8" w:space="0" w:color="auto"/>
              <w:left w:val="single" w:sz="4" w:space="0" w:color="auto"/>
              <w:bottom w:val="single" w:sz="4" w:space="0" w:color="auto"/>
              <w:right w:val="nil"/>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bCs/>
                <w:sz w:val="20"/>
                <w:szCs w:val="20"/>
              </w:rPr>
              <w:t>254 574</w:t>
            </w:r>
          </w:p>
        </w:tc>
        <w:tc>
          <w:tcPr>
            <w:tcW w:w="584" w:type="pct"/>
            <w:tcBorders>
              <w:top w:val="single" w:sz="8" w:space="0" w:color="auto"/>
              <w:left w:val="single" w:sz="4" w:space="0" w:color="auto"/>
              <w:bottom w:val="single" w:sz="4" w:space="0" w:color="auto"/>
              <w:right w:val="single" w:sz="8"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271 354</w:t>
            </w:r>
          </w:p>
        </w:tc>
        <w:tc>
          <w:tcPr>
            <w:tcW w:w="584" w:type="pct"/>
            <w:tcBorders>
              <w:top w:val="single" w:sz="8" w:space="0" w:color="auto"/>
              <w:left w:val="single" w:sz="4" w:space="0" w:color="auto"/>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272</w:t>
            </w:r>
            <w:r w:rsidRPr="00A70F1D">
              <w:rPr>
                <w:rFonts w:ascii="Times New Roman" w:eastAsiaTheme="minorHAnsi" w:hAnsi="Times New Roman"/>
                <w:b/>
                <w:bCs/>
                <w:sz w:val="20"/>
                <w:szCs w:val="20"/>
              </w:rPr>
              <w:t> </w:t>
            </w:r>
            <w:r w:rsidRPr="00A70F1D">
              <w:rPr>
                <w:rFonts w:ascii="Times New Roman" w:eastAsiaTheme="minorHAnsi" w:hAnsi="Times New Roman"/>
                <w:b/>
                <w:sz w:val="20"/>
                <w:szCs w:val="20"/>
              </w:rPr>
              <w:t>810</w:t>
            </w:r>
          </w:p>
        </w:tc>
        <w:tc>
          <w:tcPr>
            <w:tcW w:w="571" w:type="pct"/>
            <w:tcBorders>
              <w:top w:val="single" w:sz="8" w:space="0" w:color="auto"/>
              <w:left w:val="single" w:sz="4" w:space="0" w:color="auto"/>
              <w:bottom w:val="single" w:sz="4" w:space="0" w:color="auto"/>
              <w:right w:val="single" w:sz="8" w:space="0" w:color="auto"/>
            </w:tcBorders>
            <w:shd w:val="clear" w:color="auto" w:fill="FFFFFF" w:themeFill="background1"/>
            <w:vAlign w:val="center"/>
          </w:tcPr>
          <w:p w:rsidR="008A51C2" w:rsidRPr="00A70F1D" w:rsidRDefault="008A51C2" w:rsidP="000142E4">
            <w:pPr>
              <w:keepNext/>
              <w:widowControl w:val="0"/>
              <w:rPr>
                <w:rFonts w:ascii="Times New Roman" w:eastAsiaTheme="minorHAnsi" w:hAnsi="Times New Roman"/>
                <w:b/>
                <w:sz w:val="20"/>
                <w:szCs w:val="20"/>
              </w:rPr>
            </w:pPr>
            <w:r w:rsidRPr="00A70F1D">
              <w:rPr>
                <w:rFonts w:ascii="Times New Roman" w:eastAsiaTheme="minorHAnsi" w:hAnsi="Times New Roman"/>
                <w:b/>
                <w:sz w:val="20"/>
                <w:szCs w:val="20"/>
              </w:rPr>
              <w:t>323 792</w:t>
            </w:r>
          </w:p>
        </w:tc>
      </w:tr>
      <w:tr w:rsidR="008A51C2" w:rsidRPr="00A70F1D" w:rsidTr="0096782D">
        <w:trPr>
          <w:trHeight w:val="480"/>
        </w:trPr>
        <w:tc>
          <w:tcPr>
            <w:tcW w:w="1525" w:type="pct"/>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Темп роста 2017/2012</w:t>
            </w:r>
          </w:p>
        </w:tc>
        <w:tc>
          <w:tcPr>
            <w:tcW w:w="3475" w:type="pct"/>
            <w:gridSpan w:val="6"/>
            <w:tcBorders>
              <w:top w:val="single" w:sz="4" w:space="0" w:color="auto"/>
              <w:left w:val="single" w:sz="4" w:space="0" w:color="auto"/>
              <w:bottom w:val="single" w:sz="4" w:space="0" w:color="auto"/>
              <w:right w:val="single" w:sz="4" w:space="0" w:color="auto"/>
            </w:tcBorders>
            <w:shd w:val="clear" w:color="auto" w:fill="FFFFFF" w:themeFill="background1"/>
            <w:noWrap/>
            <w:vAlign w:val="center"/>
          </w:tcPr>
          <w:p w:rsidR="008A51C2" w:rsidRPr="00A70F1D" w:rsidRDefault="008A51C2" w:rsidP="000142E4">
            <w:pPr>
              <w:keepNext/>
              <w:widowControl w:val="0"/>
              <w:jc w:val="both"/>
              <w:rPr>
                <w:rFonts w:ascii="Times New Roman" w:eastAsiaTheme="minorHAnsi" w:hAnsi="Times New Roman"/>
                <w:b/>
                <w:sz w:val="20"/>
                <w:szCs w:val="20"/>
              </w:rPr>
            </w:pPr>
            <w:r w:rsidRPr="00A70F1D">
              <w:rPr>
                <w:rFonts w:ascii="Times New Roman" w:eastAsiaTheme="minorHAnsi" w:hAnsi="Times New Roman"/>
                <w:b/>
                <w:sz w:val="20"/>
                <w:szCs w:val="20"/>
              </w:rPr>
              <w:t>167,2%</w:t>
            </w:r>
          </w:p>
        </w:tc>
      </w:tr>
    </w:tbl>
    <w:p w:rsidR="008A51C2" w:rsidRDefault="008A51C2" w:rsidP="000142E4">
      <w:pPr>
        <w:keepNext/>
        <w:widowControl w:val="0"/>
        <w:ind w:firstLine="567"/>
        <w:jc w:val="both"/>
        <w:rPr>
          <w:rFonts w:ascii="Times New Roman" w:eastAsiaTheme="minorHAnsi" w:hAnsi="Times New Roman"/>
          <w:sz w:val="24"/>
          <w:szCs w:val="24"/>
        </w:rPr>
      </w:pP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Увеличение объема платных услуг по организациям дошкольного образования объясняется увеличением количества потребителей услуг и  расширения спектра оказываемых услуг.</w:t>
      </w:r>
    </w:p>
    <w:p w:rsidR="008A51C2" w:rsidRPr="00645229" w:rsidRDefault="008A51C2" w:rsidP="000142E4">
      <w:pPr>
        <w:keepNext/>
        <w:widowControl w:val="0"/>
        <w:ind w:firstLine="567"/>
        <w:jc w:val="both"/>
        <w:rPr>
          <w:rFonts w:ascii="Times New Roman" w:eastAsiaTheme="minorHAnsi" w:hAnsi="Times New Roman"/>
          <w:sz w:val="24"/>
          <w:szCs w:val="24"/>
        </w:rPr>
      </w:pPr>
      <w:r w:rsidRPr="00645229">
        <w:rPr>
          <w:rFonts w:ascii="Times New Roman" w:eastAsiaTheme="minorHAnsi" w:hAnsi="Times New Roman"/>
          <w:sz w:val="24"/>
          <w:szCs w:val="24"/>
        </w:rPr>
        <w:t>Снижение доходов от оказания платных услуг  в дополнительном образовании детей объясняется снижением платежеспособности населения в некоторых муниципальных образований Томской области.</w:t>
      </w:r>
    </w:p>
    <w:p w:rsidR="008A51C2" w:rsidRDefault="008A51C2" w:rsidP="000142E4">
      <w:pPr>
        <w:keepNext/>
        <w:widowControl w:val="0"/>
        <w:jc w:val="both"/>
        <w:rPr>
          <w:rFonts w:ascii="Times New Roman" w:eastAsiaTheme="minorHAnsi" w:hAnsi="Times New Roman"/>
          <w:bCs/>
          <w:sz w:val="24"/>
          <w:szCs w:val="24"/>
          <w:highlight w:val="red"/>
        </w:rPr>
      </w:pPr>
      <w:r w:rsidRPr="00645229">
        <w:rPr>
          <w:rFonts w:ascii="Times New Roman" w:eastAsiaTheme="minorHAnsi" w:hAnsi="Times New Roman"/>
          <w:sz w:val="24"/>
          <w:szCs w:val="24"/>
        </w:rPr>
        <w:t>Также, в некоторых муниципальных образованиях Томской области платные услуги населению не оказываются, в связи с отсутствием спроса на данные услуги и низкой платежеспособностью населения.</w:t>
      </w: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8852A7" w:rsidRDefault="008852A7" w:rsidP="00D040C5">
      <w:pPr>
        <w:keepNext/>
        <w:widowControl w:val="0"/>
        <w:jc w:val="center"/>
        <w:outlineLvl w:val="0"/>
        <w:rPr>
          <w:rFonts w:ascii="Times New Roman" w:hAnsi="Times New Roman"/>
          <w:b/>
          <w:bCs/>
          <w:kern w:val="32"/>
          <w:sz w:val="24"/>
          <w:szCs w:val="24"/>
          <w:lang w:eastAsia="ru-RU"/>
        </w:rPr>
      </w:pPr>
    </w:p>
    <w:p w:rsidR="00185A5D" w:rsidRPr="00645229" w:rsidRDefault="00185A5D" w:rsidP="00D040C5">
      <w:pPr>
        <w:keepNext/>
        <w:widowControl w:val="0"/>
        <w:outlineLvl w:val="0"/>
        <w:rPr>
          <w:rFonts w:ascii="Times New Roman" w:hAnsi="Times New Roman"/>
          <w:b/>
          <w:bCs/>
          <w:kern w:val="32"/>
          <w:sz w:val="24"/>
          <w:szCs w:val="24"/>
          <w:lang w:eastAsia="ru-RU"/>
        </w:rPr>
        <w:sectPr w:rsidR="00185A5D" w:rsidRPr="00645229" w:rsidSect="00CF406B">
          <w:pgSz w:w="16838" w:h="11906" w:orient="landscape"/>
          <w:pgMar w:top="851" w:right="567" w:bottom="851" w:left="1701" w:header="709" w:footer="709" w:gutter="0"/>
          <w:cols w:space="708"/>
          <w:docGrid w:linePitch="360"/>
        </w:sectPr>
      </w:pPr>
    </w:p>
    <w:bookmarkEnd w:id="11"/>
    <w:bookmarkEnd w:id="12"/>
    <w:p w:rsidR="00ED2ADC" w:rsidRPr="00ED2ADC" w:rsidRDefault="00ED2ADC" w:rsidP="000142E4">
      <w:pPr>
        <w:keepNext/>
        <w:widowControl w:val="0"/>
        <w:jc w:val="center"/>
        <w:outlineLvl w:val="0"/>
        <w:rPr>
          <w:rFonts w:ascii="Times New Roman" w:hAnsi="Times New Roman"/>
          <w:b/>
          <w:bCs/>
          <w:kern w:val="32"/>
          <w:sz w:val="28"/>
          <w:szCs w:val="28"/>
          <w:lang w:eastAsia="ru-RU"/>
        </w:rPr>
      </w:pPr>
      <w:r w:rsidRPr="00ED2ADC">
        <w:rPr>
          <w:rFonts w:ascii="Times New Roman" w:hAnsi="Times New Roman"/>
          <w:b/>
          <w:bCs/>
          <w:kern w:val="32"/>
          <w:sz w:val="28"/>
          <w:szCs w:val="28"/>
          <w:lang w:eastAsia="ru-RU"/>
        </w:rPr>
        <w:lastRenderedPageBreak/>
        <w:t>ГЛАВА 3. ПРОФЕССИОНАЛЬНОЕ ОБРАЗОВАНИЕ</w:t>
      </w:r>
    </w:p>
    <w:p w:rsidR="00ED2ADC" w:rsidRDefault="00ED2ADC" w:rsidP="000142E4">
      <w:pPr>
        <w:keepNext/>
        <w:widowControl w:val="0"/>
        <w:jc w:val="center"/>
        <w:outlineLvl w:val="0"/>
        <w:rPr>
          <w:rFonts w:ascii="Times New Roman" w:hAnsi="Times New Roman"/>
          <w:b/>
          <w:bCs/>
          <w:kern w:val="32"/>
          <w:sz w:val="20"/>
          <w:szCs w:val="20"/>
          <w:lang w:eastAsia="ru-RU"/>
        </w:rPr>
      </w:pPr>
    </w:p>
    <w:p w:rsidR="000142E4" w:rsidRPr="000142E4" w:rsidRDefault="000142E4" w:rsidP="000142E4">
      <w:pPr>
        <w:keepNext/>
        <w:widowControl w:val="0"/>
        <w:jc w:val="center"/>
        <w:rPr>
          <w:rFonts w:ascii="Times New Roman" w:eastAsia="Calibri" w:hAnsi="Times New Roman"/>
          <w:b/>
          <w:sz w:val="24"/>
          <w:szCs w:val="24"/>
        </w:rPr>
      </w:pPr>
      <w:r w:rsidRPr="000142E4">
        <w:rPr>
          <w:rFonts w:ascii="Times New Roman" w:eastAsia="Calibri" w:hAnsi="Times New Roman"/>
          <w:b/>
          <w:sz w:val="24"/>
          <w:szCs w:val="24"/>
        </w:rPr>
        <w:t>3.1. Задачи государственной политики в сфере профессионального образования</w:t>
      </w:r>
    </w:p>
    <w:p w:rsidR="000142E4" w:rsidRPr="000142E4" w:rsidRDefault="000142E4" w:rsidP="000142E4">
      <w:pPr>
        <w:keepNext/>
        <w:widowControl w:val="0"/>
        <w:jc w:val="center"/>
        <w:rPr>
          <w:rFonts w:ascii="Times New Roman" w:eastAsia="Calibri" w:hAnsi="Times New Roman"/>
          <w:sz w:val="24"/>
          <w:szCs w:val="24"/>
        </w:rPr>
      </w:pP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Апробация и внедрение профессиональными образовательными организациями Томской области новых ФГОС СПО под ТОП-50 по наиболее востребованным, новым и перспективным профессиям и специальностям в соответствии с современными стандартами и технологиями (формирование нового содержания образовательных программ и его методического обеспечения).</w:t>
      </w: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 xml:space="preserve">Формирование в Томской области инфраструктуры, обеспечивающей внедрение новых ФГОС СПО, в том числе создание специализированных центров компетенций, аккредитованных Союзом </w:t>
      </w:r>
      <w:proofErr w:type="spellStart"/>
      <w:r w:rsidRPr="000142E4">
        <w:rPr>
          <w:rFonts w:ascii="Times New Roman" w:eastAsia="Calibri" w:hAnsi="Times New Roman"/>
          <w:sz w:val="24"/>
          <w:szCs w:val="24"/>
        </w:rPr>
        <w:t>WorldSkills</w:t>
      </w:r>
      <w:proofErr w:type="spellEnd"/>
      <w:r w:rsidRPr="000142E4">
        <w:rPr>
          <w:rFonts w:ascii="Times New Roman" w:eastAsia="Calibri" w:hAnsi="Times New Roman"/>
          <w:sz w:val="24"/>
          <w:szCs w:val="24"/>
        </w:rPr>
        <w:t xml:space="preserve"> </w:t>
      </w:r>
      <w:proofErr w:type="spellStart"/>
      <w:r w:rsidRPr="000142E4">
        <w:rPr>
          <w:rFonts w:ascii="Times New Roman" w:eastAsia="Calibri" w:hAnsi="Times New Roman"/>
          <w:sz w:val="24"/>
          <w:szCs w:val="24"/>
        </w:rPr>
        <w:t>Russia</w:t>
      </w:r>
      <w:proofErr w:type="spellEnd"/>
      <w:r w:rsidRPr="000142E4">
        <w:rPr>
          <w:rFonts w:ascii="Times New Roman" w:eastAsia="Calibri" w:hAnsi="Times New Roman"/>
          <w:sz w:val="24"/>
          <w:szCs w:val="24"/>
        </w:rPr>
        <w:t xml:space="preserve">, внедрение современных инструментов измерения качества подготовки кадров - демонстрационного экзамена (модернизация материально-технической базы под новое содержание ФГОС СПО под ТОП-50 и требований </w:t>
      </w:r>
      <w:proofErr w:type="spellStart"/>
      <w:r w:rsidRPr="000142E4">
        <w:rPr>
          <w:rFonts w:ascii="Times New Roman" w:eastAsia="Calibri" w:hAnsi="Times New Roman"/>
          <w:sz w:val="24"/>
          <w:szCs w:val="24"/>
        </w:rPr>
        <w:t>Ворлдскиллс</w:t>
      </w:r>
      <w:proofErr w:type="spellEnd"/>
      <w:r w:rsidRPr="000142E4">
        <w:rPr>
          <w:rFonts w:ascii="Times New Roman" w:eastAsia="Calibri" w:hAnsi="Times New Roman"/>
          <w:sz w:val="24"/>
          <w:szCs w:val="24"/>
        </w:rPr>
        <w:t xml:space="preserve"> Россия).</w:t>
      </w: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Развитие чемпионатного движения в Томской области "Молодые профессионалы" (</w:t>
      </w:r>
      <w:proofErr w:type="spellStart"/>
      <w:r w:rsidRPr="000142E4">
        <w:rPr>
          <w:rFonts w:ascii="Times New Roman" w:eastAsia="Calibri" w:hAnsi="Times New Roman"/>
          <w:sz w:val="24"/>
          <w:szCs w:val="24"/>
        </w:rPr>
        <w:t>WorldSkills</w:t>
      </w:r>
      <w:proofErr w:type="spellEnd"/>
      <w:r w:rsidRPr="000142E4">
        <w:rPr>
          <w:rFonts w:ascii="Times New Roman" w:eastAsia="Calibri" w:hAnsi="Times New Roman"/>
          <w:sz w:val="24"/>
          <w:szCs w:val="24"/>
        </w:rPr>
        <w:t xml:space="preserve">  </w:t>
      </w:r>
      <w:proofErr w:type="spellStart"/>
      <w:r w:rsidRPr="000142E4">
        <w:rPr>
          <w:rFonts w:ascii="Times New Roman" w:eastAsia="Calibri" w:hAnsi="Times New Roman"/>
          <w:sz w:val="24"/>
          <w:szCs w:val="24"/>
        </w:rPr>
        <w:t>Russia</w:t>
      </w:r>
      <w:proofErr w:type="spellEnd"/>
      <w:r w:rsidRPr="000142E4">
        <w:rPr>
          <w:rFonts w:ascii="Times New Roman" w:eastAsia="Calibri" w:hAnsi="Times New Roman"/>
          <w:sz w:val="24"/>
          <w:szCs w:val="24"/>
        </w:rPr>
        <w:t>) и чемпионатного движения для граждан с ограниченными возможностями здоровья - «Абилимпикс».</w:t>
      </w:r>
    </w:p>
    <w:p w:rsidR="000142E4" w:rsidRPr="000142E4" w:rsidRDefault="000142E4" w:rsidP="000142E4">
      <w:pPr>
        <w:keepNext/>
        <w:widowControl w:val="0"/>
        <w:numPr>
          <w:ilvl w:val="0"/>
          <w:numId w:val="1"/>
        </w:numPr>
        <w:jc w:val="both"/>
        <w:rPr>
          <w:rFonts w:ascii="Times New Roman" w:eastAsia="Calibri" w:hAnsi="Times New Roman"/>
          <w:sz w:val="24"/>
          <w:szCs w:val="24"/>
        </w:rPr>
      </w:pPr>
      <w:r w:rsidRPr="000142E4">
        <w:rPr>
          <w:rFonts w:ascii="Times New Roman" w:eastAsia="Calibri" w:hAnsi="Times New Roman"/>
          <w:sz w:val="24"/>
          <w:szCs w:val="24"/>
        </w:rPr>
        <w:t>Обеспечение профессионального развития управленческих и педагогических работников системы среднего профессионального образования Томской области.</w:t>
      </w:r>
    </w:p>
    <w:p w:rsidR="000142E4" w:rsidRPr="000142E4" w:rsidRDefault="000142E4" w:rsidP="000142E4">
      <w:pPr>
        <w:keepNext/>
        <w:widowControl w:val="0"/>
        <w:numPr>
          <w:ilvl w:val="0"/>
          <w:numId w:val="1"/>
        </w:numPr>
        <w:jc w:val="both"/>
        <w:rPr>
          <w:rFonts w:ascii="Times New Roman" w:hAnsi="Times New Roman"/>
          <w:sz w:val="24"/>
          <w:szCs w:val="24"/>
        </w:rPr>
      </w:pPr>
      <w:r w:rsidRPr="000142E4">
        <w:rPr>
          <w:rFonts w:ascii="Times New Roman" w:eastAsia="Calibri" w:hAnsi="Times New Roman"/>
          <w:sz w:val="24"/>
          <w:szCs w:val="24"/>
        </w:rPr>
        <w:t xml:space="preserve">Развитие </w:t>
      </w:r>
      <w:proofErr w:type="gramStart"/>
      <w:r w:rsidRPr="000142E4">
        <w:rPr>
          <w:rFonts w:ascii="Times New Roman" w:eastAsia="Calibri" w:hAnsi="Times New Roman"/>
          <w:sz w:val="24"/>
          <w:szCs w:val="24"/>
        </w:rPr>
        <w:t>механизмов мониторинга эффективности деятельности профессиональных образовательных организаций Томской области</w:t>
      </w:r>
      <w:proofErr w:type="gramEnd"/>
      <w:r w:rsidRPr="000142E4">
        <w:rPr>
          <w:rFonts w:ascii="Times New Roman" w:eastAsia="Calibri" w:hAnsi="Times New Roman"/>
          <w:sz w:val="24"/>
          <w:szCs w:val="24"/>
        </w:rPr>
        <w:t>.</w:t>
      </w:r>
    </w:p>
    <w:p w:rsidR="000142E4" w:rsidRPr="000142E4" w:rsidRDefault="000142E4" w:rsidP="000142E4">
      <w:pPr>
        <w:keepNext/>
        <w:widowControl w:val="0"/>
        <w:jc w:val="center"/>
        <w:outlineLvl w:val="0"/>
        <w:rPr>
          <w:rFonts w:ascii="Times New Roman" w:hAnsi="Times New Roman"/>
          <w:b/>
          <w:bCs/>
          <w:kern w:val="32"/>
          <w:sz w:val="24"/>
          <w:szCs w:val="24"/>
          <w:lang w:eastAsia="ru-RU"/>
        </w:rPr>
      </w:pPr>
      <w:r w:rsidRPr="000142E4">
        <w:rPr>
          <w:rFonts w:ascii="Times New Roman" w:hAnsi="Times New Roman"/>
          <w:sz w:val="24"/>
          <w:szCs w:val="24"/>
        </w:rPr>
        <w:t>Оценка эффективности создания условий для социализации и самореализации студентов.</w:t>
      </w:r>
    </w:p>
    <w:p w:rsidR="000142E4" w:rsidRDefault="000142E4" w:rsidP="000142E4">
      <w:pPr>
        <w:keepNext/>
        <w:widowControl w:val="0"/>
        <w:jc w:val="center"/>
        <w:outlineLvl w:val="0"/>
        <w:rPr>
          <w:rFonts w:ascii="Times New Roman" w:hAnsi="Times New Roman"/>
          <w:b/>
          <w:bCs/>
          <w:kern w:val="32"/>
          <w:sz w:val="20"/>
          <w:szCs w:val="20"/>
          <w:lang w:eastAsia="ru-RU"/>
        </w:rPr>
      </w:pPr>
    </w:p>
    <w:p w:rsidR="000142E4" w:rsidRPr="00ED2ADC" w:rsidRDefault="000142E4" w:rsidP="000142E4">
      <w:pPr>
        <w:keepNext/>
        <w:widowControl w:val="0"/>
        <w:jc w:val="center"/>
        <w:outlineLvl w:val="0"/>
        <w:rPr>
          <w:rFonts w:ascii="Times New Roman" w:hAnsi="Times New Roman"/>
          <w:b/>
          <w:bCs/>
          <w:kern w:val="32"/>
          <w:sz w:val="20"/>
          <w:szCs w:val="20"/>
          <w:lang w:eastAsia="ru-RU"/>
        </w:rPr>
      </w:pPr>
    </w:p>
    <w:p w:rsidR="00ED2ADC" w:rsidRPr="00ED2ADC" w:rsidRDefault="00ED2ADC" w:rsidP="000142E4">
      <w:pPr>
        <w:keepNext/>
        <w:widowControl w:val="0"/>
        <w:jc w:val="center"/>
        <w:outlineLvl w:val="0"/>
        <w:rPr>
          <w:rFonts w:ascii="Times New Roman" w:hAnsi="Times New Roman"/>
          <w:sz w:val="24"/>
          <w:szCs w:val="24"/>
          <w:lang w:eastAsia="ru-RU"/>
        </w:rPr>
      </w:pPr>
      <w:r w:rsidRPr="00ED2ADC">
        <w:rPr>
          <w:rFonts w:ascii="Times New Roman" w:hAnsi="Times New Roman"/>
          <w:b/>
          <w:bCs/>
          <w:kern w:val="32"/>
          <w:sz w:val="24"/>
          <w:szCs w:val="24"/>
          <w:lang w:eastAsia="ru-RU"/>
        </w:rPr>
        <w:t>3.</w:t>
      </w:r>
      <w:r w:rsidR="000142E4">
        <w:rPr>
          <w:rFonts w:ascii="Times New Roman" w:hAnsi="Times New Roman"/>
          <w:b/>
          <w:bCs/>
          <w:kern w:val="32"/>
          <w:sz w:val="24"/>
          <w:szCs w:val="24"/>
          <w:lang w:eastAsia="ru-RU"/>
        </w:rPr>
        <w:t>2</w:t>
      </w:r>
      <w:r w:rsidRPr="00ED2ADC">
        <w:rPr>
          <w:rFonts w:ascii="Times New Roman" w:hAnsi="Times New Roman"/>
          <w:b/>
          <w:bCs/>
          <w:kern w:val="32"/>
          <w:sz w:val="24"/>
          <w:szCs w:val="24"/>
          <w:lang w:eastAsia="ru-RU"/>
        </w:rPr>
        <w:t>. Анализ состояния и направления развития профессионального образования</w:t>
      </w:r>
    </w:p>
    <w:p w:rsidR="00ED2ADC" w:rsidRPr="00ED2ADC" w:rsidRDefault="00ED2ADC" w:rsidP="000142E4">
      <w:pPr>
        <w:keepNext/>
        <w:widowControl w:val="0"/>
        <w:jc w:val="both"/>
        <w:rPr>
          <w:rFonts w:ascii="Times New Roman" w:hAnsi="Times New Roman"/>
          <w:sz w:val="24"/>
          <w:szCs w:val="24"/>
          <w:highlight w:val="green"/>
          <w:lang w:eastAsia="ru-RU"/>
        </w:rPr>
      </w:pPr>
    </w:p>
    <w:p w:rsidR="00ED2ADC" w:rsidRPr="00ED2ADC" w:rsidRDefault="00ED2ADC" w:rsidP="000142E4">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Текущее состояние сети профессиональных образовательных организаций Томской области, кадровый, методологический потенциал учреждений, их материально – техническое состояние свидетельствует не только о возможности решения задач, стоящих перед системой профессионального образования, но и реальности их реализации, безусловно, с участием всех заинтересованных сторон образовательного процесса.</w:t>
      </w:r>
    </w:p>
    <w:p w:rsidR="00ED2ADC" w:rsidRPr="00ED2ADC" w:rsidRDefault="00ED2ADC" w:rsidP="000142E4">
      <w:pPr>
        <w:keepNext/>
        <w:widowControl w:val="0"/>
        <w:ind w:firstLine="709"/>
        <w:jc w:val="both"/>
        <w:rPr>
          <w:rFonts w:ascii="Times New Roman" w:hAnsi="Times New Roman"/>
          <w:i/>
          <w:sz w:val="24"/>
          <w:szCs w:val="24"/>
          <w:u w:val="single"/>
          <w:lang w:eastAsia="ru-RU"/>
        </w:rPr>
      </w:pPr>
      <w:r w:rsidRPr="00ED2ADC">
        <w:rPr>
          <w:rFonts w:ascii="Times New Roman" w:hAnsi="Times New Roman"/>
          <w:i/>
          <w:sz w:val="24"/>
          <w:szCs w:val="24"/>
          <w:u w:val="single"/>
          <w:lang w:eastAsia="ru-RU"/>
        </w:rPr>
        <w:t>Изменение структуры подготовки кадров</w:t>
      </w:r>
    </w:p>
    <w:p w:rsidR="00ED2ADC" w:rsidRPr="00ED2ADC" w:rsidRDefault="00ED2ADC" w:rsidP="000142E4">
      <w:pPr>
        <w:keepNext/>
        <w:widowControl w:val="0"/>
        <w:ind w:firstLine="709"/>
        <w:jc w:val="both"/>
        <w:rPr>
          <w:rFonts w:ascii="Times New Roman" w:hAnsi="Times New Roman"/>
          <w:sz w:val="24"/>
          <w:szCs w:val="24"/>
          <w:lang w:eastAsia="ru-RU"/>
        </w:rPr>
      </w:pPr>
      <w:proofErr w:type="gramStart"/>
      <w:r w:rsidRPr="00ED2ADC">
        <w:rPr>
          <w:rFonts w:ascii="Times New Roman" w:hAnsi="Times New Roman"/>
          <w:sz w:val="24"/>
          <w:szCs w:val="24"/>
          <w:lang w:eastAsia="ru-RU"/>
        </w:rPr>
        <w:t>На конец 2017 года подготовка кадров по программам среднего профессионального образования ведется в 29 профессиональных образовательных организациях (25 областных государственных учреждений, 9 их филиалов, а также 4 негосударственных), 1 филиале профессиональной образовательной организации (</w:t>
      </w:r>
      <w:proofErr w:type="spellStart"/>
      <w:r w:rsidRPr="00ED2ADC">
        <w:rPr>
          <w:rFonts w:ascii="Times New Roman" w:hAnsi="Times New Roman"/>
          <w:sz w:val="24"/>
          <w:szCs w:val="24"/>
          <w:lang w:eastAsia="ru-RU"/>
        </w:rPr>
        <w:t>Жирновского</w:t>
      </w:r>
      <w:proofErr w:type="spellEnd"/>
      <w:r w:rsidRPr="00ED2ADC">
        <w:rPr>
          <w:rFonts w:ascii="Times New Roman" w:hAnsi="Times New Roman"/>
          <w:sz w:val="24"/>
          <w:szCs w:val="24"/>
          <w:lang w:eastAsia="ru-RU"/>
        </w:rPr>
        <w:t xml:space="preserve"> техникума, г. Волгограда), 4 структурных подразделениях организаций высшего образования (ТГАСУ, СИБГМУ, филиал РГУП и «ТТЖТ» филиал СГУПС). </w:t>
      </w:r>
      <w:proofErr w:type="gramEnd"/>
    </w:p>
    <w:p w:rsidR="00ED2ADC" w:rsidRPr="00ED2ADC" w:rsidRDefault="00ED2ADC" w:rsidP="000142E4">
      <w:pPr>
        <w:keepNext/>
        <w:widowControl w:val="0"/>
        <w:ind w:firstLine="709"/>
        <w:jc w:val="both"/>
        <w:rPr>
          <w:rFonts w:ascii="Times New Roman" w:hAnsi="Times New Roman"/>
          <w:sz w:val="24"/>
          <w:szCs w:val="24"/>
          <w:lang w:eastAsia="ru-RU"/>
        </w:rPr>
      </w:pPr>
      <w:proofErr w:type="gramStart"/>
      <w:r w:rsidRPr="00ED2ADC">
        <w:rPr>
          <w:rFonts w:ascii="Times New Roman" w:hAnsi="Times New Roman"/>
          <w:bCs/>
          <w:sz w:val="24"/>
          <w:szCs w:val="24"/>
          <w:lang w:eastAsia="ru-RU"/>
        </w:rPr>
        <w:t>По сравнению с 2012 годом в результате реструктуризации сети (реорганизация в форме присоединения) количество учреждений среднего профессионального образования сократилось на 16 (с 50 до 34 к 2017 году), при этом, о</w:t>
      </w:r>
      <w:r w:rsidRPr="00ED2ADC">
        <w:rPr>
          <w:rFonts w:ascii="Times New Roman" w:hAnsi="Times New Roman"/>
          <w:sz w:val="24"/>
          <w:szCs w:val="24"/>
          <w:lang w:eastAsia="ru-RU"/>
        </w:rPr>
        <w:t>бщий контингент обучающихся в системе СПО за этот же период увеличился на 1,8%. К концу 2017 года контингент обучающихся  в СПО составил 23 946 человек.</w:t>
      </w:r>
      <w:proofErr w:type="gramEnd"/>
    </w:p>
    <w:p w:rsidR="00ED2ADC" w:rsidRPr="00ED2ADC" w:rsidRDefault="00ED2ADC" w:rsidP="000142E4">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В областных государственных профессиональных образовательных организациях осуществляется подготовка кадров по 238 основным образовательным программам (из них по 115 специальностям и 123 программам подготовки рабочих и служащих). При этом</w:t>
      </w:r>
      <w:proofErr w:type="gramStart"/>
      <w:r w:rsidRPr="00ED2ADC">
        <w:rPr>
          <w:rFonts w:ascii="Times New Roman" w:hAnsi="Times New Roman"/>
          <w:sz w:val="24"/>
          <w:szCs w:val="24"/>
          <w:lang w:eastAsia="ru-RU"/>
        </w:rPr>
        <w:t>,</w:t>
      </w:r>
      <w:proofErr w:type="gramEnd"/>
      <w:r w:rsidRPr="00ED2ADC">
        <w:rPr>
          <w:rFonts w:ascii="Times New Roman" w:hAnsi="Times New Roman"/>
          <w:sz w:val="24"/>
          <w:szCs w:val="24"/>
          <w:lang w:eastAsia="ru-RU"/>
        </w:rPr>
        <w:t xml:space="preserve"> доля программ для высокотехнологичного производства составляет  - 62 % от всех реализуемых программ (148 программ по рабочим профессиям и специальностям). </w:t>
      </w:r>
    </w:p>
    <w:p w:rsidR="00ED2ADC" w:rsidRPr="00ED2ADC" w:rsidRDefault="00ED2ADC" w:rsidP="000142E4">
      <w:pPr>
        <w:keepNext/>
        <w:widowControl w:val="0"/>
        <w:shd w:val="clear" w:color="auto" w:fill="FFFFFF"/>
        <w:ind w:firstLine="709"/>
        <w:jc w:val="both"/>
        <w:rPr>
          <w:rFonts w:ascii="Times New Roman" w:hAnsi="Times New Roman"/>
          <w:color w:val="4F575C"/>
          <w:sz w:val="24"/>
          <w:szCs w:val="24"/>
          <w:shd w:val="clear" w:color="auto" w:fill="FFFFFF"/>
          <w:lang w:eastAsia="ru-RU"/>
        </w:rPr>
      </w:pPr>
      <w:r w:rsidRPr="00ED2ADC">
        <w:rPr>
          <w:rFonts w:ascii="Times New Roman" w:hAnsi="Times New Roman"/>
          <w:sz w:val="24"/>
          <w:szCs w:val="24"/>
          <w:lang w:eastAsia="ru-RU"/>
        </w:rPr>
        <w:t xml:space="preserve">Более чем по 375 краткосрочным программам реализуется подготовка под заказ предприятий-партнеров или физических лиц – это программы профессионального обучения и дополнительного профессионального образования. Система СПО готова к быстрому реагированию по разработке новых программ под заказ предприятий, в которых реализуются </w:t>
      </w:r>
      <w:r w:rsidRPr="00ED2ADC">
        <w:rPr>
          <w:rFonts w:ascii="Times New Roman" w:hAnsi="Times New Roman"/>
          <w:sz w:val="24"/>
          <w:szCs w:val="24"/>
          <w:lang w:eastAsia="ru-RU"/>
        </w:rPr>
        <w:lastRenderedPageBreak/>
        <w:t xml:space="preserve">или планируются к реализации инвестиционные проекты (например, в 2017г под заказ АО «НПЦ «Полюс» - предприятие </w:t>
      </w:r>
      <w:proofErr w:type="spellStart"/>
      <w:r w:rsidRPr="00ED2ADC">
        <w:rPr>
          <w:rFonts w:ascii="Times New Roman" w:hAnsi="Times New Roman"/>
          <w:sz w:val="24"/>
          <w:szCs w:val="24"/>
          <w:lang w:eastAsia="ru-RU"/>
        </w:rPr>
        <w:t>Госкорпорации</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Роскосмос</w:t>
      </w:r>
      <w:proofErr w:type="spellEnd"/>
      <w:r w:rsidRPr="00ED2ADC">
        <w:rPr>
          <w:rFonts w:ascii="Times New Roman" w:hAnsi="Times New Roman"/>
          <w:sz w:val="24"/>
          <w:szCs w:val="24"/>
          <w:lang w:eastAsia="ru-RU"/>
        </w:rPr>
        <w:t>» были обучены более 50 человек новым компетенциям для реализации крупного оборонно-промышленного заказа). В МФЦПК, открытых на базе центров превосходства, разрабатываются новые программы подготовки высококвалифицированных рабочих в сфере нефтепроводного транспорта и нефтехимии; строительства и ЖКХ; IT-технологий; агропромышленного комплекса; водного транспорта и судоходства, в сфере лесозаготовки и лесопереработки для предприятий–лидеров лесопромышленного кластера, входящих в инновационный проект ИНО-ТОМСК.</w:t>
      </w:r>
      <w:r w:rsidRPr="00ED2ADC">
        <w:rPr>
          <w:rFonts w:ascii="Times New Roman" w:hAnsi="Times New Roman"/>
          <w:color w:val="4F575C"/>
          <w:sz w:val="24"/>
          <w:szCs w:val="24"/>
          <w:shd w:val="clear" w:color="auto" w:fill="FFFFFF"/>
          <w:lang w:eastAsia="ru-RU"/>
        </w:rPr>
        <w:t xml:space="preserve"> </w:t>
      </w:r>
    </w:p>
    <w:p w:rsidR="00ED2ADC" w:rsidRPr="00ED2ADC" w:rsidRDefault="00ED2ADC" w:rsidP="000142E4">
      <w:pPr>
        <w:keepNext/>
        <w:widowControl w:val="0"/>
        <w:shd w:val="clear" w:color="auto" w:fill="FFFFFF"/>
        <w:ind w:firstLine="709"/>
        <w:jc w:val="both"/>
        <w:rPr>
          <w:rFonts w:ascii="Times New Roman" w:hAnsi="Times New Roman"/>
          <w:sz w:val="24"/>
          <w:szCs w:val="24"/>
          <w:lang w:eastAsia="ru-RU"/>
        </w:rPr>
      </w:pPr>
      <w:proofErr w:type="gramStart"/>
      <w:r w:rsidRPr="00ED2ADC">
        <w:rPr>
          <w:rFonts w:ascii="Times New Roman" w:hAnsi="Times New Roman"/>
          <w:sz w:val="24"/>
          <w:szCs w:val="24"/>
          <w:lang w:eastAsia="ru-RU"/>
        </w:rPr>
        <w:t>За 5 лет под заказ работодателей и муниципалитетов: введено 30 новых образовательных программ и закрыто 17 для следующих отраслей экономики: нефтедобывающая отрасль (закрыто 1/ открыто 3), лесопромышленный комплекс (открыто 5), водный транспорт (закрыто 2/ открыто 3), сфера услуг (закрыто 5 / открыто 2), строительная отрасль (закрыто 4/ открыто 4), сельское хозяйство (закрыто 2 / открыто 4), культура (открыто 3), промышленность (открыто 4</w:t>
      </w:r>
      <w:proofErr w:type="gramEnd"/>
      <w:r w:rsidRPr="00ED2ADC">
        <w:rPr>
          <w:rFonts w:ascii="Times New Roman" w:hAnsi="Times New Roman"/>
          <w:sz w:val="24"/>
          <w:szCs w:val="24"/>
          <w:lang w:eastAsia="ru-RU"/>
        </w:rPr>
        <w:t>) и связь (</w:t>
      </w:r>
      <w:proofErr w:type="gramStart"/>
      <w:r w:rsidRPr="00ED2ADC">
        <w:rPr>
          <w:rFonts w:ascii="Times New Roman" w:hAnsi="Times New Roman"/>
          <w:sz w:val="24"/>
          <w:szCs w:val="24"/>
          <w:lang w:eastAsia="ru-RU"/>
        </w:rPr>
        <w:t>закрыто 3/ открыто</w:t>
      </w:r>
      <w:proofErr w:type="gramEnd"/>
      <w:r w:rsidRPr="00ED2ADC">
        <w:rPr>
          <w:rFonts w:ascii="Times New Roman" w:hAnsi="Times New Roman"/>
          <w:sz w:val="24"/>
          <w:szCs w:val="24"/>
          <w:lang w:eastAsia="ru-RU"/>
        </w:rPr>
        <w:t xml:space="preserve"> 1).</w:t>
      </w:r>
    </w:p>
    <w:p w:rsidR="00ED2ADC" w:rsidRPr="00E01B59" w:rsidRDefault="00ED2ADC" w:rsidP="00D040C5">
      <w:pPr>
        <w:keepNext/>
        <w:widowControl w:val="0"/>
        <w:ind w:firstLine="709"/>
        <w:jc w:val="both"/>
        <w:rPr>
          <w:rFonts w:ascii="Times New Roman" w:hAnsi="Times New Roman"/>
          <w:sz w:val="24"/>
          <w:szCs w:val="24"/>
          <w:lang w:eastAsia="ru-RU"/>
        </w:rPr>
      </w:pPr>
      <w:r w:rsidRPr="00E01B59">
        <w:rPr>
          <w:rFonts w:ascii="Times New Roman" w:hAnsi="Times New Roman"/>
          <w:sz w:val="24"/>
          <w:szCs w:val="24"/>
          <w:lang w:eastAsia="ru-RU"/>
        </w:rPr>
        <w:t xml:space="preserve">В Томской области до настоящего времени не разработана модель по определению (расчету) потребности экономики региона в кадрах по объему и структуре. В связи с этим, Департаментом профессионального образования Томской области используется собственная методика формирования контрольных цифр приема по программам среднего профессионального образования и профессионального обучения. В основе указанной методики положена периодически (ежегодно) получаемая от заинтересованных сторон (отраслевые департаменты, органы местного самоуправления, крупные работодатели и их союзы) информация о планируемой потребности в кадрах с глубиной прогноза в 3 года, планируемых к реализации инвестиционных проектах. Ежегодное обновление прогнозной информации позволяет выдерживать стратегические тренды в объеме и структуре планируемых контрольных цифр приема (далее – КЦП). Прохождение в последующем цикла согласительных процедур с советом директоров учреждений СПО, профильными департаментами, экспертным советом при заместителе Губернатора по научно-образовательному комплексу, завершают процесс формирования КЦП, подлежащих распределению между учреждениями СПО на конкурсной основе. </w:t>
      </w:r>
    </w:p>
    <w:p w:rsidR="00ED2ADC" w:rsidRPr="00ED2ADC" w:rsidRDefault="00ED2ADC" w:rsidP="00D040C5">
      <w:pPr>
        <w:keepNext/>
        <w:widowControl w:val="0"/>
        <w:ind w:firstLine="709"/>
        <w:jc w:val="both"/>
        <w:rPr>
          <w:rFonts w:ascii="Times New Roman" w:eastAsia="Calibri" w:hAnsi="Times New Roman"/>
          <w:sz w:val="24"/>
          <w:szCs w:val="24"/>
          <w:lang w:eastAsia="ru-RU"/>
        </w:rPr>
      </w:pPr>
      <w:r w:rsidRPr="00ED2ADC">
        <w:rPr>
          <w:rFonts w:ascii="Times New Roman" w:eastAsia="Calibri" w:hAnsi="Times New Roman"/>
          <w:sz w:val="24"/>
          <w:szCs w:val="24"/>
          <w:lang w:eastAsia="ru-RU"/>
        </w:rPr>
        <w:t xml:space="preserve">Необходимо отметить, что основополагающими принципами при формировании проекта КЦП являются 2 фактора: </w:t>
      </w:r>
    </w:p>
    <w:p w:rsidR="00ED2ADC" w:rsidRPr="00ED2ADC" w:rsidRDefault="00ED2ADC" w:rsidP="00D040C5">
      <w:pPr>
        <w:keepNext/>
        <w:widowControl w:val="0"/>
        <w:numPr>
          <w:ilvl w:val="0"/>
          <w:numId w:val="60"/>
        </w:numPr>
        <w:tabs>
          <w:tab w:val="left" w:pos="851"/>
        </w:tabs>
        <w:spacing w:after="200"/>
        <w:ind w:left="0" w:firstLine="567"/>
        <w:contextualSpacing/>
        <w:jc w:val="both"/>
        <w:rPr>
          <w:rFonts w:ascii="Times New Roman" w:eastAsia="Calibri" w:hAnsi="Times New Roman" w:cs="Calibri"/>
          <w:sz w:val="24"/>
          <w:szCs w:val="24"/>
          <w:lang w:eastAsia="ru-RU"/>
        </w:rPr>
      </w:pPr>
      <w:r w:rsidRPr="00ED2ADC">
        <w:rPr>
          <w:rFonts w:ascii="Times New Roman" w:eastAsia="Calibri" w:hAnsi="Times New Roman" w:cs="Calibri"/>
          <w:sz w:val="24"/>
          <w:szCs w:val="24"/>
          <w:lang w:eastAsia="ru-RU"/>
        </w:rPr>
        <w:t>Потребность экономики в квалифицированных кадрах, обеспечивающая подготовленным в системе СПО кадрам востребованность на рынке труда и профессиональный рост.</w:t>
      </w:r>
    </w:p>
    <w:p w:rsidR="00ED2ADC" w:rsidRPr="00ED2ADC" w:rsidRDefault="00ED2ADC" w:rsidP="00D040C5">
      <w:pPr>
        <w:keepNext/>
        <w:widowControl w:val="0"/>
        <w:numPr>
          <w:ilvl w:val="0"/>
          <w:numId w:val="60"/>
        </w:numPr>
        <w:tabs>
          <w:tab w:val="left" w:pos="851"/>
        </w:tabs>
        <w:spacing w:after="200"/>
        <w:ind w:left="0" w:firstLine="567"/>
        <w:contextualSpacing/>
        <w:jc w:val="both"/>
        <w:rPr>
          <w:rFonts w:ascii="Times New Roman" w:eastAsia="Calibri" w:hAnsi="Times New Roman" w:cs="Calibri"/>
          <w:sz w:val="24"/>
          <w:szCs w:val="24"/>
          <w:lang w:eastAsia="ru-RU"/>
        </w:rPr>
      </w:pPr>
      <w:r w:rsidRPr="00ED2ADC">
        <w:rPr>
          <w:rFonts w:ascii="Times New Roman" w:eastAsia="Calibri" w:hAnsi="Times New Roman" w:cs="Calibri"/>
          <w:sz w:val="24"/>
          <w:szCs w:val="24"/>
          <w:lang w:eastAsia="ru-RU"/>
        </w:rPr>
        <w:t>Обеспечение необходимого уровня доступности для молодежи региона качественного профессионального образования. В первую очередь это касается учреждений, находящихся в муниципальных образованиях Томской области.</w:t>
      </w:r>
    </w:p>
    <w:p w:rsidR="00ED2ADC" w:rsidRPr="00ED2ADC" w:rsidRDefault="00ED2ADC" w:rsidP="00D040C5">
      <w:pPr>
        <w:keepNext/>
        <w:widowControl w:val="0"/>
        <w:spacing w:after="200"/>
        <w:contextualSpacing/>
        <w:jc w:val="both"/>
        <w:rPr>
          <w:rFonts w:ascii="Times New Roman" w:hAnsi="Times New Roman"/>
          <w:sz w:val="24"/>
          <w:szCs w:val="24"/>
          <w:lang w:eastAsia="ru-RU"/>
        </w:rPr>
      </w:pPr>
      <w:proofErr w:type="gramStart"/>
      <w:r w:rsidRPr="00ED2ADC">
        <w:rPr>
          <w:rFonts w:ascii="Times New Roman" w:hAnsi="Times New Roman"/>
          <w:sz w:val="24"/>
          <w:szCs w:val="24"/>
          <w:lang w:eastAsia="ru-RU"/>
        </w:rPr>
        <w:t>В течение последних трех лет в структуре контрольных цифр приема (далее – КЦП) за счет бюджета Томской области сохраняется высокая доля бюджетных мест по программам среднего профессионального образования, ориентированным на высокотехнологичные производства Томской области (нефтегазовая промышленность, фармацевтическая, биотехнологическая промышленность, нефтехимическая промышленность, агропромышленный комплекс, машиностроение, здравоохранение, строительный комплекс, научно-образовательный комплекс, лесопромышленный комплекс, транспорт).</w:t>
      </w:r>
      <w:proofErr w:type="gramEnd"/>
      <w:r w:rsidRPr="00ED2ADC">
        <w:rPr>
          <w:rFonts w:ascii="Times New Roman" w:hAnsi="Times New Roman"/>
          <w:sz w:val="24"/>
          <w:szCs w:val="24"/>
          <w:lang w:eastAsia="ru-RU"/>
        </w:rPr>
        <w:t xml:space="preserve"> В 2017 году доля контрольных цифр приема для высокотехнологичного производства составила 64%,  доля для социальной сферы экономики (здравоохранение, образование и культура) - 13 %, а для отраслей из группы </w:t>
      </w:r>
      <w:proofErr w:type="spellStart"/>
      <w:r w:rsidRPr="00ED2ADC">
        <w:rPr>
          <w:rFonts w:ascii="Times New Roman" w:hAnsi="Times New Roman"/>
          <w:sz w:val="24"/>
          <w:szCs w:val="24"/>
          <w:lang w:eastAsia="ru-RU"/>
        </w:rPr>
        <w:t>самозанятости</w:t>
      </w:r>
      <w:proofErr w:type="spellEnd"/>
      <w:r w:rsidRPr="00ED2ADC">
        <w:rPr>
          <w:rFonts w:ascii="Times New Roman" w:hAnsi="Times New Roman"/>
          <w:sz w:val="24"/>
          <w:szCs w:val="24"/>
          <w:lang w:eastAsia="ru-RU"/>
        </w:rPr>
        <w:t xml:space="preserve"> (сфера услуг) составила 23% (рисунок 3.1). </w:t>
      </w:r>
    </w:p>
    <w:p w:rsidR="00ED2ADC" w:rsidRPr="00ED2ADC" w:rsidRDefault="00ED2ADC" w:rsidP="00D040C5">
      <w:pPr>
        <w:keepNext/>
        <w:widowControl w:val="0"/>
        <w:spacing w:after="200"/>
        <w:contextualSpacing/>
        <w:jc w:val="both"/>
        <w:rPr>
          <w:rFonts w:ascii="Times New Roman" w:hAnsi="Times New Roman"/>
          <w:sz w:val="24"/>
          <w:szCs w:val="24"/>
          <w:lang w:eastAsia="ru-RU"/>
        </w:rPr>
      </w:pPr>
    </w:p>
    <w:p w:rsidR="00ED2ADC" w:rsidRPr="00ED2ADC" w:rsidRDefault="00ED2ADC" w:rsidP="00D040C5">
      <w:pPr>
        <w:keepNext/>
        <w:widowControl w:val="0"/>
        <w:spacing w:after="200"/>
        <w:contextualSpacing/>
        <w:jc w:val="both"/>
        <w:rPr>
          <w:rFonts w:ascii="Times New Roman" w:hAnsi="Times New Roman"/>
          <w:sz w:val="24"/>
          <w:szCs w:val="24"/>
          <w:lang w:eastAsia="ru-RU"/>
        </w:rPr>
      </w:pPr>
      <w:r>
        <w:rPr>
          <w:rFonts w:ascii="Times New Roman" w:hAnsi="Times New Roman"/>
          <w:noProof/>
          <w:sz w:val="24"/>
          <w:szCs w:val="24"/>
          <w:lang w:eastAsia="ru-RU"/>
        </w:rPr>
        <w:lastRenderedPageBreak/>
        <w:drawing>
          <wp:inline distT="0" distB="0" distL="0" distR="0" wp14:anchorId="53AFB003" wp14:editId="160050CA">
            <wp:extent cx="5667375" cy="2352675"/>
            <wp:effectExtent l="0" t="0" r="9525" b="9525"/>
            <wp:docPr id="34" name="Рисунок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21"/>
                    <pic:cNvPicPr>
                      <a:picLocks noChangeAspect="1" noChangeArrowheads="1"/>
                    </pic:cNvPicPr>
                  </pic:nvPicPr>
                  <pic:blipFill>
                    <a:blip r:embed="rId52">
                      <a:extLst>
                        <a:ext uri="{28A0092B-C50C-407E-A947-70E740481C1C}">
                          <a14:useLocalDpi xmlns:a14="http://schemas.microsoft.com/office/drawing/2010/main" val="0"/>
                        </a:ext>
                      </a:extLst>
                    </a:blip>
                    <a:srcRect/>
                    <a:stretch>
                      <a:fillRect/>
                    </a:stretch>
                  </pic:blipFill>
                  <pic:spPr bwMode="auto">
                    <a:xfrm>
                      <a:off x="0" y="0"/>
                      <a:ext cx="5667375" cy="2352675"/>
                    </a:xfrm>
                    <a:prstGeom prst="rect">
                      <a:avLst/>
                    </a:prstGeom>
                    <a:noFill/>
                    <a:ln>
                      <a:noFill/>
                    </a:ln>
                  </pic:spPr>
                </pic:pic>
              </a:graphicData>
            </a:graphic>
          </wp:inline>
        </w:drawing>
      </w:r>
    </w:p>
    <w:p w:rsidR="00ED2ADC" w:rsidRPr="00ED2ADC" w:rsidRDefault="00ED2ADC" w:rsidP="00D040C5">
      <w:pPr>
        <w:keepNext/>
        <w:widowControl w:val="0"/>
        <w:spacing w:after="200"/>
        <w:contextualSpacing/>
        <w:jc w:val="both"/>
        <w:rPr>
          <w:rFonts w:ascii="Times New Roman" w:hAnsi="Times New Roman"/>
          <w:sz w:val="24"/>
          <w:szCs w:val="24"/>
          <w:lang w:eastAsia="ru-RU"/>
        </w:rPr>
      </w:pPr>
    </w:p>
    <w:p w:rsidR="00ED2ADC" w:rsidRPr="00ED2ADC" w:rsidRDefault="00ED2ADC" w:rsidP="00E01B59">
      <w:pPr>
        <w:keepNext/>
        <w:widowControl w:val="0"/>
        <w:tabs>
          <w:tab w:val="left" w:pos="3270"/>
        </w:tabs>
        <w:ind w:right="21"/>
        <w:jc w:val="center"/>
        <w:rPr>
          <w:rFonts w:ascii="Times New Roman" w:hAnsi="Times New Roman"/>
          <w:b/>
          <w:sz w:val="24"/>
          <w:szCs w:val="24"/>
          <w:lang w:eastAsia="ru-RU"/>
        </w:rPr>
      </w:pPr>
      <w:r w:rsidRPr="00ED2ADC">
        <w:rPr>
          <w:rFonts w:ascii="Times New Roman" w:hAnsi="Times New Roman"/>
          <w:sz w:val="24"/>
          <w:szCs w:val="24"/>
          <w:lang w:eastAsia="ru-RU"/>
        </w:rPr>
        <w:t xml:space="preserve">Рисунок 3.1 – </w:t>
      </w:r>
      <w:r w:rsidRPr="00ED2ADC">
        <w:rPr>
          <w:rFonts w:ascii="Times New Roman" w:hAnsi="Times New Roman"/>
          <w:b/>
          <w:sz w:val="24"/>
          <w:szCs w:val="24"/>
          <w:lang w:eastAsia="ru-RU"/>
        </w:rPr>
        <w:t xml:space="preserve">Соотношение КЦП подготовки для высокотехнологичного производства, социальной сферы экономики и группы </w:t>
      </w:r>
      <w:proofErr w:type="spellStart"/>
      <w:r w:rsidRPr="00ED2ADC">
        <w:rPr>
          <w:rFonts w:ascii="Times New Roman" w:hAnsi="Times New Roman"/>
          <w:b/>
          <w:sz w:val="24"/>
          <w:szCs w:val="24"/>
          <w:lang w:eastAsia="ru-RU"/>
        </w:rPr>
        <w:t>самозанятости</w:t>
      </w:r>
      <w:proofErr w:type="spellEnd"/>
    </w:p>
    <w:p w:rsidR="00ED2ADC" w:rsidRPr="00ED2ADC" w:rsidRDefault="00ED2ADC" w:rsidP="00D040C5">
      <w:pPr>
        <w:keepNext/>
        <w:widowControl w:val="0"/>
        <w:spacing w:after="200"/>
        <w:contextualSpacing/>
        <w:jc w:val="both"/>
        <w:rPr>
          <w:rFonts w:ascii="Times New Roman" w:hAnsi="Times New Roman"/>
          <w:sz w:val="24"/>
          <w:szCs w:val="24"/>
          <w:lang w:eastAsia="ru-RU"/>
        </w:rPr>
      </w:pPr>
    </w:p>
    <w:p w:rsidR="00ED2ADC" w:rsidRPr="00ED2ADC" w:rsidRDefault="00ED2ADC" w:rsidP="00D040C5">
      <w:pPr>
        <w:keepNext/>
        <w:widowControl w:val="0"/>
        <w:spacing w:after="200"/>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При формировании КЦП сохраняется ориентация на реализуемые инвестиционные проекты, приоритетные направления, указанные  в «Стратегии социально-экономического развития Томской области до 2030 года», на перечень наиболее востребованных на рынке труда, новых и перспективных профессий, специальностей - ТОП-50 и на компетенции </w:t>
      </w:r>
      <w:proofErr w:type="spellStart"/>
      <w:r w:rsidRPr="00ED2ADC">
        <w:rPr>
          <w:rFonts w:ascii="Times New Roman" w:hAnsi="Times New Roman"/>
          <w:sz w:val="24"/>
          <w:szCs w:val="24"/>
          <w:lang w:eastAsia="ru-RU"/>
        </w:rPr>
        <w:t>Ворлдскиллс</w:t>
      </w:r>
      <w:proofErr w:type="spellEnd"/>
      <w:r w:rsidRPr="00ED2ADC">
        <w:rPr>
          <w:rFonts w:ascii="Times New Roman" w:hAnsi="Times New Roman"/>
          <w:sz w:val="24"/>
          <w:szCs w:val="24"/>
          <w:lang w:eastAsia="ru-RU"/>
        </w:rPr>
        <w:t xml:space="preserve"> Россия (WSR) (рисунок 3.2).</w:t>
      </w:r>
    </w:p>
    <w:p w:rsidR="00ED2ADC" w:rsidRPr="00ED2ADC" w:rsidRDefault="00ED2ADC" w:rsidP="00D040C5">
      <w:pPr>
        <w:keepNext/>
        <w:widowControl w:val="0"/>
        <w:spacing w:after="200"/>
        <w:contextualSpacing/>
        <w:jc w:val="center"/>
        <w:rPr>
          <w:rFonts w:ascii="Times New Roman" w:hAnsi="Times New Roman"/>
          <w:b/>
          <w:sz w:val="24"/>
          <w:szCs w:val="24"/>
          <w:lang w:eastAsia="ru-RU"/>
        </w:rPr>
      </w:pPr>
      <w:r>
        <w:rPr>
          <w:rFonts w:ascii="Calibri" w:hAnsi="Calibri"/>
          <w:noProof/>
          <w:lang w:eastAsia="ru-RU"/>
        </w:rPr>
        <w:drawing>
          <wp:inline distT="0" distB="0" distL="0" distR="0" wp14:anchorId="252805DD" wp14:editId="0B75B6C5">
            <wp:extent cx="5940425" cy="3686175"/>
            <wp:effectExtent l="0" t="0" r="22225" b="9525"/>
            <wp:docPr id="33" name="Диаграмма 3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3"/>
              </a:graphicData>
            </a:graphic>
          </wp:inline>
        </w:drawing>
      </w:r>
      <w:r w:rsidRPr="00ED2ADC">
        <w:rPr>
          <w:rFonts w:ascii="Times New Roman" w:hAnsi="Times New Roman"/>
          <w:sz w:val="24"/>
          <w:szCs w:val="24"/>
          <w:lang w:eastAsia="ru-RU"/>
        </w:rPr>
        <w:t xml:space="preserve">Рисунок 3.2 – </w:t>
      </w:r>
      <w:r w:rsidRPr="00ED2ADC">
        <w:rPr>
          <w:rFonts w:ascii="Times New Roman" w:hAnsi="Times New Roman"/>
          <w:b/>
          <w:sz w:val="24"/>
          <w:szCs w:val="24"/>
          <w:lang w:eastAsia="ru-RU"/>
        </w:rPr>
        <w:t>Распределение КЦП на 2017 год по направлениям подготовки</w:t>
      </w:r>
    </w:p>
    <w:p w:rsidR="00ED2ADC" w:rsidRPr="00ED2ADC" w:rsidRDefault="00ED2ADC" w:rsidP="00D040C5">
      <w:pPr>
        <w:keepNext/>
        <w:widowControl w:val="0"/>
        <w:spacing w:after="200"/>
        <w:contextualSpacing/>
        <w:jc w:val="both"/>
        <w:rPr>
          <w:rFonts w:ascii="Times New Roman" w:hAnsi="Times New Roman"/>
          <w:b/>
          <w:sz w:val="24"/>
          <w:szCs w:val="24"/>
          <w:lang w:eastAsia="ru-RU"/>
        </w:rPr>
      </w:pPr>
    </w:p>
    <w:p w:rsid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В структуре контрольных цифр приема в 2017 году по сравнению с 2012 годом явно выражена тенденция увеличения доли подготовки специалистов среднего звена (на 16,5%), так как работодателей в большей степени привлекает подготовленный специалист с 1-2 квалификациями рабочего.</w:t>
      </w:r>
    </w:p>
    <w:p w:rsid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доля трудоустроенных выпускников по программам среднего профессионального образования за счет бюджетных средств по очной форме обучения составила 65,6% (рисунок 3.3). </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lastRenderedPageBreak/>
        <w:t>Из них доля трудоустроенных по программам подготовки специалистов среднего звена составила 72,5% от общего числа выпускников и значительно превышает долю трудоустроенных по программам подготовки квалифицированных рабочих – 50,1%. Данный факт подтверждает потребность в кадрах для инновационной экономики с более высокими квалификациями.</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На протяжении двух последних лет </w:t>
      </w:r>
      <w:proofErr w:type="gramStart"/>
      <w:r w:rsidRPr="00ED2ADC">
        <w:rPr>
          <w:rFonts w:ascii="Times New Roman" w:hAnsi="Times New Roman"/>
          <w:sz w:val="24"/>
          <w:szCs w:val="24"/>
          <w:lang w:eastAsia="ru-RU"/>
        </w:rPr>
        <w:t>стабильной</w:t>
      </w:r>
      <w:proofErr w:type="gramEnd"/>
      <w:r w:rsidRPr="00ED2ADC">
        <w:rPr>
          <w:rFonts w:ascii="Times New Roman" w:hAnsi="Times New Roman"/>
          <w:sz w:val="24"/>
          <w:szCs w:val="24"/>
          <w:lang w:eastAsia="ru-RU"/>
        </w:rPr>
        <w:t xml:space="preserve"> сохраняется доля кадров, подготовленных для высокотехнологичных производств  – 65% от выпуска. </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В разрезе отраслей экономики наибольшая доля трудоустроенных (от 80% до 100%) в речном транспорте, здравоохранении,  автоматике и управлении; востребованы выпускники в химической промышленности, машиностроении, электронике, строительстве, IT-секторе, в сфере услуг (доля трудоустроенных выпускников составляет от 62% до 80%). </w:t>
      </w:r>
    </w:p>
    <w:p w:rsidR="00ED2ADC" w:rsidRPr="00ED2ADC" w:rsidRDefault="00ED2ADC" w:rsidP="00D040C5">
      <w:pPr>
        <w:keepNext/>
        <w:widowControl w:val="0"/>
        <w:spacing w:after="20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Более низкий показатель трудоустройства выпускников отмечен в энергетике, общественном питании, лесозаготовительной отрасли. Это обусловлено высокой долей выпускников, которые были призваны в Российскую армию.</w:t>
      </w:r>
    </w:p>
    <w:p w:rsidR="00ED2ADC" w:rsidRDefault="00ED2ADC" w:rsidP="00D040C5">
      <w:pPr>
        <w:keepNext/>
        <w:widowControl w:val="0"/>
        <w:spacing w:after="200"/>
        <w:ind w:firstLine="709"/>
        <w:contextualSpacing/>
        <w:jc w:val="both"/>
        <w:rPr>
          <w:rFonts w:ascii="Times New Roman" w:hAnsi="Times New Roman"/>
          <w:sz w:val="24"/>
          <w:szCs w:val="24"/>
          <w:lang w:eastAsia="ru-RU"/>
        </w:rPr>
      </w:pPr>
    </w:p>
    <w:p w:rsidR="00ED2ADC" w:rsidRPr="00ED2ADC" w:rsidRDefault="00ED2ADC" w:rsidP="00D040C5">
      <w:pPr>
        <w:keepNext/>
        <w:widowControl w:val="0"/>
        <w:spacing w:after="200"/>
        <w:contextualSpacing/>
        <w:jc w:val="both"/>
        <w:rPr>
          <w:rFonts w:ascii="Times New Roman" w:hAnsi="Times New Roman"/>
          <w:i/>
          <w:sz w:val="24"/>
          <w:szCs w:val="24"/>
          <w:lang w:eastAsia="ru-RU"/>
        </w:rPr>
      </w:pPr>
      <w:r>
        <w:rPr>
          <w:rFonts w:ascii="Times New Roman" w:hAnsi="Times New Roman"/>
          <w:noProof/>
          <w:sz w:val="24"/>
          <w:szCs w:val="24"/>
          <w:lang w:eastAsia="ru-RU"/>
        </w:rPr>
        <w:drawing>
          <wp:inline distT="0" distB="0" distL="0" distR="0" wp14:anchorId="3DF161FB" wp14:editId="7048BFC9">
            <wp:extent cx="5939790" cy="2635250"/>
            <wp:effectExtent l="0" t="0" r="22860" b="12700"/>
            <wp:docPr id="30" name="Диаграмма 30"/>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4"/>
              </a:graphicData>
            </a:graphic>
          </wp:inline>
        </w:drawing>
      </w:r>
    </w:p>
    <w:p w:rsidR="00ED2ADC" w:rsidRPr="00ED2ADC" w:rsidRDefault="00ED2ADC" w:rsidP="00E01B59">
      <w:pPr>
        <w:keepNext/>
        <w:widowControl w:val="0"/>
        <w:jc w:val="center"/>
        <w:rPr>
          <w:rFonts w:ascii="Times New Roman" w:hAnsi="Times New Roman"/>
          <w:sz w:val="24"/>
          <w:szCs w:val="24"/>
          <w:lang w:eastAsia="ru-RU"/>
        </w:rPr>
      </w:pPr>
      <w:r w:rsidRPr="00ED2ADC">
        <w:rPr>
          <w:rFonts w:ascii="Times New Roman" w:hAnsi="Times New Roman"/>
          <w:sz w:val="24"/>
          <w:szCs w:val="24"/>
          <w:lang w:eastAsia="ru-RU"/>
        </w:rPr>
        <w:t xml:space="preserve">Рисунок 3.3 – </w:t>
      </w:r>
      <w:r w:rsidRPr="00ED2ADC">
        <w:rPr>
          <w:rFonts w:ascii="Times New Roman" w:hAnsi="Times New Roman"/>
          <w:b/>
          <w:sz w:val="24"/>
          <w:szCs w:val="24"/>
          <w:lang w:eastAsia="ru-RU"/>
        </w:rPr>
        <w:t>Структура занятости выпускников по программам среднего профессионального образования по очной форме обучения  в 2017 году</w:t>
      </w:r>
    </w:p>
    <w:p w:rsidR="00ED2ADC" w:rsidRPr="00ED2ADC" w:rsidRDefault="00ED2ADC" w:rsidP="00E01B59">
      <w:pPr>
        <w:keepNext/>
        <w:widowControl w:val="0"/>
        <w:jc w:val="both"/>
        <w:rPr>
          <w:rFonts w:ascii="Times New Roman" w:hAnsi="Times New Roman"/>
          <w:sz w:val="24"/>
          <w:szCs w:val="24"/>
          <w:lang w:eastAsia="ru-RU"/>
        </w:rPr>
      </w:pPr>
    </w:p>
    <w:p w:rsidR="00ED2ADC" w:rsidRPr="00D040C5" w:rsidRDefault="00ED2ADC" w:rsidP="00D040C5">
      <w:pPr>
        <w:keepNext/>
        <w:widowControl w:val="0"/>
        <w:ind w:firstLine="709"/>
        <w:jc w:val="both"/>
        <w:rPr>
          <w:rFonts w:ascii="Times New Roman" w:hAnsi="Times New Roman"/>
          <w:b/>
          <w:i/>
          <w:sz w:val="24"/>
          <w:szCs w:val="24"/>
          <w:u w:val="single"/>
          <w:lang w:eastAsia="ru-RU"/>
        </w:rPr>
      </w:pPr>
      <w:r w:rsidRPr="00D040C5">
        <w:rPr>
          <w:rFonts w:ascii="Times New Roman" w:hAnsi="Times New Roman"/>
          <w:b/>
          <w:i/>
          <w:sz w:val="24"/>
          <w:szCs w:val="24"/>
          <w:u w:val="single"/>
          <w:lang w:eastAsia="ru-RU"/>
        </w:rPr>
        <w:t>Новые форматы взаимодействия общеобразовательных учреждений и профессиональных образовательных организаций в современных условиях подготовки квалифицированных кадров</w:t>
      </w:r>
    </w:p>
    <w:p w:rsidR="00ED2ADC" w:rsidRPr="00ED2ADC" w:rsidRDefault="00ED2ADC" w:rsidP="00E01B59">
      <w:pPr>
        <w:keepNext/>
        <w:widowControl w:val="0"/>
        <w:ind w:firstLine="709"/>
        <w:jc w:val="both"/>
        <w:rPr>
          <w:rFonts w:ascii="Times New Roman" w:hAnsi="Times New Roman"/>
          <w:bCs/>
          <w:sz w:val="24"/>
          <w:szCs w:val="24"/>
          <w:lang w:eastAsia="ru-RU"/>
        </w:rPr>
      </w:pPr>
      <w:r w:rsidRPr="00ED2ADC">
        <w:rPr>
          <w:rFonts w:ascii="Times New Roman" w:hAnsi="Times New Roman"/>
          <w:bCs/>
          <w:sz w:val="24"/>
          <w:szCs w:val="24"/>
          <w:lang w:eastAsia="ru-RU"/>
        </w:rPr>
        <w:t>Мониторинг взаимодействия профессиональных образовательных организаций Томской области с общеобразовательными учреждениями за 2017  года показал, что 12 профессиональных образовательных организаций Томской области сотрудничали с 54 общеобразовательными учреждениями по реализации дополнительного образования и профессионального обучения. В рамках данного сотрудничества на базе профессиональных образовательных организаций Томской области было организовано взаимодействие в следующих формах:</w:t>
      </w:r>
    </w:p>
    <w:p w:rsidR="00ED2ADC" w:rsidRPr="00ED2ADC" w:rsidRDefault="00ED2ADC" w:rsidP="00E01B59">
      <w:pPr>
        <w:keepNext/>
        <w:widowControl w:val="0"/>
        <w:ind w:firstLine="709"/>
        <w:jc w:val="both"/>
        <w:rPr>
          <w:rFonts w:ascii="Times New Roman" w:hAnsi="Times New Roman"/>
          <w:bCs/>
          <w:sz w:val="24"/>
          <w:szCs w:val="24"/>
          <w:lang w:eastAsia="ru-RU"/>
        </w:rPr>
      </w:pPr>
      <w:r w:rsidRPr="00ED2ADC">
        <w:rPr>
          <w:rFonts w:ascii="Times New Roman" w:hAnsi="Times New Roman"/>
          <w:bCs/>
          <w:sz w:val="24"/>
          <w:szCs w:val="24"/>
          <w:lang w:eastAsia="ru-RU"/>
        </w:rPr>
        <w:t xml:space="preserve">-  мастер-классы: радиомонтаж, </w:t>
      </w:r>
      <w:r w:rsidRPr="00ED2ADC">
        <w:rPr>
          <w:rFonts w:ascii="Times New Roman" w:hAnsi="Times New Roman"/>
          <w:sz w:val="24"/>
          <w:szCs w:val="24"/>
          <w:lang w:eastAsia="ru-RU"/>
        </w:rPr>
        <w:t>3D</w:t>
      </w:r>
      <w:r w:rsidRPr="00ED2ADC">
        <w:rPr>
          <w:rFonts w:ascii="Times New Roman" w:hAnsi="Times New Roman"/>
          <w:bCs/>
          <w:sz w:val="24"/>
          <w:szCs w:val="24"/>
          <w:lang w:eastAsia="ru-RU"/>
        </w:rPr>
        <w:t>-моделирование, сетевое и системное администрирование, веб-дизайн, программирование в компьютерных системах, тайны технического мира, поварское и кондитерское дело, основы первой медицинской помощи</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профессиональные пробы: от кондитера до агронома;</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профессиональное </w:t>
      </w:r>
      <w:proofErr w:type="gramStart"/>
      <w:r w:rsidRPr="00ED2ADC">
        <w:rPr>
          <w:rFonts w:ascii="Times New Roman" w:hAnsi="Times New Roman"/>
          <w:sz w:val="24"/>
          <w:szCs w:val="24"/>
          <w:lang w:eastAsia="ru-RU"/>
        </w:rPr>
        <w:t>обучение по профессиям</w:t>
      </w:r>
      <w:proofErr w:type="gramEnd"/>
      <w:r w:rsidRPr="00ED2ADC">
        <w:rPr>
          <w:rFonts w:ascii="Times New Roman" w:hAnsi="Times New Roman"/>
          <w:sz w:val="24"/>
          <w:szCs w:val="24"/>
          <w:lang w:eastAsia="ru-RU"/>
        </w:rPr>
        <w:t>: фрезеровщик, тракторист-машинист, водитель кат. В, А, М, ландшафтный дизайн, повар;</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курсы: правильный выбор, основы социализации личности, дошкольное образование;</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агрошколы в 4 муниципальных образованиях: </w:t>
      </w:r>
      <w:proofErr w:type="spellStart"/>
      <w:r w:rsidRPr="00ED2ADC">
        <w:rPr>
          <w:rFonts w:ascii="Times New Roman" w:hAnsi="Times New Roman"/>
          <w:sz w:val="24"/>
          <w:szCs w:val="24"/>
          <w:lang w:eastAsia="ru-RU"/>
        </w:rPr>
        <w:t>Чаинский</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Кожевниковский</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Молчановский</w:t>
      </w:r>
      <w:proofErr w:type="spellEnd"/>
      <w:r w:rsidRPr="00ED2ADC">
        <w:rPr>
          <w:rFonts w:ascii="Times New Roman" w:hAnsi="Times New Roman"/>
          <w:sz w:val="24"/>
          <w:szCs w:val="24"/>
          <w:lang w:eastAsia="ru-RU"/>
        </w:rPr>
        <w:t xml:space="preserve"> и </w:t>
      </w:r>
      <w:proofErr w:type="spellStart"/>
      <w:r w:rsidRPr="00ED2ADC">
        <w:rPr>
          <w:rFonts w:ascii="Times New Roman" w:hAnsi="Times New Roman"/>
          <w:sz w:val="24"/>
          <w:szCs w:val="24"/>
          <w:lang w:eastAsia="ru-RU"/>
        </w:rPr>
        <w:t>Кривошеинский</w:t>
      </w:r>
      <w:proofErr w:type="spellEnd"/>
      <w:r w:rsidRPr="00ED2ADC">
        <w:rPr>
          <w:rFonts w:ascii="Times New Roman" w:hAnsi="Times New Roman"/>
          <w:sz w:val="24"/>
          <w:szCs w:val="24"/>
          <w:lang w:eastAsia="ru-RU"/>
        </w:rPr>
        <w:t xml:space="preserve"> районы;</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lastRenderedPageBreak/>
        <w:t xml:space="preserve">- летняя образовательная площадка «IT-Экология» (грант «Родные города»). Школьники прошли </w:t>
      </w:r>
      <w:proofErr w:type="gramStart"/>
      <w:r w:rsidRPr="00ED2ADC">
        <w:rPr>
          <w:rFonts w:ascii="Times New Roman" w:hAnsi="Times New Roman"/>
          <w:sz w:val="24"/>
          <w:szCs w:val="24"/>
          <w:lang w:eastAsia="ru-RU"/>
        </w:rPr>
        <w:t>обучение по направлениям</w:t>
      </w:r>
      <w:proofErr w:type="gramEnd"/>
      <w:r w:rsidRPr="00ED2ADC">
        <w:rPr>
          <w:rFonts w:ascii="Times New Roman" w:hAnsi="Times New Roman"/>
          <w:sz w:val="24"/>
          <w:szCs w:val="24"/>
          <w:lang w:eastAsia="ru-RU"/>
        </w:rPr>
        <w:t xml:space="preserve"> «Веб-дизайн» и «Программирование» и освоили навыки программирования мобильных игр и приложений;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пилотный профориентационный проект дополнительного образования детей «</w:t>
      </w:r>
      <w:proofErr w:type="spellStart"/>
      <w:r w:rsidRPr="00ED2ADC">
        <w:rPr>
          <w:rFonts w:ascii="Times New Roman" w:hAnsi="Times New Roman"/>
          <w:sz w:val="24"/>
          <w:szCs w:val="24"/>
          <w:lang w:eastAsia="ru-RU"/>
        </w:rPr>
        <w:t>ProBA</w:t>
      </w:r>
      <w:proofErr w:type="spellEnd"/>
      <w:r w:rsidRPr="00ED2ADC">
        <w:rPr>
          <w:rFonts w:ascii="Times New Roman" w:hAnsi="Times New Roman"/>
          <w:sz w:val="24"/>
          <w:szCs w:val="24"/>
          <w:lang w:eastAsia="ru-RU"/>
        </w:rPr>
        <w:t xml:space="preserve">» (создание условий для успешного формирования профессиональных компетенций в области информационных технологий и робототехники у школьников 7-10 классов). </w:t>
      </w:r>
    </w:p>
    <w:p w:rsidR="00ED2ADC" w:rsidRPr="00ED2ADC" w:rsidRDefault="00ED2ADC" w:rsidP="00E01B59">
      <w:pPr>
        <w:keepNext/>
        <w:widowControl w:val="0"/>
        <w:jc w:val="both"/>
        <w:rPr>
          <w:rFonts w:ascii="Times New Roman" w:hAnsi="Times New Roman"/>
          <w:i/>
          <w:sz w:val="24"/>
          <w:szCs w:val="24"/>
          <w:u w:val="single"/>
          <w:lang w:eastAsia="ru-RU"/>
        </w:rPr>
      </w:pPr>
    </w:p>
    <w:p w:rsidR="00ED2ADC" w:rsidRPr="00D040C5" w:rsidRDefault="00ED2ADC" w:rsidP="00E01B59">
      <w:pPr>
        <w:keepNext/>
        <w:widowControl w:val="0"/>
        <w:jc w:val="both"/>
        <w:rPr>
          <w:rFonts w:ascii="Times New Roman" w:hAnsi="Times New Roman"/>
          <w:b/>
          <w:i/>
          <w:sz w:val="24"/>
          <w:szCs w:val="24"/>
          <w:u w:val="single"/>
          <w:lang w:eastAsia="ru-RU"/>
        </w:rPr>
      </w:pPr>
      <w:r w:rsidRPr="00D040C5">
        <w:rPr>
          <w:rFonts w:ascii="Times New Roman" w:hAnsi="Times New Roman"/>
          <w:b/>
          <w:i/>
          <w:sz w:val="24"/>
          <w:szCs w:val="24"/>
          <w:u w:val="single"/>
          <w:lang w:eastAsia="ru-RU"/>
        </w:rPr>
        <w:t>Модернизация системы профессионального образования</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Департаментом профессионального образования Томской области продолжена работа по проведению институциональных изменений и приведению структуры системы профессионального образования региона в соответствие с требованиями законодательства.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проведены структурно-содержательные изменения в системе профессионального образования: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1) завершено создание на базе ОГБПОУ «Томский техникум социальных технологий» Базового центра профессионального образования по подготовке граждан с инвалидностью и ОВЗ.</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2) открыт пятый Многофункциональный центр прикладных квалификаций по подготовке кадров для лесопромышленного кластера на базе ОГБПОУ «</w:t>
      </w:r>
      <w:proofErr w:type="spellStart"/>
      <w:r w:rsidRPr="00ED2ADC">
        <w:rPr>
          <w:rFonts w:ascii="Times New Roman" w:hAnsi="Times New Roman"/>
          <w:sz w:val="24"/>
          <w:szCs w:val="24"/>
          <w:lang w:eastAsia="ru-RU"/>
        </w:rPr>
        <w:t>Асиновский</w:t>
      </w:r>
      <w:proofErr w:type="spellEnd"/>
      <w:r w:rsidRPr="00ED2ADC">
        <w:rPr>
          <w:rFonts w:ascii="Times New Roman" w:hAnsi="Times New Roman"/>
          <w:sz w:val="24"/>
          <w:szCs w:val="24"/>
          <w:lang w:eastAsia="ru-RU"/>
        </w:rPr>
        <w:t xml:space="preserve"> техникум промышленной индустрии и сервиса» в партнерстве с АО "</w:t>
      </w:r>
      <w:proofErr w:type="spellStart"/>
      <w:r w:rsidRPr="00ED2ADC">
        <w:rPr>
          <w:rFonts w:ascii="Times New Roman" w:hAnsi="Times New Roman"/>
          <w:sz w:val="24"/>
          <w:szCs w:val="24"/>
          <w:lang w:eastAsia="ru-RU"/>
        </w:rPr>
        <w:t>Рускитинвест</w:t>
      </w:r>
      <w:proofErr w:type="spellEnd"/>
      <w:r w:rsidRPr="00ED2ADC">
        <w:rPr>
          <w:rFonts w:ascii="Times New Roman" w:hAnsi="Times New Roman"/>
          <w:sz w:val="24"/>
          <w:szCs w:val="24"/>
          <w:lang w:eastAsia="ru-RU"/>
        </w:rPr>
        <w:t>", ООО "</w:t>
      </w:r>
      <w:proofErr w:type="spellStart"/>
      <w:r w:rsidRPr="00ED2ADC">
        <w:rPr>
          <w:rFonts w:ascii="Times New Roman" w:hAnsi="Times New Roman"/>
          <w:sz w:val="24"/>
          <w:szCs w:val="24"/>
          <w:lang w:eastAsia="ru-RU"/>
        </w:rPr>
        <w:t>Томлесдрев</w:t>
      </w:r>
      <w:proofErr w:type="spellEnd"/>
      <w:r w:rsidRPr="00ED2ADC">
        <w:rPr>
          <w:rFonts w:ascii="Times New Roman" w:hAnsi="Times New Roman"/>
          <w:sz w:val="24"/>
          <w:szCs w:val="24"/>
          <w:lang w:eastAsia="ru-RU"/>
        </w:rPr>
        <w:t xml:space="preserve">", ООО "СП </w:t>
      </w:r>
      <w:proofErr w:type="spellStart"/>
      <w:r w:rsidRPr="00ED2ADC">
        <w:rPr>
          <w:rFonts w:ascii="Times New Roman" w:hAnsi="Times New Roman"/>
          <w:sz w:val="24"/>
          <w:szCs w:val="24"/>
          <w:lang w:eastAsia="ru-RU"/>
        </w:rPr>
        <w:t>Технолес</w:t>
      </w:r>
      <w:proofErr w:type="spellEnd"/>
      <w:r w:rsidRPr="00ED2ADC">
        <w:rPr>
          <w:rFonts w:ascii="Times New Roman" w:hAnsi="Times New Roman"/>
          <w:sz w:val="24"/>
          <w:szCs w:val="24"/>
          <w:lang w:eastAsia="ru-RU"/>
        </w:rPr>
        <w:t>", ООО "Сокол", ООО "</w:t>
      </w:r>
      <w:proofErr w:type="spellStart"/>
      <w:r w:rsidRPr="00ED2ADC">
        <w:rPr>
          <w:rFonts w:ascii="Times New Roman" w:hAnsi="Times New Roman"/>
          <w:sz w:val="24"/>
          <w:szCs w:val="24"/>
          <w:lang w:eastAsia="ru-RU"/>
        </w:rPr>
        <w:t>СибирьЛес</w:t>
      </w:r>
      <w:proofErr w:type="spellEnd"/>
      <w:r w:rsidRPr="00ED2ADC">
        <w:rPr>
          <w:rFonts w:ascii="Times New Roman" w:hAnsi="Times New Roman"/>
          <w:sz w:val="24"/>
          <w:szCs w:val="24"/>
          <w:lang w:eastAsia="ru-RU"/>
        </w:rPr>
        <w:t xml:space="preserve">", ООО "Областное ДРСУ".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В перспективе созданные МФЦПК будут заниматься разработкой новых программ подготовки кадров для предприятий - лидеров, входящих в проект ИНО Томск, Национальная технологическая инициатива, занимающихся внедрением компетенций, востребованных в цифровой экономике.</w:t>
      </w:r>
    </w:p>
    <w:p w:rsidR="00ED2ADC" w:rsidRPr="00ED2ADC" w:rsidRDefault="00ED2ADC" w:rsidP="00E01B59">
      <w:pPr>
        <w:keepNext/>
        <w:widowControl w:val="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За 4 года на базе МФЦПК прошли </w:t>
      </w:r>
      <w:proofErr w:type="gramStart"/>
      <w:r w:rsidRPr="00ED2ADC">
        <w:rPr>
          <w:rFonts w:ascii="Times New Roman" w:hAnsi="Times New Roman"/>
          <w:sz w:val="24"/>
          <w:szCs w:val="24"/>
          <w:lang w:eastAsia="ru-RU"/>
        </w:rPr>
        <w:t>обучение по</w:t>
      </w:r>
      <w:proofErr w:type="gramEnd"/>
      <w:r w:rsidRPr="00ED2ADC">
        <w:rPr>
          <w:rFonts w:ascii="Times New Roman" w:hAnsi="Times New Roman"/>
          <w:sz w:val="24"/>
          <w:szCs w:val="24"/>
          <w:lang w:eastAsia="ru-RU"/>
        </w:rPr>
        <w:t xml:space="preserve"> различным программам  более 25,7 тысяч  человек. Студенты и слушатели, прошедшие подготовку в Центрах, имеют высокий процент трудоустройства на рабочие места - от 70% до 100%. Способствует такому трудоустройству применяемая в Центрах система дуального образования, которая позволяет осуществлять тесную взаимосвязь с работодателями при подготовке кадров.</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3) в 2017 году доля профессиональных образовательных организаций, реализующих программы СПО с применением практико-ориентированной модели обучения (дуальное образование) составила 51,4 %. В 14 профессиональных образовательных организациях Томской области учебный процесс организован на кафедрах и в иных структурных подразделениях реального сектора экономики и социальной сферы, осуществляющих деятельность по профилю соответствующей образовательной программы.</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4) на базе 6 профессиональных образовательных организаций формируются 13 специализированных центров компетенций, из них 2 прошли аккредитацию в Союзе </w:t>
      </w:r>
      <w:proofErr w:type="spellStart"/>
      <w:r w:rsidRPr="00ED2ADC">
        <w:rPr>
          <w:rFonts w:ascii="Times New Roman" w:hAnsi="Times New Roman"/>
          <w:sz w:val="24"/>
          <w:szCs w:val="24"/>
          <w:lang w:val="en-US" w:eastAsia="ru-RU"/>
        </w:rPr>
        <w:t>WorldSkills</w:t>
      </w:r>
      <w:proofErr w:type="spellEnd"/>
      <w:r w:rsidRPr="00ED2ADC">
        <w:rPr>
          <w:rFonts w:ascii="Times New Roman" w:hAnsi="Times New Roman"/>
          <w:sz w:val="24"/>
          <w:szCs w:val="24"/>
          <w:lang w:eastAsia="ru-RU"/>
        </w:rPr>
        <w:t xml:space="preserve"> </w:t>
      </w:r>
      <w:r w:rsidRPr="00ED2ADC">
        <w:rPr>
          <w:rFonts w:ascii="Times New Roman" w:hAnsi="Times New Roman"/>
          <w:sz w:val="24"/>
          <w:szCs w:val="24"/>
          <w:lang w:val="en-US" w:eastAsia="ru-RU"/>
        </w:rPr>
        <w:t>Russia</w:t>
      </w:r>
      <w:r w:rsidRPr="00ED2ADC">
        <w:rPr>
          <w:rFonts w:ascii="Times New Roman" w:hAnsi="Times New Roman"/>
          <w:sz w:val="24"/>
          <w:szCs w:val="24"/>
          <w:lang w:eastAsia="ru-RU"/>
        </w:rPr>
        <w:t xml:space="preserve">. Педагоги и мастера специализированных центров компетенций имеют высшую квалификацию, 3 из них являются национальными экспертами чемпионата </w:t>
      </w:r>
      <w:proofErr w:type="spellStart"/>
      <w:r w:rsidRPr="00ED2ADC">
        <w:rPr>
          <w:rFonts w:ascii="Times New Roman" w:hAnsi="Times New Roman"/>
          <w:sz w:val="24"/>
          <w:szCs w:val="24"/>
          <w:lang w:eastAsia="ru-RU"/>
        </w:rPr>
        <w:t>WorldSkills</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Russia</w:t>
      </w:r>
      <w:proofErr w:type="spellEnd"/>
      <w:r w:rsidRPr="00ED2ADC">
        <w:rPr>
          <w:rFonts w:ascii="Times New Roman" w:hAnsi="Times New Roman"/>
          <w:sz w:val="24"/>
          <w:szCs w:val="24"/>
          <w:lang w:eastAsia="ru-RU"/>
        </w:rPr>
        <w:t>.</w:t>
      </w:r>
    </w:p>
    <w:p w:rsidR="00ED2ADC" w:rsidRPr="00ED2ADC" w:rsidRDefault="00ED2ADC" w:rsidP="00E01B59">
      <w:pPr>
        <w:keepNext/>
        <w:widowControl w:val="0"/>
        <w:ind w:firstLine="709"/>
        <w:jc w:val="both"/>
        <w:rPr>
          <w:rFonts w:ascii="Times New Roman" w:hAnsi="Times New Roman"/>
          <w:i/>
          <w:sz w:val="24"/>
          <w:szCs w:val="24"/>
          <w:u w:val="single"/>
          <w:lang w:eastAsia="ru-RU"/>
        </w:rPr>
      </w:pPr>
    </w:p>
    <w:p w:rsidR="00ED2ADC" w:rsidRPr="00D040C5" w:rsidRDefault="00ED2ADC" w:rsidP="00E01B59">
      <w:pPr>
        <w:keepNext/>
        <w:widowControl w:val="0"/>
        <w:ind w:firstLine="709"/>
        <w:jc w:val="both"/>
        <w:rPr>
          <w:rFonts w:ascii="Times New Roman" w:hAnsi="Times New Roman"/>
          <w:b/>
          <w:i/>
          <w:sz w:val="24"/>
          <w:szCs w:val="24"/>
          <w:u w:val="single"/>
          <w:lang w:eastAsia="ru-RU"/>
        </w:rPr>
      </w:pPr>
      <w:r w:rsidRPr="00D040C5">
        <w:rPr>
          <w:rFonts w:ascii="Times New Roman" w:hAnsi="Times New Roman"/>
          <w:b/>
          <w:i/>
          <w:sz w:val="24"/>
          <w:szCs w:val="24"/>
          <w:u w:val="single"/>
          <w:lang w:eastAsia="ru-RU"/>
        </w:rPr>
        <w:t>Реализация регионального приоритетного проекта «Рабочие кадры для передовых технологий»</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В рамках реализации «Дорожной карты» по региональному приоритетному проекту «Рабочие кадры для передовых технологий» получены следующие результаты: </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lang w:eastAsia="ru-RU"/>
        </w:rPr>
        <w:t>1) о</w:t>
      </w:r>
      <w:r w:rsidRPr="00ED2ADC">
        <w:rPr>
          <w:rFonts w:ascii="Times New Roman" w:hAnsi="Times New Roman"/>
          <w:sz w:val="24"/>
          <w:szCs w:val="24"/>
        </w:rPr>
        <w:t xml:space="preserve">пределены Перечень из 25 профессий/специальностей по 50 наиболее востребованных на рынке труда, новым и перспективным профессиям и специальностям  (далее ТОП-50) для подготовки кадров на территории Томской области и Перечень из 44 приоритетных профессий/специальностей для экономики Томской области (далее – ТОП-РЕГИОН); </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2) 16 профессиональных образовательных организаций Томской области (из 25) </w:t>
      </w:r>
      <w:r w:rsidRPr="00ED2ADC">
        <w:rPr>
          <w:rFonts w:ascii="Times New Roman" w:hAnsi="Times New Roman"/>
          <w:sz w:val="24"/>
          <w:szCs w:val="24"/>
          <w:lang w:eastAsia="ru-RU"/>
        </w:rPr>
        <w:lastRenderedPageBreak/>
        <w:t xml:space="preserve">получили лицензию на реализацию подготовки кадров по 17 новым профессиям/специальностям из ТОП-50. </w:t>
      </w:r>
      <w:proofErr w:type="gramStart"/>
      <w:r w:rsidRPr="00ED2ADC">
        <w:rPr>
          <w:rFonts w:ascii="Times New Roman" w:hAnsi="Times New Roman"/>
          <w:sz w:val="24"/>
          <w:szCs w:val="24"/>
          <w:lang w:eastAsia="ru-RU"/>
        </w:rPr>
        <w:t>Из них приняты на обучение на 2017/2018 учебный год 800 студентов по 11 новым программам ТОП-50.</w:t>
      </w:r>
      <w:proofErr w:type="gramEnd"/>
      <w:r w:rsidRPr="00ED2ADC">
        <w:rPr>
          <w:rFonts w:ascii="Times New Roman" w:hAnsi="Times New Roman"/>
          <w:sz w:val="24"/>
          <w:szCs w:val="24"/>
          <w:lang w:eastAsia="ru-RU"/>
        </w:rPr>
        <w:t xml:space="preserve"> Доля профессиональных образовательных организаций Томской области, реализующих подготовку кадров по ТОП-50, составила  69,6%;</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rPr>
        <w:t xml:space="preserve">3) 2 Специализированных центра компетенций (структурные подразделения профессиональных образовательных организаций) в 2017 году аккредитованы Союзом «Молодые профессионалы» по стандартам </w:t>
      </w:r>
      <w:proofErr w:type="spellStart"/>
      <w:r w:rsidRPr="00ED2ADC">
        <w:rPr>
          <w:rFonts w:ascii="Times New Roman" w:hAnsi="Times New Roman"/>
          <w:sz w:val="24"/>
          <w:szCs w:val="24"/>
        </w:rPr>
        <w:t>Ворлдскиллс</w:t>
      </w:r>
      <w:proofErr w:type="spellEnd"/>
      <w:r w:rsidRPr="00ED2ADC">
        <w:rPr>
          <w:rFonts w:ascii="Times New Roman" w:hAnsi="Times New Roman"/>
          <w:sz w:val="24"/>
          <w:szCs w:val="24"/>
        </w:rPr>
        <w:t xml:space="preserve"> Россия;</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5) более 1,4 тыс. руководящих и педагогических работников профессиональных образовательных организаций прошли повышение квалификации по внедрению новых образовательных программ ТОП-50 и внедрению стандартов WORLDSKILLS. Повышение квалификации проведено на федеральном уровне – на базе Межрегиональных центров компетенций (</w:t>
      </w:r>
      <w:proofErr w:type="spellStart"/>
      <w:r w:rsidRPr="00ED2ADC">
        <w:rPr>
          <w:rFonts w:ascii="Times New Roman" w:hAnsi="Times New Roman"/>
          <w:sz w:val="24"/>
          <w:szCs w:val="24"/>
        </w:rPr>
        <w:t>г</w:t>
      </w:r>
      <w:proofErr w:type="gramStart"/>
      <w:r w:rsidRPr="00ED2ADC">
        <w:rPr>
          <w:rFonts w:ascii="Times New Roman" w:hAnsi="Times New Roman"/>
          <w:sz w:val="24"/>
          <w:szCs w:val="24"/>
        </w:rPr>
        <w:t>.Т</w:t>
      </w:r>
      <w:proofErr w:type="gramEnd"/>
      <w:r w:rsidRPr="00ED2ADC">
        <w:rPr>
          <w:rFonts w:ascii="Times New Roman" w:hAnsi="Times New Roman"/>
          <w:sz w:val="24"/>
          <w:szCs w:val="24"/>
        </w:rPr>
        <w:t>юмень</w:t>
      </w:r>
      <w:proofErr w:type="spellEnd"/>
      <w:r w:rsidRPr="00ED2ADC">
        <w:rPr>
          <w:rFonts w:ascii="Times New Roman" w:hAnsi="Times New Roman"/>
          <w:sz w:val="24"/>
          <w:szCs w:val="24"/>
        </w:rPr>
        <w:t xml:space="preserve">, </w:t>
      </w:r>
      <w:proofErr w:type="spellStart"/>
      <w:r w:rsidRPr="00ED2ADC">
        <w:rPr>
          <w:rFonts w:ascii="Times New Roman" w:hAnsi="Times New Roman"/>
          <w:sz w:val="24"/>
          <w:szCs w:val="24"/>
        </w:rPr>
        <w:t>г.Казань</w:t>
      </w:r>
      <w:proofErr w:type="spellEnd"/>
      <w:r w:rsidRPr="00ED2ADC">
        <w:rPr>
          <w:rFonts w:ascii="Times New Roman" w:hAnsi="Times New Roman"/>
          <w:sz w:val="24"/>
          <w:szCs w:val="24"/>
        </w:rPr>
        <w:t xml:space="preserve">, </w:t>
      </w:r>
      <w:proofErr w:type="spellStart"/>
      <w:r w:rsidRPr="00ED2ADC">
        <w:rPr>
          <w:rFonts w:ascii="Times New Roman" w:hAnsi="Times New Roman"/>
          <w:sz w:val="24"/>
          <w:szCs w:val="24"/>
        </w:rPr>
        <w:t>г.Чебоксары</w:t>
      </w:r>
      <w:proofErr w:type="spellEnd"/>
      <w:r w:rsidRPr="00ED2ADC">
        <w:rPr>
          <w:rFonts w:ascii="Times New Roman" w:hAnsi="Times New Roman"/>
          <w:sz w:val="24"/>
          <w:szCs w:val="24"/>
        </w:rPr>
        <w:t xml:space="preserve">, </w:t>
      </w:r>
      <w:proofErr w:type="spellStart"/>
      <w:r w:rsidRPr="00ED2ADC">
        <w:rPr>
          <w:rFonts w:ascii="Times New Roman" w:hAnsi="Times New Roman"/>
          <w:sz w:val="24"/>
          <w:szCs w:val="24"/>
        </w:rPr>
        <w:t>г.Москва</w:t>
      </w:r>
      <w:proofErr w:type="spellEnd"/>
      <w:r w:rsidRPr="00ED2ADC">
        <w:rPr>
          <w:rFonts w:ascii="Times New Roman" w:hAnsi="Times New Roman"/>
          <w:sz w:val="24"/>
          <w:szCs w:val="24"/>
        </w:rPr>
        <w:t xml:space="preserve">, </w:t>
      </w:r>
      <w:proofErr w:type="spellStart"/>
      <w:r w:rsidRPr="00ED2ADC">
        <w:rPr>
          <w:rFonts w:ascii="Times New Roman" w:hAnsi="Times New Roman"/>
          <w:sz w:val="24"/>
          <w:szCs w:val="24"/>
        </w:rPr>
        <w:t>г.Хабаровск</w:t>
      </w:r>
      <w:proofErr w:type="spellEnd"/>
      <w:r w:rsidRPr="00ED2ADC">
        <w:rPr>
          <w:rFonts w:ascii="Times New Roman" w:hAnsi="Times New Roman"/>
          <w:sz w:val="24"/>
          <w:szCs w:val="24"/>
        </w:rPr>
        <w:t xml:space="preserve">, </w:t>
      </w:r>
      <w:proofErr w:type="spellStart"/>
      <w:r w:rsidRPr="00ED2ADC">
        <w:rPr>
          <w:rFonts w:ascii="Times New Roman" w:hAnsi="Times New Roman"/>
          <w:sz w:val="24"/>
          <w:szCs w:val="24"/>
        </w:rPr>
        <w:t>г.Екатеринбург</w:t>
      </w:r>
      <w:proofErr w:type="spellEnd"/>
      <w:r w:rsidRPr="00ED2ADC">
        <w:rPr>
          <w:rFonts w:ascii="Times New Roman" w:hAnsi="Times New Roman"/>
          <w:sz w:val="24"/>
          <w:szCs w:val="24"/>
        </w:rPr>
        <w:t xml:space="preserve">), в Академии </w:t>
      </w:r>
      <w:proofErr w:type="spellStart"/>
      <w:r w:rsidRPr="00ED2ADC">
        <w:rPr>
          <w:rFonts w:ascii="Times New Roman" w:hAnsi="Times New Roman"/>
          <w:sz w:val="24"/>
          <w:szCs w:val="24"/>
          <w:lang w:val="en-US"/>
        </w:rPr>
        <w:t>WorldSkills</w:t>
      </w:r>
      <w:proofErr w:type="spellEnd"/>
      <w:r w:rsidRPr="00ED2ADC">
        <w:rPr>
          <w:rFonts w:ascii="Times New Roman" w:hAnsi="Times New Roman"/>
          <w:sz w:val="24"/>
          <w:szCs w:val="24"/>
        </w:rPr>
        <w:t xml:space="preserve"> (</w:t>
      </w:r>
      <w:proofErr w:type="spellStart"/>
      <w:r w:rsidRPr="00ED2ADC">
        <w:rPr>
          <w:rFonts w:ascii="Times New Roman" w:hAnsi="Times New Roman"/>
          <w:sz w:val="24"/>
          <w:szCs w:val="24"/>
        </w:rPr>
        <w:t>г.Москва</w:t>
      </w:r>
      <w:proofErr w:type="spellEnd"/>
      <w:r w:rsidRPr="00ED2ADC">
        <w:rPr>
          <w:rFonts w:ascii="Times New Roman" w:hAnsi="Times New Roman"/>
          <w:sz w:val="24"/>
          <w:szCs w:val="24"/>
        </w:rPr>
        <w:t xml:space="preserve">) и на региональном уровне - на десяти </w:t>
      </w:r>
      <w:proofErr w:type="spellStart"/>
      <w:r w:rsidRPr="00ED2ADC">
        <w:rPr>
          <w:rFonts w:ascii="Times New Roman" w:hAnsi="Times New Roman"/>
          <w:sz w:val="24"/>
          <w:szCs w:val="24"/>
        </w:rPr>
        <w:t>стажировочных</w:t>
      </w:r>
      <w:proofErr w:type="spellEnd"/>
      <w:r w:rsidRPr="00ED2ADC">
        <w:rPr>
          <w:rFonts w:ascii="Times New Roman" w:hAnsi="Times New Roman"/>
          <w:sz w:val="24"/>
          <w:szCs w:val="24"/>
        </w:rPr>
        <w:t xml:space="preserve"> площадках в том числе на базе Специализированных центров компетенций (г. Томск);</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6) по результатам федерального конкурса, объявленного Академией </w:t>
      </w:r>
      <w:proofErr w:type="spellStart"/>
      <w:r w:rsidRPr="00ED2ADC">
        <w:rPr>
          <w:rFonts w:ascii="Times New Roman" w:hAnsi="Times New Roman"/>
          <w:sz w:val="24"/>
          <w:szCs w:val="24"/>
        </w:rPr>
        <w:t>Ворлдскиллс</w:t>
      </w:r>
      <w:proofErr w:type="spellEnd"/>
      <w:r w:rsidRPr="00ED2ADC">
        <w:rPr>
          <w:rFonts w:ascii="Times New Roman" w:hAnsi="Times New Roman"/>
          <w:sz w:val="24"/>
          <w:szCs w:val="24"/>
        </w:rPr>
        <w:t xml:space="preserve"> Россия, два образовательных учреждения (Колледж индустрии питания, торговли и сферы услуг и Томский техникум информационных технологий) стали победителями по повышению квалификации преподавателей и мастеров по компетенциям «Кондитерское дело» и «Веб-разработка» и определены площадками федерального уровня. На данных площадках прошли обучение 312 преподавателей и мастеров из 54 регионов России;</w:t>
      </w:r>
    </w:p>
    <w:p w:rsidR="00ED2ADC" w:rsidRPr="00ED2ADC" w:rsidRDefault="00ED2ADC" w:rsidP="00E01B59">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7) продолжилось развитие в системе среднего профессионального образования чемпионатного движения </w:t>
      </w:r>
      <w:r w:rsidRPr="00ED2ADC">
        <w:rPr>
          <w:rFonts w:ascii="Times New Roman" w:hAnsi="Times New Roman"/>
          <w:sz w:val="24"/>
          <w:szCs w:val="24"/>
          <w:lang w:eastAsia="ru-RU"/>
        </w:rPr>
        <w:t>«Молодые профессионалы» (</w:t>
      </w:r>
      <w:proofErr w:type="spellStart"/>
      <w:r w:rsidRPr="00ED2ADC">
        <w:rPr>
          <w:rFonts w:ascii="Times New Roman" w:hAnsi="Times New Roman"/>
          <w:sz w:val="24"/>
          <w:szCs w:val="24"/>
          <w:lang w:eastAsia="ru-RU"/>
        </w:rPr>
        <w:t>Ворлдскиллс</w:t>
      </w:r>
      <w:proofErr w:type="spellEnd"/>
      <w:r w:rsidRPr="00ED2ADC">
        <w:rPr>
          <w:rFonts w:ascii="Times New Roman" w:hAnsi="Times New Roman"/>
          <w:sz w:val="24"/>
          <w:szCs w:val="24"/>
          <w:lang w:eastAsia="ru-RU"/>
        </w:rPr>
        <w:t xml:space="preserve"> Россия) и «Абилимпикс».</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марте-апреле 2017 года 14  студентов техникумов и колледжей (победители </w:t>
      </w:r>
      <w:r w:rsidRPr="00ED2ADC">
        <w:rPr>
          <w:rFonts w:ascii="Times New Roman" w:hAnsi="Times New Roman"/>
          <w:sz w:val="24"/>
          <w:szCs w:val="24"/>
          <w:lang w:val="en-US" w:eastAsia="ru-RU"/>
        </w:rPr>
        <w:t>II</w:t>
      </w:r>
      <w:r w:rsidRPr="00ED2ADC">
        <w:rPr>
          <w:rFonts w:ascii="Times New Roman" w:hAnsi="Times New Roman"/>
          <w:sz w:val="24"/>
          <w:szCs w:val="24"/>
          <w:lang w:eastAsia="ru-RU"/>
        </w:rPr>
        <w:t xml:space="preserve"> Регионального чемпионата «Молодые профессионалы» (</w:t>
      </w:r>
      <w:proofErr w:type="spellStart"/>
      <w:r w:rsidRPr="00ED2ADC">
        <w:rPr>
          <w:rFonts w:ascii="Times New Roman" w:hAnsi="Times New Roman"/>
          <w:sz w:val="24"/>
          <w:szCs w:val="24"/>
          <w:lang w:eastAsia="ru-RU"/>
        </w:rPr>
        <w:t>Ворлдскиллс</w:t>
      </w:r>
      <w:proofErr w:type="spellEnd"/>
      <w:r w:rsidRPr="00ED2ADC">
        <w:rPr>
          <w:rFonts w:ascii="Times New Roman" w:hAnsi="Times New Roman"/>
          <w:sz w:val="24"/>
          <w:szCs w:val="24"/>
          <w:lang w:eastAsia="ru-RU"/>
        </w:rPr>
        <w:t xml:space="preserve"> Россия) Томской области) приняли участие в отборочных соревнованиях к Финалу Национального чемпионата 2017 года.</w:t>
      </w:r>
    </w:p>
    <w:p w:rsidR="00ED2ADC" w:rsidRPr="00ED2ADC" w:rsidRDefault="00ED2ADC" w:rsidP="00D040C5">
      <w:pPr>
        <w:keepNext/>
        <w:widowControl w:val="0"/>
        <w:rPr>
          <w:rFonts w:ascii="Calibri" w:hAnsi="Calibri"/>
          <w:lang w:eastAsia="ru-RU"/>
        </w:rPr>
      </w:pPr>
    </w:p>
    <w:p w:rsidR="00ED2ADC" w:rsidRPr="00ED2ADC" w:rsidRDefault="00ED2ADC" w:rsidP="00D040C5">
      <w:pPr>
        <w:keepNext/>
        <w:widowControl w:val="0"/>
        <w:ind w:right="397"/>
        <w:jc w:val="both"/>
        <w:rPr>
          <w:rFonts w:ascii="Times New Roman" w:hAnsi="Times New Roman"/>
          <w:sz w:val="24"/>
          <w:szCs w:val="24"/>
          <w:lang w:eastAsia="ru-RU"/>
        </w:rPr>
      </w:pPr>
      <w:r w:rsidRPr="00ED2ADC">
        <w:rPr>
          <w:rFonts w:ascii="Times New Roman" w:hAnsi="Times New Roman"/>
          <w:sz w:val="24"/>
          <w:szCs w:val="24"/>
          <w:lang w:eastAsia="ru-RU"/>
        </w:rPr>
        <w:t xml:space="preserve">Таблица 3.1 – </w:t>
      </w:r>
      <w:r w:rsidRPr="00ED2ADC">
        <w:rPr>
          <w:rFonts w:ascii="Times New Roman" w:hAnsi="Times New Roman"/>
          <w:b/>
          <w:sz w:val="24"/>
          <w:szCs w:val="24"/>
          <w:lang w:eastAsia="ru-RU"/>
        </w:rPr>
        <w:t>Результаты отборочных соревнований</w:t>
      </w:r>
    </w:p>
    <w:tbl>
      <w:tblPr>
        <w:tblpPr w:leftFromText="180" w:rightFromText="180" w:vertAnchor="text" w:horzAnchor="margin" w:tblpXSpec="center" w:tblpY="57"/>
        <w:tblOverlap w:val="never"/>
        <w:tblW w:w="939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A0" w:firstRow="1" w:lastRow="0" w:firstColumn="1" w:lastColumn="0" w:noHBand="0" w:noVBand="0"/>
      </w:tblPr>
      <w:tblGrid>
        <w:gridCol w:w="4429"/>
        <w:gridCol w:w="1843"/>
        <w:gridCol w:w="1559"/>
        <w:gridCol w:w="1559"/>
      </w:tblGrid>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Компетенция</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ПОО</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Место по СФО</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b/>
              </w:rPr>
            </w:pPr>
            <w:r w:rsidRPr="00ED2ADC">
              <w:rPr>
                <w:rFonts w:ascii="Times New Roman" w:hAnsi="Times New Roman"/>
                <w:b/>
                <w:lang w:eastAsia="ru-RU"/>
              </w:rPr>
              <w:t>Место по РФ</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Ветеринария</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ТАК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Парикмахерское искусство</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КИПТСУ</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Эксплуатация с/х машин</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ТАК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3</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Сантехника и отопление</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ТКСТ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5</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Веб-дизайн</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ТТИТ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9</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Кондитерское дело</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КИПТСУ</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9</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Лабораторный хим. анализ</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ТПГК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Программные решения для бизнеса</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ТТИТ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4</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10</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Ресторанный сервис</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КИПТСУ</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15</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Электромонтаж</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ТПТ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23</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Дошкольное воспитание</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СПК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32</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Сетевое и системное администрирование</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ТТИТ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6</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32</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Сухое строительство и штукатурные работы</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ТКСТ</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8</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45</w:t>
            </w:r>
          </w:p>
        </w:tc>
      </w:tr>
      <w:tr w:rsidR="00ED2ADC" w:rsidRPr="00ED2ADC" w:rsidTr="00A93F88">
        <w:tc>
          <w:tcPr>
            <w:tcW w:w="442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rPr>
                <w:rFonts w:ascii="Times New Roman" w:hAnsi="Times New Roman"/>
              </w:rPr>
            </w:pPr>
            <w:r w:rsidRPr="00ED2ADC">
              <w:rPr>
                <w:rFonts w:ascii="Times New Roman" w:hAnsi="Times New Roman"/>
                <w:lang w:eastAsia="ru-RU"/>
              </w:rPr>
              <w:t>Поварское дело</w:t>
            </w:r>
          </w:p>
        </w:tc>
        <w:tc>
          <w:tcPr>
            <w:tcW w:w="1843"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eastAsia="ru-RU"/>
              </w:rPr>
              <w:t>СПК</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lang w:val="en-US"/>
              </w:rPr>
            </w:pPr>
            <w:r w:rsidRPr="00ED2ADC">
              <w:rPr>
                <w:rFonts w:ascii="Times New Roman" w:hAnsi="Times New Roman"/>
                <w:lang w:val="en-US" w:eastAsia="ru-RU"/>
              </w:rPr>
              <w:t>&gt;4</w:t>
            </w:r>
          </w:p>
        </w:tc>
        <w:tc>
          <w:tcPr>
            <w:tcW w:w="1559"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keepNext/>
              <w:widowControl w:val="0"/>
              <w:jc w:val="center"/>
              <w:rPr>
                <w:rFonts w:ascii="Times New Roman" w:hAnsi="Times New Roman"/>
              </w:rPr>
            </w:pPr>
            <w:r w:rsidRPr="00ED2ADC">
              <w:rPr>
                <w:rFonts w:ascii="Times New Roman" w:hAnsi="Times New Roman"/>
                <w:lang w:val="en-US" w:eastAsia="ru-RU"/>
              </w:rPr>
              <w:t>&gt;</w:t>
            </w:r>
            <w:r w:rsidRPr="00ED2ADC">
              <w:rPr>
                <w:rFonts w:ascii="Times New Roman" w:hAnsi="Times New Roman"/>
                <w:lang w:eastAsia="ru-RU"/>
              </w:rPr>
              <w:t xml:space="preserve"> 22</w:t>
            </w:r>
          </w:p>
        </w:tc>
      </w:tr>
    </w:tbl>
    <w:p w:rsidR="00ED2ADC" w:rsidRPr="00ED2ADC" w:rsidRDefault="00ED2ADC" w:rsidP="00E01B59">
      <w:pPr>
        <w:keepNext/>
        <w:widowControl w:val="0"/>
        <w:jc w:val="both"/>
        <w:rPr>
          <w:rFonts w:ascii="Times New Roman" w:hAnsi="Times New Roman"/>
          <w:sz w:val="24"/>
          <w:szCs w:val="24"/>
          <w:lang w:eastAsia="ru-RU"/>
        </w:rPr>
      </w:pPr>
      <w:r w:rsidRPr="00ED2ADC">
        <w:rPr>
          <w:rFonts w:ascii="Times New Roman" w:hAnsi="Times New Roman"/>
          <w:sz w:val="24"/>
          <w:szCs w:val="24"/>
          <w:lang w:eastAsia="ru-RU"/>
        </w:rPr>
        <w:t>В финале V Национального чемпионата «Молодые профессионалы» (</w:t>
      </w:r>
      <w:proofErr w:type="spellStart"/>
      <w:r w:rsidRPr="00ED2ADC">
        <w:rPr>
          <w:rFonts w:ascii="Times New Roman" w:hAnsi="Times New Roman"/>
          <w:sz w:val="24"/>
          <w:szCs w:val="24"/>
          <w:lang w:eastAsia="ru-RU"/>
        </w:rPr>
        <w:t>WorldSkills</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Russia</w:t>
      </w:r>
      <w:proofErr w:type="spellEnd"/>
      <w:r w:rsidRPr="00ED2ADC">
        <w:rPr>
          <w:rFonts w:ascii="Times New Roman" w:hAnsi="Times New Roman"/>
          <w:sz w:val="24"/>
          <w:szCs w:val="24"/>
          <w:lang w:eastAsia="ru-RU"/>
        </w:rPr>
        <w:t>) (</w:t>
      </w:r>
      <w:proofErr w:type="spellStart"/>
      <w:r w:rsidRPr="00ED2ADC">
        <w:rPr>
          <w:rFonts w:ascii="Times New Roman" w:hAnsi="Times New Roman"/>
          <w:sz w:val="24"/>
          <w:szCs w:val="24"/>
          <w:lang w:eastAsia="ru-RU"/>
        </w:rPr>
        <w:t>г</w:t>
      </w:r>
      <w:proofErr w:type="gramStart"/>
      <w:r w:rsidRPr="00ED2ADC">
        <w:rPr>
          <w:rFonts w:ascii="Times New Roman" w:hAnsi="Times New Roman"/>
          <w:sz w:val="24"/>
          <w:szCs w:val="24"/>
          <w:lang w:eastAsia="ru-RU"/>
        </w:rPr>
        <w:t>.К</w:t>
      </w:r>
      <w:proofErr w:type="gramEnd"/>
      <w:r w:rsidRPr="00ED2ADC">
        <w:rPr>
          <w:rFonts w:ascii="Times New Roman" w:hAnsi="Times New Roman"/>
          <w:sz w:val="24"/>
          <w:szCs w:val="24"/>
          <w:lang w:eastAsia="ru-RU"/>
        </w:rPr>
        <w:t>раснодар</w:t>
      </w:r>
      <w:proofErr w:type="spellEnd"/>
      <w:r w:rsidRPr="00ED2ADC">
        <w:rPr>
          <w:rFonts w:ascii="Times New Roman" w:hAnsi="Times New Roman"/>
          <w:sz w:val="24"/>
          <w:szCs w:val="24"/>
          <w:lang w:eastAsia="ru-RU"/>
        </w:rPr>
        <w:t xml:space="preserve">) в мае 2017 года Томскую область представляли 6 студентов техникумов и колледжей. В результате – 2 </w:t>
      </w:r>
      <w:proofErr w:type="gramStart"/>
      <w:r w:rsidRPr="00ED2ADC">
        <w:rPr>
          <w:rFonts w:ascii="Times New Roman" w:hAnsi="Times New Roman"/>
          <w:sz w:val="24"/>
          <w:szCs w:val="24"/>
          <w:lang w:eastAsia="ru-RU"/>
        </w:rPr>
        <w:t>призовых</w:t>
      </w:r>
      <w:proofErr w:type="gramEnd"/>
      <w:r w:rsidRPr="00ED2ADC">
        <w:rPr>
          <w:rFonts w:ascii="Times New Roman" w:hAnsi="Times New Roman"/>
          <w:sz w:val="24"/>
          <w:szCs w:val="24"/>
          <w:lang w:eastAsia="ru-RU"/>
        </w:rPr>
        <w:t xml:space="preserve"> места.</w:t>
      </w:r>
    </w:p>
    <w:p w:rsidR="00ED2ADC" w:rsidRDefault="00ED2ADC" w:rsidP="00E01B59">
      <w:pPr>
        <w:widowControl w:val="0"/>
        <w:jc w:val="both"/>
        <w:rPr>
          <w:rFonts w:ascii="Times New Roman" w:hAnsi="Times New Roman"/>
          <w:bCs/>
          <w:color w:val="262626"/>
          <w:sz w:val="24"/>
          <w:szCs w:val="24"/>
          <w:lang w:eastAsia="ru-RU"/>
        </w:rPr>
      </w:pPr>
    </w:p>
    <w:p w:rsidR="001D2E03" w:rsidRDefault="001D2E03" w:rsidP="00E01B59">
      <w:pPr>
        <w:widowControl w:val="0"/>
        <w:jc w:val="both"/>
        <w:rPr>
          <w:rFonts w:ascii="Times New Roman" w:hAnsi="Times New Roman"/>
          <w:bCs/>
          <w:color w:val="262626"/>
          <w:sz w:val="24"/>
          <w:szCs w:val="24"/>
          <w:lang w:eastAsia="ru-RU"/>
        </w:rPr>
      </w:pPr>
    </w:p>
    <w:p w:rsidR="001D2E03" w:rsidRDefault="001D2E03" w:rsidP="00E01B59">
      <w:pPr>
        <w:widowControl w:val="0"/>
        <w:jc w:val="both"/>
        <w:rPr>
          <w:rFonts w:ascii="Times New Roman" w:hAnsi="Times New Roman"/>
          <w:bCs/>
          <w:color w:val="262626"/>
          <w:sz w:val="24"/>
          <w:szCs w:val="24"/>
          <w:lang w:eastAsia="ru-RU"/>
        </w:rPr>
      </w:pPr>
    </w:p>
    <w:p w:rsidR="001D2E03" w:rsidRDefault="001D2E03" w:rsidP="00E01B59">
      <w:pPr>
        <w:widowControl w:val="0"/>
        <w:jc w:val="both"/>
        <w:rPr>
          <w:rFonts w:ascii="Times New Roman" w:hAnsi="Times New Roman"/>
          <w:bCs/>
          <w:color w:val="262626"/>
          <w:sz w:val="24"/>
          <w:szCs w:val="24"/>
          <w:lang w:eastAsia="ru-RU"/>
        </w:rPr>
      </w:pPr>
    </w:p>
    <w:p w:rsidR="001D2E03" w:rsidRPr="00ED2ADC" w:rsidRDefault="001D2E03" w:rsidP="00E01B59">
      <w:pPr>
        <w:widowControl w:val="0"/>
        <w:jc w:val="both"/>
        <w:rPr>
          <w:rFonts w:ascii="Times New Roman" w:hAnsi="Times New Roman"/>
          <w:bCs/>
          <w:color w:val="262626"/>
          <w:sz w:val="24"/>
          <w:szCs w:val="24"/>
          <w:lang w:eastAsia="ru-RU"/>
        </w:rPr>
      </w:pPr>
    </w:p>
    <w:p w:rsidR="00ED2ADC" w:rsidRPr="00ED2ADC" w:rsidRDefault="00ED2ADC" w:rsidP="00E01B59">
      <w:pPr>
        <w:widowControl w:val="0"/>
        <w:jc w:val="both"/>
        <w:rPr>
          <w:rFonts w:ascii="Times New Roman" w:hAnsi="Times New Roman"/>
          <w:b/>
          <w:bCs/>
          <w:color w:val="262626"/>
          <w:sz w:val="24"/>
          <w:szCs w:val="24"/>
          <w:lang w:eastAsia="ru-RU"/>
        </w:rPr>
      </w:pPr>
      <w:r w:rsidRPr="00ED2ADC">
        <w:rPr>
          <w:rFonts w:ascii="Times New Roman" w:hAnsi="Times New Roman"/>
          <w:bCs/>
          <w:color w:val="262626"/>
          <w:sz w:val="24"/>
          <w:szCs w:val="24"/>
          <w:lang w:eastAsia="ru-RU"/>
        </w:rPr>
        <w:lastRenderedPageBreak/>
        <w:t xml:space="preserve">Таблица 3.2 – </w:t>
      </w:r>
      <w:r w:rsidRPr="00ED2ADC">
        <w:rPr>
          <w:rFonts w:ascii="Times New Roman" w:hAnsi="Times New Roman"/>
          <w:b/>
          <w:bCs/>
          <w:color w:val="262626"/>
          <w:sz w:val="24"/>
          <w:szCs w:val="24"/>
          <w:lang w:eastAsia="ru-RU"/>
        </w:rPr>
        <w:t>Результаты участия сборной Томской области в Финале V Национального чемпионата «Молодые профессионалы» (</w:t>
      </w:r>
      <w:proofErr w:type="spellStart"/>
      <w:r w:rsidRPr="00ED2ADC">
        <w:rPr>
          <w:rFonts w:ascii="Times New Roman" w:hAnsi="Times New Roman"/>
          <w:b/>
          <w:bCs/>
          <w:color w:val="262626"/>
          <w:sz w:val="24"/>
          <w:szCs w:val="24"/>
          <w:lang w:eastAsia="ru-RU"/>
        </w:rPr>
        <w:t>WorldSkills</w:t>
      </w:r>
      <w:proofErr w:type="spellEnd"/>
      <w:r w:rsidRPr="00ED2ADC">
        <w:rPr>
          <w:rFonts w:ascii="Times New Roman" w:hAnsi="Times New Roman"/>
          <w:b/>
          <w:bCs/>
          <w:color w:val="262626"/>
          <w:sz w:val="24"/>
          <w:szCs w:val="24"/>
          <w:lang w:eastAsia="ru-RU"/>
        </w:rPr>
        <w:t xml:space="preserve"> </w:t>
      </w:r>
      <w:proofErr w:type="spellStart"/>
      <w:r w:rsidRPr="00ED2ADC">
        <w:rPr>
          <w:rFonts w:ascii="Times New Roman" w:hAnsi="Times New Roman"/>
          <w:b/>
          <w:bCs/>
          <w:color w:val="262626"/>
          <w:sz w:val="24"/>
          <w:szCs w:val="24"/>
          <w:lang w:eastAsia="ru-RU"/>
        </w:rPr>
        <w:t>Russia</w:t>
      </w:r>
      <w:proofErr w:type="spellEnd"/>
      <w:r w:rsidRPr="00ED2ADC">
        <w:rPr>
          <w:rFonts w:ascii="Times New Roman" w:hAnsi="Times New Roman"/>
          <w:b/>
          <w:bCs/>
          <w:color w:val="262626"/>
          <w:sz w:val="24"/>
          <w:szCs w:val="24"/>
          <w:lang w:eastAsia="ru-RU"/>
        </w:rPr>
        <w:t>) 2017 г.</w:t>
      </w:r>
    </w:p>
    <w:tbl>
      <w:tblPr>
        <w:tblpPr w:leftFromText="180" w:rightFromText="180" w:vertAnchor="text" w:horzAnchor="margin" w:tblpX="534" w:tblpY="124"/>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510"/>
        <w:gridCol w:w="2552"/>
        <w:gridCol w:w="2126"/>
      </w:tblGrid>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b/>
              </w:rPr>
            </w:pPr>
            <w:r w:rsidRPr="00ED2ADC">
              <w:rPr>
                <w:rFonts w:ascii="Times New Roman" w:hAnsi="Times New Roman"/>
                <w:b/>
                <w:lang w:eastAsia="ru-RU"/>
              </w:rPr>
              <w:t>Компетенция</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b/>
              </w:rPr>
            </w:pPr>
            <w:r w:rsidRPr="00ED2ADC">
              <w:rPr>
                <w:rFonts w:ascii="Times New Roman" w:hAnsi="Times New Roman"/>
                <w:b/>
                <w:lang w:eastAsia="ru-RU"/>
              </w:rPr>
              <w:t>ПОО</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b/>
              </w:rPr>
            </w:pPr>
            <w:r w:rsidRPr="00ED2ADC">
              <w:rPr>
                <w:rFonts w:ascii="Times New Roman" w:hAnsi="Times New Roman"/>
                <w:b/>
                <w:lang w:eastAsia="ru-RU"/>
              </w:rPr>
              <w:t>Результат</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Парикмахерское искусство</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КИПТСУ</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2</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Кондитерское дело</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КИПТСУ</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2</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Веб-разработка*</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ТТИТ</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4</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 xml:space="preserve">Ветеринария* </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ТАК</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4</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Сантехника и отопление</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ТКСТ</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6</w:t>
            </w:r>
          </w:p>
        </w:tc>
      </w:tr>
      <w:tr w:rsidR="00ED2ADC" w:rsidRPr="00ED2ADC" w:rsidTr="003A45EE">
        <w:tc>
          <w:tcPr>
            <w:tcW w:w="3510"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rPr>
                <w:rFonts w:ascii="Times New Roman" w:hAnsi="Times New Roman"/>
              </w:rPr>
            </w:pPr>
            <w:r w:rsidRPr="00ED2ADC">
              <w:rPr>
                <w:rFonts w:ascii="Times New Roman" w:hAnsi="Times New Roman"/>
                <w:lang w:eastAsia="ru-RU"/>
              </w:rPr>
              <w:t>Эксплуатация с/х машин</w:t>
            </w:r>
          </w:p>
        </w:tc>
        <w:tc>
          <w:tcPr>
            <w:tcW w:w="2552"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ТАК</w:t>
            </w:r>
          </w:p>
        </w:tc>
        <w:tc>
          <w:tcPr>
            <w:tcW w:w="2126" w:type="dxa"/>
            <w:tcBorders>
              <w:top w:val="single" w:sz="4" w:space="0" w:color="auto"/>
              <w:left w:val="single" w:sz="4" w:space="0" w:color="auto"/>
              <w:bottom w:val="single" w:sz="4" w:space="0" w:color="auto"/>
              <w:right w:val="single" w:sz="4" w:space="0" w:color="auto"/>
            </w:tcBorders>
            <w:hideMark/>
          </w:tcPr>
          <w:p w:rsidR="00ED2ADC" w:rsidRPr="00ED2ADC" w:rsidRDefault="00ED2ADC" w:rsidP="00D040C5">
            <w:pPr>
              <w:widowControl w:val="0"/>
              <w:jc w:val="center"/>
              <w:rPr>
                <w:rFonts w:ascii="Times New Roman" w:hAnsi="Times New Roman"/>
              </w:rPr>
            </w:pPr>
            <w:r w:rsidRPr="00ED2ADC">
              <w:rPr>
                <w:rFonts w:ascii="Times New Roman" w:hAnsi="Times New Roman"/>
                <w:lang w:eastAsia="ru-RU"/>
              </w:rPr>
              <w:t>6</w:t>
            </w:r>
          </w:p>
        </w:tc>
      </w:tr>
    </w:tbl>
    <w:p w:rsidR="000142E4" w:rsidRDefault="000142E4" w:rsidP="00E01B59">
      <w:pPr>
        <w:widowControl w:val="0"/>
        <w:ind w:right="-1"/>
        <w:rPr>
          <w:rFonts w:ascii="Times New Roman" w:hAnsi="Times New Roman"/>
          <w:bCs/>
          <w:i/>
          <w:color w:val="262626"/>
          <w:sz w:val="20"/>
          <w:szCs w:val="20"/>
          <w:lang w:eastAsia="ru-RU"/>
        </w:rPr>
      </w:pPr>
    </w:p>
    <w:p w:rsidR="000142E4" w:rsidRDefault="000142E4"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593F4D" w:rsidRDefault="00593F4D" w:rsidP="00E01B59">
      <w:pPr>
        <w:widowControl w:val="0"/>
        <w:ind w:right="-1"/>
        <w:rPr>
          <w:rFonts w:ascii="Times New Roman" w:hAnsi="Times New Roman"/>
          <w:bCs/>
          <w:i/>
          <w:color w:val="262626"/>
          <w:sz w:val="20"/>
          <w:szCs w:val="20"/>
          <w:lang w:eastAsia="ru-RU"/>
        </w:rPr>
      </w:pPr>
    </w:p>
    <w:p w:rsidR="00ED2ADC" w:rsidRPr="00ED2ADC" w:rsidRDefault="00ED2ADC" w:rsidP="00E01B59">
      <w:pPr>
        <w:widowControl w:val="0"/>
        <w:ind w:right="-1"/>
        <w:rPr>
          <w:rFonts w:ascii="Times New Roman" w:hAnsi="Times New Roman"/>
          <w:bCs/>
          <w:i/>
          <w:color w:val="262626"/>
          <w:sz w:val="20"/>
          <w:szCs w:val="20"/>
          <w:lang w:eastAsia="ru-RU"/>
        </w:rPr>
      </w:pPr>
      <w:r w:rsidRPr="00ED2ADC">
        <w:rPr>
          <w:rFonts w:ascii="Times New Roman" w:hAnsi="Times New Roman"/>
          <w:bCs/>
          <w:i/>
          <w:color w:val="262626"/>
          <w:sz w:val="20"/>
          <w:szCs w:val="20"/>
          <w:lang w:eastAsia="ru-RU"/>
        </w:rPr>
        <w:t>*Участники соревнований по компетенциям «Веб-разработка» и «Ветеринария», набрав более 500 баллов, получили «Медаль за профессиональное мастерство», тем самым положив в общий результат сборной Томской области 2 балла.</w:t>
      </w:r>
    </w:p>
    <w:p w:rsidR="00593F4D" w:rsidRDefault="00593F4D" w:rsidP="00E01B59">
      <w:pPr>
        <w:widowControl w:val="0"/>
        <w:ind w:firstLine="709"/>
        <w:jc w:val="both"/>
        <w:rPr>
          <w:rFonts w:ascii="Times New Roman" w:hAnsi="Times New Roman"/>
          <w:sz w:val="24"/>
          <w:szCs w:val="24"/>
          <w:lang w:eastAsia="ru-RU"/>
        </w:rPr>
      </w:pPr>
    </w:p>
    <w:p w:rsidR="00ED2ADC" w:rsidRPr="00ED2ADC" w:rsidRDefault="00ED2ADC" w:rsidP="00D040C5">
      <w:pPr>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 проведен </w:t>
      </w:r>
      <w:r w:rsidRPr="00ED2ADC">
        <w:rPr>
          <w:rFonts w:ascii="Times New Roman" w:hAnsi="Times New Roman"/>
          <w:sz w:val="24"/>
          <w:szCs w:val="24"/>
          <w:lang w:val="en-US" w:eastAsia="ru-RU"/>
        </w:rPr>
        <w:t>I</w:t>
      </w:r>
      <w:r w:rsidRPr="00ED2ADC">
        <w:rPr>
          <w:rFonts w:ascii="Times New Roman" w:hAnsi="Times New Roman"/>
          <w:sz w:val="24"/>
          <w:szCs w:val="24"/>
          <w:lang w:eastAsia="ru-RU"/>
        </w:rPr>
        <w:t xml:space="preserve">I Региональный чемпионат профессионального мастерства для людей с инвалидностью и ограниченными возможностями здоровья «Абилимпикс» (далее – Чемпионат).  Соревновательная часть Чемпионата проводилась на четырех площадках города Томска по 11 компетенциям. По восьми компетенциям соревновались студенты профессиональных образовательных организаций, образовательных организаций высшего образования - информационная безопасность, массажист, парикмахерское искусство, портной, ремонт обуви, социальная работа, сухое строительство и штукатурные работы, художественное вышивание. Всего в соревнованиях приняли участие 55 обучающихся с инвалидностью и ограниченными возможностями здоровья. </w:t>
      </w:r>
    </w:p>
    <w:p w:rsidR="006469E7" w:rsidRDefault="00ED2ADC" w:rsidP="00D040C5">
      <w:pPr>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Из победителей регионального чемпионата была сформирована команда Томской области для участия в </w:t>
      </w:r>
      <w:r w:rsidRPr="00ED2ADC">
        <w:rPr>
          <w:rFonts w:ascii="Times New Roman" w:hAnsi="Times New Roman"/>
          <w:sz w:val="24"/>
          <w:szCs w:val="24"/>
          <w:lang w:val="en-US" w:eastAsia="ru-RU"/>
        </w:rPr>
        <w:t>III</w:t>
      </w:r>
      <w:r w:rsidRPr="00ED2ADC">
        <w:rPr>
          <w:rFonts w:ascii="Times New Roman" w:hAnsi="Times New Roman"/>
          <w:sz w:val="24"/>
          <w:szCs w:val="24"/>
          <w:lang w:eastAsia="ru-RU"/>
        </w:rPr>
        <w:t xml:space="preserve"> Национальном чемпионате по 7 компетенциям, который проходил в Москве с 1 по 3 декабря 2017 года. В компетенции «Информационная безопасность» Томская команда заняла первое и второе место.</w:t>
      </w:r>
    </w:p>
    <w:p w:rsidR="00ED2ADC" w:rsidRPr="00ED2ADC" w:rsidRDefault="00ED2ADC" w:rsidP="00D040C5">
      <w:pPr>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w:t>
      </w:r>
    </w:p>
    <w:p w:rsidR="00ED2ADC" w:rsidRDefault="00397869" w:rsidP="00D040C5">
      <w:pPr>
        <w:widowControl w:val="0"/>
        <w:tabs>
          <w:tab w:val="left" w:pos="426"/>
        </w:tabs>
        <w:contextualSpacing/>
        <w:jc w:val="center"/>
        <w:rPr>
          <w:rFonts w:ascii="Times New Roman" w:hAnsi="Times New Roman"/>
          <w:b/>
          <w:bCs/>
          <w:kern w:val="32"/>
          <w:sz w:val="24"/>
          <w:szCs w:val="24"/>
          <w:lang w:eastAsia="ru-RU"/>
        </w:rPr>
      </w:pPr>
      <w:r w:rsidRPr="00397869">
        <w:rPr>
          <w:rFonts w:ascii="Times New Roman" w:hAnsi="Times New Roman"/>
          <w:b/>
          <w:bCs/>
          <w:kern w:val="32"/>
          <w:sz w:val="24"/>
          <w:szCs w:val="24"/>
          <w:lang w:eastAsia="ru-RU"/>
        </w:rPr>
        <w:t>3</w:t>
      </w:r>
      <w:r>
        <w:rPr>
          <w:rFonts w:ascii="Times New Roman" w:hAnsi="Times New Roman"/>
          <w:b/>
          <w:bCs/>
          <w:kern w:val="32"/>
          <w:sz w:val="24"/>
          <w:szCs w:val="24"/>
          <w:lang w:eastAsia="ru-RU"/>
        </w:rPr>
        <w:t xml:space="preserve">.3. </w:t>
      </w:r>
      <w:r w:rsidR="00ED2ADC" w:rsidRPr="00ED2ADC">
        <w:rPr>
          <w:rFonts w:ascii="Times New Roman" w:hAnsi="Times New Roman"/>
          <w:b/>
          <w:bCs/>
          <w:kern w:val="32"/>
          <w:sz w:val="24"/>
          <w:szCs w:val="24"/>
          <w:lang w:eastAsia="ru-RU"/>
        </w:rPr>
        <w:t>Кадровые ресурсы и инфраструктура системы профессионального  образования</w:t>
      </w:r>
    </w:p>
    <w:p w:rsidR="00A93F88" w:rsidRPr="00ED2ADC" w:rsidRDefault="00A93F88" w:rsidP="00E01B59">
      <w:pPr>
        <w:widowControl w:val="0"/>
        <w:tabs>
          <w:tab w:val="left" w:pos="426"/>
        </w:tabs>
        <w:contextualSpacing/>
        <w:jc w:val="center"/>
        <w:rPr>
          <w:rFonts w:ascii="Times New Roman" w:hAnsi="Times New Roman"/>
          <w:b/>
          <w:bCs/>
          <w:kern w:val="32"/>
          <w:sz w:val="24"/>
          <w:szCs w:val="24"/>
          <w:lang w:eastAsia="ru-RU"/>
        </w:rPr>
      </w:pPr>
    </w:p>
    <w:p w:rsidR="00ED2ADC" w:rsidRPr="00ED2ADC" w:rsidRDefault="00ED2ADC" w:rsidP="00D040C5">
      <w:pPr>
        <w:widowControl w:val="0"/>
        <w:ind w:firstLine="709"/>
        <w:contextualSpacing/>
        <w:jc w:val="both"/>
        <w:rPr>
          <w:rFonts w:ascii="Times New Roman" w:hAnsi="Times New Roman"/>
          <w:i/>
          <w:sz w:val="24"/>
          <w:szCs w:val="24"/>
          <w:u w:val="single"/>
          <w:lang w:eastAsia="ru-RU"/>
        </w:rPr>
      </w:pPr>
      <w:r w:rsidRPr="00ED2ADC">
        <w:rPr>
          <w:rFonts w:ascii="Times New Roman" w:hAnsi="Times New Roman"/>
          <w:i/>
          <w:sz w:val="24"/>
          <w:szCs w:val="24"/>
          <w:u w:val="single"/>
          <w:lang w:eastAsia="ru-RU"/>
        </w:rPr>
        <w:t xml:space="preserve">Анализ </w:t>
      </w:r>
      <w:proofErr w:type="gramStart"/>
      <w:r w:rsidRPr="00ED2ADC">
        <w:rPr>
          <w:rFonts w:ascii="Times New Roman" w:hAnsi="Times New Roman"/>
          <w:i/>
          <w:sz w:val="24"/>
          <w:szCs w:val="24"/>
          <w:u w:val="single"/>
          <w:lang w:eastAsia="ru-RU"/>
        </w:rPr>
        <w:t>состояния кадрового потенциала системы профессионального образования Томской области</w:t>
      </w:r>
      <w:proofErr w:type="gramEnd"/>
    </w:p>
    <w:p w:rsidR="00ED2ADC" w:rsidRPr="00ED2ADC" w:rsidRDefault="00ED2ADC" w:rsidP="00D040C5">
      <w:pPr>
        <w:widowControl w:val="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В 2017 году численность всех работников профессиональных образовательных организаций Томской области составляла 3225 человек, из них педагогических работников - 1600  человек. </w:t>
      </w:r>
    </w:p>
    <w:p w:rsidR="00ED2ADC" w:rsidRPr="00ED2ADC" w:rsidRDefault="00ED2ADC" w:rsidP="00D040C5">
      <w:pPr>
        <w:widowControl w:val="0"/>
        <w:ind w:firstLine="709"/>
        <w:contextualSpacing/>
        <w:jc w:val="both"/>
        <w:rPr>
          <w:rFonts w:ascii="Times New Roman" w:hAnsi="Times New Roman"/>
          <w:sz w:val="24"/>
          <w:szCs w:val="24"/>
          <w:lang w:eastAsia="ru-RU"/>
        </w:rPr>
      </w:pPr>
      <w:r w:rsidRPr="00ED2ADC">
        <w:rPr>
          <w:rFonts w:ascii="Times New Roman" w:hAnsi="Times New Roman"/>
          <w:sz w:val="24"/>
          <w:szCs w:val="24"/>
          <w:lang w:eastAsia="ru-RU"/>
        </w:rPr>
        <w:t>Средний возраст педагогических работников в системе среднего профессионального образования составляет 40 лет, что значительно ниже среднего возраста в 2016 году и среднего показателя в Российской Федерации (в 2016 году в системе СПО - 45 лет, в Российской Федерации – 46,5 лет). Доля молодых специалистов (в возрасте до 30 лет) по сравнению с 2016 годом (9,2%) увеличилась и в 2017 году составила 14,2 %. Данные показатели подтверждают динамику постепенного омоложения педагогических кадров.</w:t>
      </w:r>
    </w:p>
    <w:p w:rsidR="00ED2ADC" w:rsidRPr="00ED2ADC" w:rsidRDefault="00ED2ADC" w:rsidP="00D040C5">
      <w:pPr>
        <w:keepNext/>
        <w:widowControl w:val="0"/>
        <w:contextualSpacing/>
        <w:jc w:val="both"/>
        <w:rPr>
          <w:rFonts w:ascii="Times New Roman" w:hAnsi="Times New Roman"/>
          <w:sz w:val="24"/>
          <w:szCs w:val="24"/>
          <w:lang w:eastAsia="ru-RU"/>
        </w:rPr>
      </w:pPr>
    </w:p>
    <w:p w:rsidR="00ED2ADC" w:rsidRPr="00ED2ADC" w:rsidRDefault="00ED2ADC" w:rsidP="00D040C5">
      <w:pPr>
        <w:keepNext/>
        <w:widowControl w:val="0"/>
        <w:contextualSpacing/>
        <w:jc w:val="center"/>
        <w:rPr>
          <w:rFonts w:ascii="Calibri" w:hAnsi="Calibri"/>
        </w:rPr>
      </w:pPr>
      <w:r>
        <w:rPr>
          <w:rFonts w:ascii="Times New Roman" w:hAnsi="Times New Roman"/>
          <w:noProof/>
          <w:sz w:val="24"/>
          <w:szCs w:val="24"/>
          <w:lang w:eastAsia="ru-RU"/>
        </w:rPr>
        <w:drawing>
          <wp:inline distT="0" distB="0" distL="0" distR="0" wp14:anchorId="31F2678C" wp14:editId="3B7B447F">
            <wp:extent cx="5915025" cy="3105150"/>
            <wp:effectExtent l="0" t="0" r="0" b="0"/>
            <wp:docPr id="18" name="Диаграмма 18"/>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5"/>
              </a:graphicData>
            </a:graphic>
          </wp:inline>
        </w:drawing>
      </w:r>
    </w:p>
    <w:p w:rsidR="00ED2ADC" w:rsidRPr="00ED2ADC" w:rsidRDefault="00ED2ADC" w:rsidP="00D040C5">
      <w:pPr>
        <w:keepNext/>
        <w:widowControl w:val="0"/>
        <w:contextualSpacing/>
        <w:jc w:val="center"/>
        <w:rPr>
          <w:rFonts w:ascii="Times New Roman" w:hAnsi="Times New Roman"/>
          <w:b/>
          <w:sz w:val="24"/>
          <w:szCs w:val="24"/>
          <w:lang w:eastAsia="ru-RU"/>
        </w:rPr>
      </w:pPr>
      <w:r w:rsidRPr="00ED2ADC">
        <w:rPr>
          <w:rFonts w:ascii="Times New Roman" w:hAnsi="Times New Roman"/>
          <w:sz w:val="24"/>
          <w:szCs w:val="24"/>
          <w:lang w:eastAsia="ru-RU"/>
        </w:rPr>
        <w:t xml:space="preserve">Рисунок 3.4 – </w:t>
      </w:r>
      <w:r w:rsidRPr="00ED2ADC">
        <w:rPr>
          <w:rFonts w:ascii="Times New Roman" w:hAnsi="Times New Roman"/>
          <w:b/>
          <w:sz w:val="24"/>
          <w:szCs w:val="24"/>
          <w:lang w:eastAsia="ru-RU"/>
        </w:rPr>
        <w:t>Средний возраст по должностям педагогических работников профессиональных образовательных организаций Томской области в 2017 году</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Превалирующими категориями должностей педагогических работников являются «преподаватель», «мастер производственного обучения», что составляет 80,5% от общего количества педагогических работников. Средний возраст данных категорий работников составляет 44 года (рисунок 3.5).</w:t>
      </w:r>
    </w:p>
    <w:p w:rsidR="00ED2ADC" w:rsidRPr="00ED2ADC" w:rsidRDefault="00ED2ADC" w:rsidP="00E01B59">
      <w:pPr>
        <w:keepNext/>
        <w:widowControl w:val="0"/>
        <w:jc w:val="center"/>
        <w:rPr>
          <w:rFonts w:ascii="Times New Roman" w:hAnsi="Times New Roman"/>
          <w:sz w:val="24"/>
          <w:szCs w:val="24"/>
          <w:lang w:eastAsia="ru-RU"/>
        </w:rPr>
      </w:pPr>
    </w:p>
    <w:p w:rsidR="00ED2ADC" w:rsidRPr="00ED2ADC" w:rsidRDefault="00ED2ADC" w:rsidP="00E01B59">
      <w:pPr>
        <w:keepNext/>
        <w:widowControl w:val="0"/>
        <w:jc w:val="both"/>
        <w:rPr>
          <w:rFonts w:ascii="Times New Roman" w:hAnsi="Times New Roman"/>
          <w:sz w:val="24"/>
          <w:szCs w:val="24"/>
          <w:lang w:eastAsia="ru-RU"/>
        </w:rPr>
      </w:pPr>
      <w:r>
        <w:rPr>
          <w:rFonts w:ascii="Calibri" w:hAnsi="Calibri"/>
          <w:noProof/>
          <w:lang w:eastAsia="ru-RU"/>
        </w:rPr>
        <mc:AlternateContent>
          <mc:Choice Requires="wps">
            <w:drawing>
              <wp:anchor distT="0" distB="0" distL="114300" distR="114300" simplePos="0" relativeHeight="251684864" behindDoc="0" locked="0" layoutInCell="1" allowOverlap="1" wp14:anchorId="02FF7F6D" wp14:editId="1EC8306C">
                <wp:simplePos x="0" y="0"/>
                <wp:positionH relativeFrom="column">
                  <wp:posOffset>493395</wp:posOffset>
                </wp:positionH>
                <wp:positionV relativeFrom="paragraph">
                  <wp:posOffset>459740</wp:posOffset>
                </wp:positionV>
                <wp:extent cx="357505" cy="1269365"/>
                <wp:effectExtent l="0" t="0" r="0" b="6985"/>
                <wp:wrapNone/>
                <wp:docPr id="307" name="Поле 30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57505" cy="1269365"/>
                        </a:xfrm>
                        <a:prstGeom prst="rect">
                          <a:avLst/>
                        </a:prstGeom>
                        <a:solidFill>
                          <a:srgbClr val="FFFFFF"/>
                        </a:solidFill>
                        <a:ln w="9525">
                          <a:noFill/>
                          <a:miter lim="800000"/>
                          <a:headEnd/>
                          <a:tailEnd/>
                        </a:ln>
                      </wps:spPr>
                      <wps:txbx>
                        <w:txbxContent>
                          <w:p w:rsidR="00397869" w:rsidRPr="009C17B2" w:rsidRDefault="00397869" w:rsidP="00ED2ADC">
                            <w:r w:rsidRPr="009C17B2">
                              <w:t>Количество</w:t>
                            </w:r>
                            <w:proofErr w:type="gramStart"/>
                            <w:r w:rsidRPr="009C17B2">
                              <w:t xml:space="preserve"> ,</w:t>
                            </w:r>
                            <w:proofErr w:type="gramEnd"/>
                            <w:r w:rsidRPr="009C17B2">
                              <w:t xml:space="preserve"> чел.</w:t>
                            </w:r>
                          </w:p>
                        </w:txbxContent>
                      </wps:txbx>
                      <wps:bodyPr rot="0" vert="vert270" wrap="square" lIns="91440" tIns="45720" rIns="91440" bIns="45720" anchor="t" anchorCtr="0">
                        <a:spAutoFit/>
                      </wps:bodyPr>
                    </wps:wsp>
                  </a:graphicData>
                </a:graphic>
                <wp14:sizeRelH relativeFrom="margin">
                  <wp14:pctWidth>40000</wp14:pctWidth>
                </wp14:sizeRelH>
                <wp14:sizeRelV relativeFrom="margin">
                  <wp14:pctHeight>0</wp14:pctHeight>
                </wp14:sizeRelV>
              </wp:anchor>
            </w:drawing>
          </mc:Choice>
          <mc:Fallback>
            <w:pict>
              <v:shape id="Поле 307" o:spid="_x0000_s1033" type="#_x0000_t202" style="position:absolute;left:0;text-align:left;margin-left:38.85pt;margin-top:36.2pt;width:28.15pt;height:99.95pt;z-index:251684864;visibility:visible;mso-wrap-style:square;mso-width-percent:400;mso-height-percent:0;mso-wrap-distance-left:9pt;mso-wrap-distance-top:0;mso-wrap-distance-right:9pt;mso-wrap-distance-bottom:0;mso-position-horizontal:absolute;mso-position-horizontal-relative:text;mso-position-vertical:absolute;mso-position-vertical-relative:text;mso-width-percent:40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cc2QMgIAACkEAAAOAAAAZHJzL2Uyb0RvYy54bWysU12O0zAQfkfiDpbfadK0abdR09XSpQhp&#10;+ZEWDuA6TmPheIztNulpOAVPSJyhR2LsdEuBN4QfrBnPzOeZb2aWt32ryEFYJ0GXdDxKKRGaQyX1&#10;rqSfPm5e3FDiPNMVU6BFSY/C0dvV82fLzhQigwZUJSxBEO2KzpS08d4USeJ4I1rmRmCERmMNtmUe&#10;VbtLKss6RG9VkqXpLOnAVsYCF87h6/1gpKuIX9eC+/d17YQnqqSYm4+3jfc23MlqyYqdZaaR/JwG&#10;+4csWiY1fnqBumeekb2Vf0G1kltwUPsRhzaBupZcxBqwmnH6RzWPDTMi1oLkOHOhyf0/WP7u8MES&#10;WZV0ks4p0azFJp2+nn6cvp++kfCGDHXGFej4aNDV9y+hx07Hap15AP7ZEQ3rhumduLMWukawCjMc&#10;h8jkKnTAcQFk272FCj9iew8RqK9tG+hDQgiiY6eOl+6I3hOOj5N8nqc5JRxN42y2mMzy+AUrnqKN&#10;df61gJYEoaQWux/R2eHB+ZANK55cwmcOlKw2Uqmo2N12rSw5MJyUTTxn9N/clCZdSRd5lkdkDSE+&#10;DlErPU6ykm1Jb9JwQjgrAhuvdBVlz6QaZMxE6TM9gZGBG99v+9iLC+tbqI7Il4VhcHHRUAh3NkeO&#10;Opzbkrove2YFJeqNRtoX4+k0DHpUpvk8Q8VeW7bXFqZ5A7gOnpJBXPu4HJERc4ft2cjIXOjjkMw5&#10;a5zHSOh5d8LAX+vR69eGr34CAAD//wMAUEsDBBQABgAIAAAAIQD6rWps3wAAAAkBAAAPAAAAZHJz&#10;L2Rvd25yZXYueG1sTI/BTsMwEETvSPyDtZW4UadJRaoQp0JISHCKaDnQmxMvcdR4bcVua/h63BOc&#10;VqMZzb6pt9FM7IyzHy0JWC0zYEi9VSMNAj72L/cbYD5IUnKyhAK+0cO2ub2pZaXshd7xvAsDSyXk&#10;KylAh+Aqzn2v0Ui/tA4peV92NjIkOQ9czfKSys3E8yx74EaOlD5o6fBZY3/cnYyA7vPQvuXRUR83&#10;x4N22L7+FK0Qd4v49AgsYAx/YbjiJ3RoElNnT6Q8mwSUZZmS6eZrYFe/WKdtnYC8zAvgTc3/L2h+&#10;AQAA//8DAFBLAQItABQABgAIAAAAIQC2gziS/gAAAOEBAAATAAAAAAAAAAAAAAAAAAAAAABbQ29u&#10;dGVudF9UeXBlc10ueG1sUEsBAi0AFAAGAAgAAAAhADj9If/WAAAAlAEAAAsAAAAAAAAAAAAAAAAA&#10;LwEAAF9yZWxzLy5yZWxzUEsBAi0AFAAGAAgAAAAhAFxxzZAyAgAAKQQAAA4AAAAAAAAAAAAAAAAA&#10;LgIAAGRycy9lMm9Eb2MueG1sUEsBAi0AFAAGAAgAAAAhAPqtamzfAAAACQEAAA8AAAAAAAAAAAAA&#10;AAAAjAQAAGRycy9kb3ducmV2LnhtbFBLBQYAAAAABAAEAPMAAACYBQAAAAA=&#10;" stroked="f">
                <v:textbox style="layout-flow:vertical;mso-layout-flow-alt:bottom-to-top;mso-fit-shape-to-text:t">
                  <w:txbxContent>
                    <w:p w:rsidR="00397869" w:rsidRPr="009C17B2" w:rsidRDefault="00397869" w:rsidP="00ED2ADC">
                      <w:r w:rsidRPr="009C17B2">
                        <w:t>Количество</w:t>
                      </w:r>
                      <w:proofErr w:type="gramStart"/>
                      <w:r w:rsidRPr="009C17B2">
                        <w:t xml:space="preserve"> ,</w:t>
                      </w:r>
                      <w:proofErr w:type="gramEnd"/>
                      <w:r w:rsidRPr="009C17B2">
                        <w:t xml:space="preserve"> чел.</w:t>
                      </w:r>
                    </w:p>
                  </w:txbxContent>
                </v:textbox>
              </v:shape>
            </w:pict>
          </mc:Fallback>
        </mc:AlternateContent>
      </w:r>
      <w:r>
        <w:rPr>
          <w:rFonts w:ascii="Times New Roman" w:hAnsi="Times New Roman"/>
          <w:noProof/>
          <w:sz w:val="24"/>
          <w:szCs w:val="24"/>
          <w:lang w:eastAsia="ru-RU"/>
        </w:rPr>
        <w:drawing>
          <wp:inline distT="0" distB="0" distL="0" distR="0" wp14:anchorId="00F65F14" wp14:editId="06AA4375">
            <wp:extent cx="5962650" cy="2771775"/>
            <wp:effectExtent l="0" t="0" r="0" b="0"/>
            <wp:docPr id="16" name="Диаграмма 16"/>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6"/>
              </a:graphicData>
            </a:graphic>
          </wp:inline>
        </w:drawing>
      </w:r>
    </w:p>
    <w:p w:rsidR="00ED2ADC" w:rsidRPr="00ED2ADC" w:rsidRDefault="00ED2ADC" w:rsidP="00D040C5">
      <w:pPr>
        <w:keepNext/>
        <w:widowControl w:val="0"/>
        <w:jc w:val="center"/>
        <w:rPr>
          <w:rFonts w:ascii="Times New Roman" w:hAnsi="Times New Roman"/>
          <w:b/>
          <w:noProof/>
          <w:sz w:val="24"/>
          <w:szCs w:val="24"/>
          <w:lang w:eastAsia="ru-RU"/>
        </w:rPr>
      </w:pPr>
      <w:r w:rsidRPr="00ED2ADC">
        <w:rPr>
          <w:rFonts w:ascii="Times New Roman" w:hAnsi="Times New Roman"/>
          <w:noProof/>
          <w:sz w:val="24"/>
          <w:szCs w:val="24"/>
          <w:lang w:eastAsia="ru-RU"/>
        </w:rPr>
        <w:t xml:space="preserve">Рисунок 3.5 – </w:t>
      </w:r>
      <w:r w:rsidRPr="00ED2ADC">
        <w:rPr>
          <w:rFonts w:ascii="Times New Roman" w:hAnsi="Times New Roman"/>
          <w:b/>
          <w:noProof/>
          <w:sz w:val="24"/>
          <w:szCs w:val="24"/>
          <w:lang w:eastAsia="ru-RU"/>
        </w:rPr>
        <w:t xml:space="preserve">Распределение педагогических работников профессиональных образовательных организаций Томской области по возрастным категориям </w:t>
      </w:r>
    </w:p>
    <w:p w:rsidR="00ED2ADC" w:rsidRPr="00ED2ADC" w:rsidRDefault="00ED2ADC" w:rsidP="00D040C5">
      <w:pPr>
        <w:keepNext/>
        <w:widowControl w:val="0"/>
        <w:jc w:val="both"/>
        <w:rPr>
          <w:rFonts w:ascii="Times New Roman" w:hAnsi="Times New Roman"/>
          <w:b/>
          <w:noProof/>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Преемственность разновозрастных групп педагогических работников в профессиональных образовательных организациях обеспечивается через разные формы работы: наставничество, обмен опытом, работа цикловых и методических комиссий и т.д.</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В 2017 году 196 преподавателей и мастеров производственного обучение прошли стажировку на базе предприятий Томской области и других регионов РФ (</w:t>
      </w:r>
      <w:proofErr w:type="spellStart"/>
      <w:r w:rsidRPr="00ED2ADC">
        <w:rPr>
          <w:rFonts w:ascii="Times New Roman" w:hAnsi="Times New Roman"/>
          <w:sz w:val="24"/>
          <w:szCs w:val="24"/>
          <w:lang w:eastAsia="ru-RU"/>
        </w:rPr>
        <w:t>г</w:t>
      </w:r>
      <w:proofErr w:type="gramStart"/>
      <w:r w:rsidRPr="00ED2ADC">
        <w:rPr>
          <w:rFonts w:ascii="Times New Roman" w:hAnsi="Times New Roman"/>
          <w:sz w:val="24"/>
          <w:szCs w:val="24"/>
          <w:lang w:eastAsia="ru-RU"/>
        </w:rPr>
        <w:t>.М</w:t>
      </w:r>
      <w:proofErr w:type="gramEnd"/>
      <w:r w:rsidRPr="00ED2ADC">
        <w:rPr>
          <w:rFonts w:ascii="Times New Roman" w:hAnsi="Times New Roman"/>
          <w:sz w:val="24"/>
          <w:szCs w:val="24"/>
          <w:lang w:eastAsia="ru-RU"/>
        </w:rPr>
        <w:t>осква</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г.Санкт</w:t>
      </w:r>
      <w:proofErr w:type="spellEnd"/>
      <w:r w:rsidRPr="00ED2ADC">
        <w:rPr>
          <w:rFonts w:ascii="Times New Roman" w:hAnsi="Times New Roman"/>
          <w:sz w:val="24"/>
          <w:szCs w:val="24"/>
          <w:lang w:eastAsia="ru-RU"/>
        </w:rPr>
        <w:t xml:space="preserve">-Петербург, </w:t>
      </w:r>
      <w:proofErr w:type="spellStart"/>
      <w:r w:rsidRPr="00ED2ADC">
        <w:rPr>
          <w:rFonts w:ascii="Times New Roman" w:hAnsi="Times New Roman"/>
          <w:sz w:val="24"/>
          <w:szCs w:val="24"/>
          <w:lang w:eastAsia="ru-RU"/>
        </w:rPr>
        <w:t>г.Новосибирск</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г.Кемерово</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г.Иркутск</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г.Тула</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г.Красноярск</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г.Тольятти</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г.Н.Новгород</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г.Сочи</w:t>
      </w:r>
      <w:proofErr w:type="spellEnd"/>
      <w:r w:rsidRPr="00ED2ADC">
        <w:rPr>
          <w:rFonts w:ascii="Times New Roman" w:hAnsi="Times New Roman"/>
          <w:sz w:val="24"/>
          <w:szCs w:val="24"/>
          <w:lang w:eastAsia="ru-RU"/>
        </w:rPr>
        <w:t xml:space="preserve">), в целях непрерывного совершенствования их профессионального </w:t>
      </w:r>
      <w:r w:rsidRPr="00ED2ADC">
        <w:rPr>
          <w:rFonts w:ascii="Times New Roman" w:hAnsi="Times New Roman"/>
          <w:sz w:val="24"/>
          <w:szCs w:val="24"/>
          <w:lang w:eastAsia="ru-RU"/>
        </w:rPr>
        <w:lastRenderedPageBreak/>
        <w:t>мастерства в современных условиях быстро меняющейся образовательной и технологической среды.</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Преподаватели и мастера производственного обучения проходили стажировку:</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высокотехнологичных предприятиях Томской области, таких как АО «</w:t>
      </w:r>
      <w:proofErr w:type="spellStart"/>
      <w:r w:rsidRPr="00ED2ADC">
        <w:rPr>
          <w:rFonts w:ascii="Times New Roman" w:hAnsi="Times New Roman"/>
          <w:sz w:val="24"/>
          <w:szCs w:val="24"/>
          <w:lang w:eastAsia="ru-RU"/>
        </w:rPr>
        <w:t>Сибкабкль</w:t>
      </w:r>
      <w:proofErr w:type="spellEnd"/>
      <w:r w:rsidRPr="00ED2ADC">
        <w:rPr>
          <w:rFonts w:ascii="Times New Roman" w:hAnsi="Times New Roman"/>
          <w:sz w:val="24"/>
          <w:szCs w:val="24"/>
          <w:lang w:eastAsia="ru-RU"/>
        </w:rPr>
        <w:t>», АО НПЦ «Полюс», АО «Томский электротехнический завод», в различных подразделениях АО «</w:t>
      </w:r>
      <w:proofErr w:type="spellStart"/>
      <w:r w:rsidRPr="00ED2ADC">
        <w:rPr>
          <w:rFonts w:ascii="Times New Roman" w:hAnsi="Times New Roman"/>
          <w:sz w:val="24"/>
          <w:szCs w:val="24"/>
          <w:lang w:eastAsia="ru-RU"/>
        </w:rPr>
        <w:t>Транснефть</w:t>
      </w:r>
      <w:proofErr w:type="spellEnd"/>
      <w:r w:rsidRPr="00ED2ADC">
        <w:rPr>
          <w:rFonts w:ascii="Times New Roman" w:hAnsi="Times New Roman"/>
          <w:sz w:val="24"/>
          <w:szCs w:val="24"/>
          <w:lang w:eastAsia="ru-RU"/>
        </w:rPr>
        <w:t>»;</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предприятиях аграрного комплекса Томской области (СПК «</w:t>
      </w:r>
      <w:proofErr w:type="spellStart"/>
      <w:r w:rsidRPr="00ED2ADC">
        <w:rPr>
          <w:rFonts w:ascii="Times New Roman" w:hAnsi="Times New Roman"/>
          <w:sz w:val="24"/>
          <w:szCs w:val="24"/>
          <w:lang w:eastAsia="ru-RU"/>
        </w:rPr>
        <w:t>Межениновское</w:t>
      </w:r>
      <w:proofErr w:type="spellEnd"/>
      <w:r w:rsidRPr="00ED2ADC">
        <w:rPr>
          <w:rFonts w:ascii="Times New Roman" w:hAnsi="Times New Roman"/>
          <w:sz w:val="24"/>
          <w:szCs w:val="24"/>
          <w:lang w:eastAsia="ru-RU"/>
        </w:rPr>
        <w:t>», СПК «</w:t>
      </w:r>
      <w:proofErr w:type="spellStart"/>
      <w:r w:rsidRPr="00ED2ADC">
        <w:rPr>
          <w:rFonts w:ascii="Times New Roman" w:hAnsi="Times New Roman"/>
          <w:sz w:val="24"/>
          <w:szCs w:val="24"/>
          <w:lang w:eastAsia="ru-RU"/>
        </w:rPr>
        <w:t>Усть-Бакчарское</w:t>
      </w:r>
      <w:proofErr w:type="spellEnd"/>
      <w:r w:rsidRPr="00ED2ADC">
        <w:rPr>
          <w:rFonts w:ascii="Times New Roman" w:hAnsi="Times New Roman"/>
          <w:sz w:val="24"/>
          <w:szCs w:val="24"/>
          <w:lang w:eastAsia="ru-RU"/>
        </w:rPr>
        <w:t>», КФХ «Колпаков», ООО «</w:t>
      </w:r>
      <w:proofErr w:type="spellStart"/>
      <w:r w:rsidRPr="00ED2ADC">
        <w:rPr>
          <w:rFonts w:ascii="Times New Roman" w:hAnsi="Times New Roman"/>
          <w:sz w:val="24"/>
          <w:szCs w:val="24"/>
          <w:lang w:eastAsia="ru-RU"/>
        </w:rPr>
        <w:t>Трансельхозтехника</w:t>
      </w:r>
      <w:proofErr w:type="spellEnd"/>
      <w:r w:rsidRPr="00ED2ADC">
        <w:rPr>
          <w:rFonts w:ascii="Times New Roman" w:hAnsi="Times New Roman"/>
          <w:sz w:val="24"/>
          <w:szCs w:val="24"/>
          <w:lang w:eastAsia="ru-RU"/>
        </w:rPr>
        <w:t>» и др.). Кроме того преподаватель ОГБПОУ «Томский аграрный колледж» проходил международную стажировку в Германии в целях дальнейшего использования в учебном процессе и организации сотрудничества с сельскохозяйственными предприятиями;</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в образовательных организациях для совершенствования педагогических компетенций;</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автотранспортных предприятиях Томской области (</w:t>
      </w:r>
      <w:proofErr w:type="spellStart"/>
      <w:r w:rsidRPr="00ED2ADC">
        <w:rPr>
          <w:rFonts w:ascii="Times New Roman" w:hAnsi="Times New Roman"/>
          <w:sz w:val="24"/>
          <w:szCs w:val="24"/>
          <w:lang w:eastAsia="ru-RU"/>
        </w:rPr>
        <w:t>Кожевниковское</w:t>
      </w:r>
      <w:proofErr w:type="spellEnd"/>
      <w:r w:rsidRPr="00ED2ADC">
        <w:rPr>
          <w:rFonts w:ascii="Times New Roman" w:hAnsi="Times New Roman"/>
          <w:sz w:val="24"/>
          <w:szCs w:val="24"/>
          <w:lang w:eastAsia="ru-RU"/>
        </w:rPr>
        <w:t xml:space="preserve"> АПТ, </w:t>
      </w:r>
      <w:proofErr w:type="spellStart"/>
      <w:r w:rsidRPr="00ED2ADC">
        <w:rPr>
          <w:rFonts w:ascii="Times New Roman" w:hAnsi="Times New Roman"/>
          <w:sz w:val="24"/>
          <w:szCs w:val="24"/>
          <w:lang w:eastAsia="ru-RU"/>
        </w:rPr>
        <w:t>Шегарское</w:t>
      </w:r>
      <w:proofErr w:type="spellEnd"/>
      <w:r w:rsidRPr="00ED2ADC">
        <w:rPr>
          <w:rFonts w:ascii="Times New Roman" w:hAnsi="Times New Roman"/>
          <w:sz w:val="24"/>
          <w:szCs w:val="24"/>
          <w:lang w:eastAsia="ru-RU"/>
        </w:rPr>
        <w:t xml:space="preserve"> АТП, </w:t>
      </w:r>
      <w:proofErr w:type="gramStart"/>
      <w:r w:rsidRPr="00ED2ADC">
        <w:rPr>
          <w:rFonts w:ascii="Times New Roman" w:hAnsi="Times New Roman"/>
          <w:sz w:val="24"/>
          <w:szCs w:val="24"/>
          <w:lang w:eastAsia="ru-RU"/>
        </w:rPr>
        <w:t>Областное</w:t>
      </w:r>
      <w:proofErr w:type="gramEnd"/>
      <w:r w:rsidRPr="00ED2ADC">
        <w:rPr>
          <w:rFonts w:ascii="Times New Roman" w:hAnsi="Times New Roman"/>
          <w:sz w:val="24"/>
          <w:szCs w:val="24"/>
          <w:lang w:eastAsia="ru-RU"/>
        </w:rPr>
        <w:t xml:space="preserve"> ДРСУ и др.);</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предприятиях общественного питания региона;</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на предприятиях строительного комплекса (</w:t>
      </w:r>
      <w:proofErr w:type="spellStart"/>
      <w:r w:rsidRPr="00ED2ADC">
        <w:rPr>
          <w:rFonts w:ascii="Times New Roman" w:hAnsi="Times New Roman"/>
          <w:sz w:val="24"/>
          <w:szCs w:val="24"/>
          <w:lang w:eastAsia="ru-RU"/>
        </w:rPr>
        <w:t>г</w:t>
      </w:r>
      <w:proofErr w:type="gramStart"/>
      <w:r w:rsidRPr="00ED2ADC">
        <w:rPr>
          <w:rFonts w:ascii="Times New Roman" w:hAnsi="Times New Roman"/>
          <w:sz w:val="24"/>
          <w:szCs w:val="24"/>
          <w:lang w:eastAsia="ru-RU"/>
        </w:rPr>
        <w:t>.Т</w:t>
      </w:r>
      <w:proofErr w:type="gramEnd"/>
      <w:r w:rsidRPr="00ED2ADC">
        <w:rPr>
          <w:rFonts w:ascii="Times New Roman" w:hAnsi="Times New Roman"/>
          <w:sz w:val="24"/>
          <w:szCs w:val="24"/>
          <w:lang w:eastAsia="ru-RU"/>
        </w:rPr>
        <w:t>омск</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г.Москва</w:t>
      </w:r>
      <w:proofErr w:type="spellEnd"/>
      <w:r w:rsidRPr="00ED2ADC">
        <w:rPr>
          <w:rFonts w:ascii="Times New Roman" w:hAnsi="Times New Roman"/>
          <w:sz w:val="24"/>
          <w:szCs w:val="24"/>
          <w:lang w:eastAsia="ru-RU"/>
        </w:rPr>
        <w:t>).</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D040C5" w:rsidRDefault="00ED2ADC" w:rsidP="00D040C5">
      <w:pPr>
        <w:keepNext/>
        <w:widowControl w:val="0"/>
        <w:ind w:firstLine="709"/>
        <w:jc w:val="both"/>
        <w:rPr>
          <w:rFonts w:ascii="Times New Roman" w:hAnsi="Times New Roman"/>
          <w:b/>
          <w:sz w:val="24"/>
          <w:szCs w:val="24"/>
          <w:lang w:eastAsia="ru-RU"/>
        </w:rPr>
      </w:pPr>
      <w:r w:rsidRPr="00D040C5">
        <w:rPr>
          <w:rFonts w:ascii="Times New Roman" w:hAnsi="Times New Roman"/>
          <w:b/>
          <w:i/>
          <w:sz w:val="24"/>
          <w:szCs w:val="24"/>
          <w:u w:val="single"/>
          <w:lang w:eastAsia="ru-RU"/>
        </w:rPr>
        <w:t>Обеспечение заработной платы в рамках Указа Президента Российской Федерации</w:t>
      </w:r>
      <w:r w:rsidRPr="00D040C5">
        <w:rPr>
          <w:rFonts w:ascii="Times New Roman" w:hAnsi="Times New Roman"/>
          <w:b/>
          <w:sz w:val="24"/>
          <w:szCs w:val="24"/>
          <w:lang w:eastAsia="ru-RU"/>
        </w:rPr>
        <w:t xml:space="preserve"> </w:t>
      </w:r>
    </w:p>
    <w:p w:rsidR="00ED2ADC" w:rsidRPr="00ED2ADC" w:rsidRDefault="00ED2ADC" w:rsidP="00D040C5">
      <w:pPr>
        <w:keepNext/>
        <w:widowControl w:val="0"/>
        <w:ind w:firstLine="709"/>
        <w:jc w:val="both"/>
        <w:rPr>
          <w:rFonts w:ascii="Times New Roman" w:hAnsi="Times New Roman"/>
          <w:sz w:val="24"/>
          <w:szCs w:val="24"/>
          <w:lang w:eastAsia="ru-RU"/>
        </w:rPr>
      </w:pPr>
      <w:proofErr w:type="gramStart"/>
      <w:r w:rsidRPr="00ED2ADC">
        <w:rPr>
          <w:rFonts w:ascii="Times New Roman" w:hAnsi="Times New Roman"/>
          <w:sz w:val="24"/>
          <w:szCs w:val="24"/>
          <w:lang w:eastAsia="ru-RU"/>
        </w:rPr>
        <w:t xml:space="preserve">Обеспечение уровня средней заработной плате преподавателей и мастеров производственного обучения профессиональных образовательных организаций в Томской области достигалось в том числе, за счет средств от  проводимых оптимизационных мероприятий в профессиональных образовательных организациях, за счет средств от приносящей доход деятельности профессиональных образовательных организациях, а также за счет  дополнительных средств областного бюджета (Рисунок 3.6). </w:t>
      </w:r>
      <w:proofErr w:type="gramEnd"/>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jc w:val="center"/>
        <w:rPr>
          <w:rFonts w:ascii="Times New Roman" w:hAnsi="Times New Roman"/>
          <w:b/>
          <w:bCs/>
          <w:sz w:val="24"/>
          <w:szCs w:val="24"/>
          <w:lang w:eastAsia="ru-RU"/>
        </w:rPr>
      </w:pPr>
      <w:r>
        <w:rPr>
          <w:rFonts w:ascii="Times New Roman" w:hAnsi="Times New Roman"/>
          <w:noProof/>
          <w:sz w:val="24"/>
          <w:szCs w:val="24"/>
          <w:lang w:eastAsia="ru-RU"/>
        </w:rPr>
        <w:drawing>
          <wp:inline distT="0" distB="0" distL="0" distR="0" wp14:anchorId="4CEA9408" wp14:editId="5E3DC28B">
            <wp:extent cx="5629275" cy="2362200"/>
            <wp:effectExtent l="0" t="0" r="0" b="0"/>
            <wp:docPr id="13" name="Диаграмма 13"/>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57"/>
              </a:graphicData>
            </a:graphic>
          </wp:inline>
        </w:drawing>
      </w:r>
      <w:r w:rsidRPr="00ED2ADC">
        <w:rPr>
          <w:rFonts w:ascii="Times New Roman" w:hAnsi="Times New Roman"/>
          <w:sz w:val="24"/>
          <w:szCs w:val="24"/>
          <w:lang w:eastAsia="ru-RU"/>
        </w:rPr>
        <w:t xml:space="preserve">Рисунок 3.6 – </w:t>
      </w:r>
      <w:r w:rsidRPr="00ED2ADC">
        <w:rPr>
          <w:rFonts w:ascii="Times New Roman" w:hAnsi="Times New Roman"/>
          <w:b/>
          <w:bCs/>
          <w:sz w:val="24"/>
          <w:szCs w:val="24"/>
          <w:lang w:eastAsia="ru-RU"/>
        </w:rPr>
        <w:t>Заработная плата преподавателей и мастеров производственного обучения профессиональных образовательных организаций за 2012-2018 гг., руб.</w:t>
      </w:r>
    </w:p>
    <w:p w:rsidR="00ED2ADC" w:rsidRPr="00ED2ADC" w:rsidRDefault="00ED2ADC" w:rsidP="00D040C5">
      <w:pPr>
        <w:keepNext/>
        <w:widowControl w:val="0"/>
        <w:jc w:val="center"/>
        <w:rPr>
          <w:rFonts w:ascii="Times New Roman" w:hAnsi="Times New Roman"/>
          <w:b/>
          <w:bCs/>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proofErr w:type="gramStart"/>
      <w:r w:rsidRPr="00ED2ADC">
        <w:rPr>
          <w:rFonts w:ascii="Times New Roman" w:hAnsi="Times New Roman"/>
          <w:sz w:val="24"/>
          <w:szCs w:val="24"/>
          <w:lang w:eastAsia="ru-RU"/>
        </w:rPr>
        <w:t xml:space="preserve">По данным территориального органа Росстата за 2017 год по показателям средней заработной платы в Сибирской федеральном округе Томская область занимает 3-ое место (в 2016 году – 8-ое место). </w:t>
      </w:r>
      <w:proofErr w:type="gramEnd"/>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D040C5" w:rsidRDefault="00ED2ADC" w:rsidP="00D040C5">
      <w:pPr>
        <w:keepNext/>
        <w:widowControl w:val="0"/>
        <w:ind w:firstLine="709"/>
        <w:jc w:val="both"/>
        <w:rPr>
          <w:rFonts w:ascii="Times New Roman" w:hAnsi="Times New Roman"/>
          <w:b/>
          <w:bCs/>
          <w:i/>
          <w:kern w:val="32"/>
          <w:sz w:val="24"/>
          <w:szCs w:val="24"/>
          <w:u w:val="single"/>
          <w:lang w:eastAsia="ru-RU"/>
        </w:rPr>
      </w:pPr>
      <w:r w:rsidRPr="00D040C5">
        <w:rPr>
          <w:rFonts w:ascii="Times New Roman" w:hAnsi="Times New Roman"/>
          <w:b/>
          <w:bCs/>
          <w:i/>
          <w:kern w:val="32"/>
          <w:sz w:val="24"/>
          <w:szCs w:val="24"/>
          <w:u w:val="single"/>
          <w:lang w:eastAsia="ru-RU"/>
        </w:rPr>
        <w:t xml:space="preserve">Инфраструктура системы профессионального образования: состояние и перспективы развития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Капитальные ремонты в 2017 году проводились в 4-х учреждениях, включая окончание ремонтных работ в рамках заключенных контрактов за счет бюджетных ассигнований, выделенных в 2016 году.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В 2017 году за счет всех источников финансирования в образовательных </w:t>
      </w:r>
      <w:r w:rsidRPr="00ED2ADC">
        <w:rPr>
          <w:rFonts w:ascii="Times New Roman" w:hAnsi="Times New Roman"/>
          <w:sz w:val="24"/>
          <w:szCs w:val="24"/>
        </w:rPr>
        <w:lastRenderedPageBreak/>
        <w:t xml:space="preserve">организациях обновлено оборудование по различным профилям и направлениям на сумму более 113 млн. рублей: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rPr>
        <w:t xml:space="preserve">- за счет средств областного бюджета – на сумму 92,9 млн. рублей, в том числе в рамках </w:t>
      </w:r>
      <w:r w:rsidRPr="00ED2ADC">
        <w:rPr>
          <w:rFonts w:ascii="Times New Roman" w:hAnsi="Times New Roman"/>
          <w:sz w:val="24"/>
          <w:szCs w:val="24"/>
          <w:lang w:eastAsia="ru-RU"/>
        </w:rPr>
        <w:t>чемпионата «Молодые профессионалы», «</w:t>
      </w:r>
      <w:proofErr w:type="spellStart"/>
      <w:r w:rsidRPr="00ED2ADC">
        <w:rPr>
          <w:rFonts w:ascii="Times New Roman" w:hAnsi="Times New Roman"/>
          <w:sz w:val="24"/>
          <w:szCs w:val="24"/>
          <w:lang w:eastAsia="ru-RU"/>
        </w:rPr>
        <w:t>WorldSkills</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Russia</w:t>
      </w:r>
      <w:proofErr w:type="spellEnd"/>
      <w:r w:rsidRPr="00ED2ADC">
        <w:rPr>
          <w:rFonts w:ascii="Times New Roman" w:hAnsi="Times New Roman"/>
          <w:sz w:val="24"/>
          <w:szCs w:val="24"/>
          <w:lang w:eastAsia="ru-RU"/>
        </w:rPr>
        <w:t xml:space="preserve">» -  </w:t>
      </w:r>
      <w:r w:rsidRPr="00ED2ADC">
        <w:rPr>
          <w:rFonts w:ascii="Times New Roman" w:hAnsi="Times New Roman"/>
          <w:sz w:val="24"/>
          <w:szCs w:val="24"/>
        </w:rPr>
        <w:t xml:space="preserve"> 50,4 млн. рублей (о</w:t>
      </w:r>
      <w:r w:rsidRPr="00ED2ADC">
        <w:rPr>
          <w:rFonts w:ascii="Times New Roman" w:hAnsi="Times New Roman"/>
          <w:sz w:val="24"/>
          <w:szCs w:val="24"/>
          <w:lang w:eastAsia="ru-RU"/>
        </w:rPr>
        <w:t xml:space="preserve">борудование поставлено в 13 учреждений);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 за счет внебюджетных источников – 20,3 млн. рублей.  </w:t>
      </w:r>
    </w:p>
    <w:p w:rsidR="00ED2ADC" w:rsidRPr="00ED2ADC" w:rsidRDefault="00ED2ADC" w:rsidP="00D040C5">
      <w:pPr>
        <w:keepNext/>
        <w:widowControl w:val="0"/>
        <w:ind w:firstLine="709"/>
        <w:jc w:val="both"/>
        <w:rPr>
          <w:rFonts w:ascii="Times New Roman" w:hAnsi="Times New Roman"/>
          <w:sz w:val="24"/>
          <w:szCs w:val="24"/>
          <w:lang w:eastAsia="ru-RU"/>
        </w:rPr>
      </w:pPr>
      <w:proofErr w:type="gramStart"/>
      <w:r w:rsidRPr="00ED2ADC">
        <w:rPr>
          <w:rFonts w:ascii="Times New Roman" w:hAnsi="Times New Roman"/>
          <w:sz w:val="24"/>
          <w:szCs w:val="24"/>
          <w:lang w:eastAsia="ru-RU"/>
        </w:rPr>
        <w:t>За счет средств федерального бюджета рамках подпрограммы «Доступная среда» государственной программы «Социальная поддержка населения Томской области на 2015-2020 годы» в 2017 году выделено 0,69 млн. рублей на обеспечение доступности профессиональных образовательных организаций и на расширение использования русского жестового языка.</w:t>
      </w:r>
      <w:proofErr w:type="gramEnd"/>
    </w:p>
    <w:p w:rsidR="00ED2ADC" w:rsidRPr="00ED2ADC" w:rsidRDefault="00ED2ADC" w:rsidP="00D040C5">
      <w:pPr>
        <w:keepNext/>
        <w:widowControl w:val="0"/>
        <w:jc w:val="both"/>
        <w:rPr>
          <w:rFonts w:ascii="Times New Roman" w:hAnsi="Times New Roman"/>
          <w:sz w:val="24"/>
          <w:szCs w:val="24"/>
        </w:rPr>
      </w:pPr>
    </w:p>
    <w:p w:rsidR="00ED2ADC" w:rsidRPr="00ED2ADC" w:rsidRDefault="00ED2ADC" w:rsidP="00D040C5">
      <w:pPr>
        <w:keepNext/>
        <w:widowControl w:val="0"/>
        <w:jc w:val="center"/>
        <w:rPr>
          <w:rFonts w:ascii="Times New Roman" w:hAnsi="Times New Roman"/>
          <w:b/>
          <w:sz w:val="24"/>
          <w:szCs w:val="24"/>
        </w:rPr>
      </w:pPr>
      <w:r w:rsidRPr="00ED2ADC">
        <w:rPr>
          <w:rFonts w:ascii="Times New Roman" w:hAnsi="Times New Roman"/>
          <w:b/>
          <w:sz w:val="24"/>
          <w:szCs w:val="24"/>
        </w:rPr>
        <w:t>3.</w:t>
      </w:r>
      <w:r w:rsidR="00397869">
        <w:rPr>
          <w:rFonts w:ascii="Times New Roman" w:hAnsi="Times New Roman"/>
          <w:b/>
          <w:sz w:val="24"/>
          <w:szCs w:val="24"/>
        </w:rPr>
        <w:t>4</w:t>
      </w:r>
      <w:r w:rsidRPr="00ED2ADC">
        <w:rPr>
          <w:rFonts w:ascii="Times New Roman" w:hAnsi="Times New Roman"/>
          <w:b/>
          <w:sz w:val="24"/>
          <w:szCs w:val="24"/>
        </w:rPr>
        <w:t>. Доступная среда, социализация детей и молодежи в системе профессионального  образования</w:t>
      </w:r>
    </w:p>
    <w:p w:rsidR="00ED2ADC" w:rsidRPr="00ED2ADC" w:rsidRDefault="00ED2ADC" w:rsidP="00D040C5">
      <w:pPr>
        <w:keepNext/>
        <w:widowControl w:val="0"/>
        <w:jc w:val="both"/>
        <w:rPr>
          <w:rFonts w:ascii="Times New Roman" w:hAnsi="Times New Roman"/>
          <w:sz w:val="24"/>
          <w:szCs w:val="24"/>
        </w:rPr>
      </w:pPr>
    </w:p>
    <w:p w:rsidR="00ED2ADC" w:rsidRPr="00ED2ADC" w:rsidRDefault="00ED2ADC" w:rsidP="00D040C5">
      <w:pPr>
        <w:keepNext/>
        <w:widowControl w:val="0"/>
        <w:ind w:firstLine="709"/>
        <w:jc w:val="both"/>
        <w:rPr>
          <w:rFonts w:ascii="Times New Roman" w:hAnsi="Times New Roman"/>
          <w:sz w:val="24"/>
          <w:szCs w:val="24"/>
        </w:rPr>
      </w:pPr>
      <w:proofErr w:type="gramStart"/>
      <w:r w:rsidRPr="00ED2ADC">
        <w:rPr>
          <w:rFonts w:ascii="Times New Roman" w:hAnsi="Times New Roman"/>
          <w:sz w:val="24"/>
          <w:szCs w:val="24"/>
        </w:rPr>
        <w:t xml:space="preserve">По состоянию на 31.12.2017 года в ПОО обучалось 175 студентов с ограниченными возможностями здоровья и 220 студентов инвалидов, из них: студенты, передвигающиеся на колясках, - 1 человек (0,5%), инвалиды с нарушением опорно-двигательного аппарата - 45 человек (20,4%),  инвалиды по зрению - 16 человек (7,7%), инвалиды с нарушениями слуха - 29 человек (13,1%), ментальные инвалиды - 94 человек (45,6%). </w:t>
      </w:r>
      <w:proofErr w:type="gramEnd"/>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Студенты обучаются по 64 программам среднего профессионального образования в инклюзивной среде, организованной в 21 ПОО. Профессиональное обучение студентов с ограниченными возможностями здоровья организовано по 11 программам профессионального обучения в инклюзивных группах и в отдельных (интегрированных) группах в 8 ПОО.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В 2017 году произошло увеличение на 53% доли инвалидов и лиц с ограниченными возможностями здоровья, принятых на </w:t>
      </w:r>
      <w:proofErr w:type="gramStart"/>
      <w:r w:rsidRPr="00ED2ADC">
        <w:rPr>
          <w:rFonts w:ascii="Times New Roman" w:hAnsi="Times New Roman"/>
          <w:sz w:val="24"/>
          <w:szCs w:val="24"/>
        </w:rPr>
        <w:t>обучение по программам</w:t>
      </w:r>
      <w:proofErr w:type="gramEnd"/>
      <w:r w:rsidRPr="00ED2ADC">
        <w:rPr>
          <w:rFonts w:ascii="Times New Roman" w:hAnsi="Times New Roman"/>
          <w:sz w:val="24"/>
          <w:szCs w:val="24"/>
        </w:rPr>
        <w:t xml:space="preserve"> среднего профессионального образования. Если в 2016 году на первый курс по программам профессионального образования было принято 30 инвалидов, то в 2017 году –  на первый курс было принято 46 инвалидов.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Данному обстоятельству способствовала, в том числе, деятельность подведомственных Департаменту учреждений по организации профессиональной ориентации инвалидов, обеспечению доступности образовательных услуг в системе профессионального образования, а также межведомственная работа по организации проведения мероприятий в области профессиональной реабилитации или </w:t>
      </w:r>
      <w:proofErr w:type="spellStart"/>
      <w:r w:rsidRPr="00ED2ADC">
        <w:rPr>
          <w:rFonts w:ascii="Times New Roman" w:hAnsi="Times New Roman"/>
          <w:sz w:val="24"/>
          <w:szCs w:val="24"/>
        </w:rPr>
        <w:t>абилитации</w:t>
      </w:r>
      <w:proofErr w:type="spellEnd"/>
      <w:r w:rsidRPr="00ED2ADC">
        <w:rPr>
          <w:rFonts w:ascii="Times New Roman" w:hAnsi="Times New Roman"/>
          <w:sz w:val="24"/>
          <w:szCs w:val="24"/>
        </w:rPr>
        <w:t xml:space="preserve"> инвалидов.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Более половины обучающихся с ограниченными возможностями здоровья (52,6%) получают образовательные услуги в «Томском техникуме социальных технологий», на базе которого открыт Ресурсный центр инклюзивного </w:t>
      </w:r>
      <w:proofErr w:type="gramStart"/>
      <w:r w:rsidRPr="00ED2ADC">
        <w:rPr>
          <w:rFonts w:ascii="Times New Roman" w:hAnsi="Times New Roman"/>
          <w:sz w:val="24"/>
          <w:szCs w:val="24"/>
        </w:rPr>
        <w:t>профессионального</w:t>
      </w:r>
      <w:proofErr w:type="gramEnd"/>
      <w:r w:rsidRPr="00ED2ADC">
        <w:rPr>
          <w:rFonts w:ascii="Times New Roman" w:hAnsi="Times New Roman"/>
          <w:sz w:val="24"/>
          <w:szCs w:val="24"/>
        </w:rPr>
        <w:t xml:space="preserve"> образования, функционирует диспетчерская служба для оказания экстренной и иной социальной помощи инвалидам по слуху и слабослышащим гражданам. За 2017 год диспетчерской службой оказано 809 услуг слабослышащим и глухим жителям региона. </w:t>
      </w:r>
    </w:p>
    <w:p w:rsidR="00ED2ADC" w:rsidRPr="00ED2ADC" w:rsidRDefault="00ED2ADC" w:rsidP="00D040C5">
      <w:pPr>
        <w:keepNext/>
        <w:widowControl w:val="0"/>
        <w:ind w:firstLine="709"/>
        <w:jc w:val="both"/>
        <w:rPr>
          <w:rFonts w:ascii="Times New Roman" w:hAnsi="Times New Roman"/>
          <w:sz w:val="24"/>
          <w:szCs w:val="24"/>
        </w:rPr>
      </w:pPr>
      <w:r w:rsidRPr="00ED2ADC">
        <w:rPr>
          <w:rFonts w:ascii="Times New Roman" w:hAnsi="Times New Roman"/>
          <w:sz w:val="24"/>
          <w:szCs w:val="24"/>
        </w:rPr>
        <w:t xml:space="preserve">Кроме того, с 2017 года техникум является базовой профессиональной образовательной организацией, обеспечивающей поддержку региональной системы инклюзивного профессионального образования инвалидов. Это позволило привлечь на развитие доступной среды, повышение квалификации сотрудников, обеспечение образовательного процесса инклюзивного образования 0,9 млн. рублей, в том числе 0,6 млн. рублей - за счет средств федерального бюджета.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В профессиональных образовательных организациях сохраняется система социально-психологического сопровождения и профилактики правонарушений. В 2017 году в профессиональных образовательных организациях работали 29 педагогов–психологов и 43 социальных педагога. Это позволило оказывать методическую и практическую помощь обучающимся, преподавателям и родителям. В 2017 году психологами профессиональных </w:t>
      </w:r>
      <w:r w:rsidRPr="00ED2ADC">
        <w:rPr>
          <w:rFonts w:ascii="Times New Roman" w:hAnsi="Times New Roman"/>
          <w:sz w:val="24"/>
          <w:szCs w:val="24"/>
          <w:lang w:eastAsia="ru-RU"/>
        </w:rPr>
        <w:lastRenderedPageBreak/>
        <w:t xml:space="preserve">образовательных организаций рассмотрено 542 обращения. </w:t>
      </w:r>
    </w:p>
    <w:p w:rsidR="00ED2ADC" w:rsidRPr="00ED2ADC" w:rsidRDefault="00ED2ADC" w:rsidP="00D040C5">
      <w:pPr>
        <w:keepNext/>
        <w:widowControl w:val="0"/>
        <w:jc w:val="both"/>
        <w:rPr>
          <w:rFonts w:ascii="Times New Roman" w:hAnsi="Times New Roman"/>
          <w:b/>
          <w:sz w:val="24"/>
          <w:szCs w:val="24"/>
          <w:lang w:eastAsia="ru-RU"/>
        </w:rPr>
      </w:pPr>
    </w:p>
    <w:p w:rsidR="00ED2ADC" w:rsidRPr="00ED2ADC" w:rsidRDefault="00ED2ADC" w:rsidP="00D040C5">
      <w:pPr>
        <w:keepNext/>
        <w:widowControl w:val="0"/>
        <w:jc w:val="center"/>
        <w:rPr>
          <w:rFonts w:ascii="Times New Roman" w:hAnsi="Times New Roman"/>
          <w:b/>
          <w:bCs/>
          <w:kern w:val="32"/>
          <w:sz w:val="24"/>
          <w:szCs w:val="24"/>
          <w:lang w:eastAsia="ru-RU"/>
        </w:rPr>
      </w:pPr>
      <w:r w:rsidRPr="00ED2ADC">
        <w:rPr>
          <w:rFonts w:ascii="Times New Roman" w:hAnsi="Times New Roman"/>
          <w:b/>
          <w:bCs/>
          <w:kern w:val="32"/>
          <w:sz w:val="24"/>
          <w:szCs w:val="24"/>
          <w:lang w:eastAsia="ru-RU"/>
        </w:rPr>
        <w:t>3.</w:t>
      </w:r>
      <w:r w:rsidR="00397869">
        <w:rPr>
          <w:rFonts w:ascii="Times New Roman" w:hAnsi="Times New Roman"/>
          <w:b/>
          <w:bCs/>
          <w:kern w:val="32"/>
          <w:sz w:val="24"/>
          <w:szCs w:val="24"/>
          <w:lang w:eastAsia="ru-RU"/>
        </w:rPr>
        <w:t>5</w:t>
      </w:r>
      <w:r w:rsidRPr="00ED2ADC">
        <w:rPr>
          <w:rFonts w:ascii="Times New Roman" w:hAnsi="Times New Roman"/>
          <w:b/>
          <w:bCs/>
          <w:kern w:val="32"/>
          <w:sz w:val="24"/>
          <w:szCs w:val="24"/>
          <w:lang w:eastAsia="ru-RU"/>
        </w:rPr>
        <w:t>. Мониторинг качества подготовки кадров в Томской области</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В 2017 году проводился Мониторинг качества подготовки кадров в образовательных организац</w:t>
      </w:r>
      <w:r w:rsidR="00FB4B43">
        <w:rPr>
          <w:rFonts w:ascii="Times New Roman" w:hAnsi="Times New Roman"/>
          <w:sz w:val="24"/>
          <w:szCs w:val="24"/>
          <w:lang w:eastAsia="ru-RU"/>
        </w:rPr>
        <w:t>и</w:t>
      </w:r>
      <w:r w:rsidRPr="00ED2ADC">
        <w:rPr>
          <w:rFonts w:ascii="Times New Roman" w:hAnsi="Times New Roman"/>
          <w:sz w:val="24"/>
          <w:szCs w:val="24"/>
          <w:lang w:eastAsia="ru-RU"/>
        </w:rPr>
        <w:t>ях Томской области, реализующи</w:t>
      </w:r>
      <w:r w:rsidR="00FB4B43">
        <w:rPr>
          <w:rFonts w:ascii="Times New Roman" w:hAnsi="Times New Roman"/>
          <w:sz w:val="24"/>
          <w:szCs w:val="24"/>
          <w:lang w:eastAsia="ru-RU"/>
        </w:rPr>
        <w:t>х</w:t>
      </w:r>
      <w:r w:rsidRPr="00ED2ADC">
        <w:rPr>
          <w:rFonts w:ascii="Times New Roman" w:hAnsi="Times New Roman"/>
          <w:sz w:val="24"/>
          <w:szCs w:val="24"/>
          <w:lang w:eastAsia="ru-RU"/>
        </w:rPr>
        <w:t xml:space="preserve"> программы СПО за 2016 год (приказ Минобрнауки России от 05 июня 2017 г. № 308).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Подробные данные о результатах Мониторинга опубликованы на сайте </w:t>
      </w:r>
      <w:r w:rsidRPr="00ED2ADC">
        <w:rPr>
          <w:rFonts w:ascii="Times New Roman" w:hAnsi="Times New Roman"/>
          <w:sz w:val="24"/>
          <w:szCs w:val="24"/>
          <w:lang w:val="en-US" w:eastAsia="ru-RU"/>
        </w:rPr>
        <w:t>http</w:t>
      </w:r>
      <w:r w:rsidRPr="00ED2ADC">
        <w:rPr>
          <w:rFonts w:ascii="Times New Roman" w:hAnsi="Times New Roman"/>
          <w:sz w:val="24"/>
          <w:szCs w:val="24"/>
          <w:lang w:eastAsia="ru-RU"/>
        </w:rPr>
        <w:t>://miccedu.ru/</w:t>
      </w:r>
      <w:proofErr w:type="spellStart"/>
      <w:r w:rsidRPr="00ED2ADC">
        <w:rPr>
          <w:rFonts w:ascii="Times New Roman" w:hAnsi="Times New Roman"/>
          <w:sz w:val="24"/>
          <w:szCs w:val="24"/>
          <w:lang w:eastAsia="ru-RU"/>
        </w:rPr>
        <w:t>monitoring</w:t>
      </w:r>
      <w:proofErr w:type="spellEnd"/>
      <w:r w:rsidRPr="00ED2ADC">
        <w:rPr>
          <w:rFonts w:ascii="Times New Roman" w:hAnsi="Times New Roman"/>
          <w:sz w:val="24"/>
          <w:szCs w:val="24"/>
          <w:lang w:eastAsia="ru-RU"/>
        </w:rPr>
        <w:t xml:space="preserve">/.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Сравнение результатов Мониторинга по Томской области за 2015 и 2016 гг., показало улучшение рейтингового положения ряда профессиональных образовательных организаций в регионе и устойчивое их развитие. </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jc w:val="both"/>
        <w:rPr>
          <w:rFonts w:ascii="Times New Roman" w:hAnsi="Times New Roman"/>
          <w:sz w:val="24"/>
          <w:szCs w:val="24"/>
          <w:lang w:eastAsia="ru-RU"/>
        </w:rPr>
      </w:pPr>
      <w:r>
        <w:rPr>
          <w:rFonts w:ascii="Times New Roman" w:hAnsi="Times New Roman"/>
          <w:noProof/>
          <w:sz w:val="24"/>
          <w:szCs w:val="24"/>
          <w:lang w:eastAsia="ru-RU"/>
        </w:rPr>
        <w:drawing>
          <wp:inline distT="0" distB="0" distL="0" distR="0" wp14:anchorId="025D499B" wp14:editId="4FDD837E">
            <wp:extent cx="2924175" cy="1581150"/>
            <wp:effectExtent l="0" t="0" r="9525" b="0"/>
            <wp:docPr id="10" name="Рисунок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6"/>
                    <pic:cNvPicPr>
                      <a:picLocks noChangeAspect="1" noChangeArrowheads="1"/>
                    </pic:cNvPicPr>
                  </pic:nvPicPr>
                  <pic:blipFill>
                    <a:blip r:embed="rId58">
                      <a:extLst>
                        <a:ext uri="{28A0092B-C50C-407E-A947-70E740481C1C}">
                          <a14:useLocalDpi xmlns:a14="http://schemas.microsoft.com/office/drawing/2010/main" val="0"/>
                        </a:ext>
                      </a:extLst>
                    </a:blip>
                    <a:srcRect/>
                    <a:stretch>
                      <a:fillRect/>
                    </a:stretch>
                  </pic:blipFill>
                  <pic:spPr bwMode="auto">
                    <a:xfrm>
                      <a:off x="0" y="0"/>
                      <a:ext cx="2924175" cy="1581150"/>
                    </a:xfrm>
                    <a:prstGeom prst="rect">
                      <a:avLst/>
                    </a:prstGeom>
                    <a:noFill/>
                    <a:ln>
                      <a:noFill/>
                    </a:ln>
                  </pic:spPr>
                </pic:pic>
              </a:graphicData>
            </a:graphic>
          </wp:inline>
        </w:drawing>
      </w:r>
      <w:r>
        <w:rPr>
          <w:rFonts w:ascii="Times New Roman" w:hAnsi="Times New Roman"/>
          <w:noProof/>
          <w:sz w:val="24"/>
          <w:szCs w:val="24"/>
          <w:lang w:eastAsia="ru-RU"/>
        </w:rPr>
        <w:drawing>
          <wp:inline distT="0" distB="0" distL="0" distR="0" wp14:anchorId="000A5DDC" wp14:editId="28BF6650">
            <wp:extent cx="2762250" cy="1571625"/>
            <wp:effectExtent l="0" t="0" r="0" b="9525"/>
            <wp:docPr id="9" name="Рисунок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7"/>
                    <pic:cNvPicPr>
                      <a:picLocks noChangeAspect="1" noChangeArrowheads="1"/>
                    </pic:cNvPicPr>
                  </pic:nvPicPr>
                  <pic:blipFill>
                    <a:blip r:embed="rId59">
                      <a:extLst>
                        <a:ext uri="{28A0092B-C50C-407E-A947-70E740481C1C}">
                          <a14:useLocalDpi xmlns:a14="http://schemas.microsoft.com/office/drawing/2010/main" val="0"/>
                        </a:ext>
                      </a:extLst>
                    </a:blip>
                    <a:srcRect/>
                    <a:stretch>
                      <a:fillRect/>
                    </a:stretch>
                  </pic:blipFill>
                  <pic:spPr bwMode="auto">
                    <a:xfrm>
                      <a:off x="0" y="0"/>
                      <a:ext cx="2762250" cy="1571625"/>
                    </a:xfrm>
                    <a:prstGeom prst="rect">
                      <a:avLst/>
                    </a:prstGeom>
                    <a:noFill/>
                    <a:ln>
                      <a:noFill/>
                    </a:ln>
                  </pic:spPr>
                </pic:pic>
              </a:graphicData>
            </a:graphic>
          </wp:inline>
        </w:drawing>
      </w:r>
    </w:p>
    <w:p w:rsidR="00ED2ADC" w:rsidRPr="00ED2ADC" w:rsidRDefault="00ED2ADC" w:rsidP="00D040C5">
      <w:pPr>
        <w:keepNext/>
        <w:widowControl w:val="0"/>
        <w:jc w:val="center"/>
        <w:rPr>
          <w:rFonts w:ascii="Times New Roman" w:hAnsi="Times New Roman"/>
          <w:b/>
          <w:sz w:val="24"/>
          <w:szCs w:val="24"/>
          <w:lang w:eastAsia="ru-RU"/>
        </w:rPr>
      </w:pPr>
      <w:r w:rsidRPr="00ED2ADC">
        <w:rPr>
          <w:rFonts w:ascii="Times New Roman" w:hAnsi="Times New Roman"/>
          <w:sz w:val="24"/>
          <w:szCs w:val="24"/>
          <w:lang w:eastAsia="ru-RU"/>
        </w:rPr>
        <w:t xml:space="preserve">Рисунок 3.7 – </w:t>
      </w:r>
      <w:r w:rsidRPr="00ED2ADC">
        <w:rPr>
          <w:rFonts w:ascii="Times New Roman" w:hAnsi="Times New Roman"/>
          <w:b/>
          <w:sz w:val="24"/>
          <w:szCs w:val="24"/>
          <w:lang w:eastAsia="ru-RU"/>
        </w:rPr>
        <w:t>Сравнение результатов мониторинга качества подготовки кадров по образовательным организациям, реализующим подготовку кадров по программам СПО за 2015-2016 гг.</w:t>
      </w:r>
    </w:p>
    <w:p w:rsidR="00ED2ADC" w:rsidRPr="00ED2ADC" w:rsidRDefault="00ED2ADC" w:rsidP="00D040C5">
      <w:pPr>
        <w:keepNext/>
        <w:widowControl w:val="0"/>
        <w:jc w:val="both"/>
        <w:rPr>
          <w:rFonts w:ascii="Times New Roman" w:hAnsi="Times New Roman"/>
          <w:b/>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По данным Мониторинга контингент обучающихся по программам квалифицированных рабочих, служащих составляет 18,4 % от общей </w:t>
      </w:r>
      <w:proofErr w:type="gramStart"/>
      <w:r w:rsidRPr="00ED2ADC">
        <w:rPr>
          <w:rFonts w:ascii="Times New Roman" w:hAnsi="Times New Roman"/>
          <w:sz w:val="24"/>
          <w:szCs w:val="24"/>
          <w:lang w:eastAsia="ru-RU"/>
        </w:rPr>
        <w:t>численности</w:t>
      </w:r>
      <w:proofErr w:type="gramEnd"/>
      <w:r w:rsidRPr="00ED2ADC">
        <w:rPr>
          <w:rFonts w:ascii="Times New Roman" w:hAnsi="Times New Roman"/>
          <w:sz w:val="24"/>
          <w:szCs w:val="24"/>
          <w:lang w:eastAsia="ru-RU"/>
        </w:rPr>
        <w:t xml:space="preserve"> обучающихся в профессиональных образовательных организациях Томской области, а по программам специалистов среднего звена  81,6 %.  Информация в разрезе направлений подготовки кадров приведена на рисунках 3.8 и 3.9.</w:t>
      </w:r>
    </w:p>
    <w:p w:rsidR="00ED2ADC" w:rsidRPr="00ED2ADC" w:rsidRDefault="00ED2ADC" w:rsidP="00D040C5">
      <w:pPr>
        <w:keepNext/>
        <w:widowControl w:val="0"/>
        <w:jc w:val="both"/>
        <w:rPr>
          <w:rFonts w:ascii="Times New Roman" w:hAnsi="Times New Roman"/>
          <w:b/>
          <w:sz w:val="16"/>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drawing>
          <wp:inline distT="0" distB="0" distL="0" distR="0" wp14:anchorId="51C4D70A" wp14:editId="077A8928">
            <wp:extent cx="5924550" cy="1685925"/>
            <wp:effectExtent l="0" t="0" r="0" b="9525"/>
            <wp:docPr id="8" name="Рисунок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8"/>
                    <pic:cNvPicPr>
                      <a:picLocks noChangeAspect="1" noChangeArrowheads="1"/>
                    </pic:cNvPicPr>
                  </pic:nvPicPr>
                  <pic:blipFill>
                    <a:blip r:embed="rId60">
                      <a:extLst>
                        <a:ext uri="{28A0092B-C50C-407E-A947-70E740481C1C}">
                          <a14:useLocalDpi xmlns:a14="http://schemas.microsoft.com/office/drawing/2010/main" val="0"/>
                        </a:ext>
                      </a:extLst>
                    </a:blip>
                    <a:srcRect/>
                    <a:stretch>
                      <a:fillRect/>
                    </a:stretch>
                  </pic:blipFill>
                  <pic:spPr bwMode="auto">
                    <a:xfrm>
                      <a:off x="0" y="0"/>
                      <a:ext cx="5924550" cy="1685925"/>
                    </a:xfrm>
                    <a:prstGeom prst="rect">
                      <a:avLst/>
                    </a:prstGeom>
                    <a:noFill/>
                    <a:ln>
                      <a:noFill/>
                    </a:ln>
                  </pic:spPr>
                </pic:pic>
              </a:graphicData>
            </a:graphic>
          </wp:inline>
        </w:drawing>
      </w:r>
      <w:r w:rsidRPr="00ED2ADC">
        <w:rPr>
          <w:rFonts w:ascii="Times New Roman" w:hAnsi="Times New Roman"/>
          <w:sz w:val="24"/>
          <w:szCs w:val="24"/>
          <w:lang w:eastAsia="ru-RU"/>
        </w:rPr>
        <w:t xml:space="preserve">Рисунок 3.8 – </w:t>
      </w:r>
      <w:r w:rsidRPr="00ED2ADC">
        <w:rPr>
          <w:rFonts w:ascii="Times New Roman" w:hAnsi="Times New Roman"/>
          <w:b/>
          <w:sz w:val="24"/>
          <w:szCs w:val="24"/>
          <w:lang w:eastAsia="ru-RU"/>
        </w:rPr>
        <w:t xml:space="preserve">Распределение контингента обучающегося по программам подготовки квалифицированных рабочих, служащих по отраслям экономики </w:t>
      </w:r>
    </w:p>
    <w:p w:rsidR="00ED2ADC" w:rsidRDefault="00ED2ADC" w:rsidP="00E01B59">
      <w:pPr>
        <w:keepNext/>
        <w:widowControl w:val="0"/>
        <w:jc w:val="center"/>
        <w:rPr>
          <w:rFonts w:ascii="Times New Roman" w:hAnsi="Times New Roman"/>
          <w:b/>
          <w:sz w:val="16"/>
          <w:szCs w:val="24"/>
          <w:lang w:eastAsia="ru-RU"/>
        </w:rPr>
      </w:pPr>
    </w:p>
    <w:p w:rsidR="00593F4D" w:rsidRDefault="00593F4D" w:rsidP="00E01B59">
      <w:pPr>
        <w:keepNext/>
        <w:widowControl w:val="0"/>
        <w:jc w:val="center"/>
        <w:rPr>
          <w:rFonts w:ascii="Times New Roman" w:hAnsi="Times New Roman"/>
          <w:b/>
          <w:sz w:val="16"/>
          <w:szCs w:val="24"/>
          <w:lang w:eastAsia="ru-RU"/>
        </w:rPr>
      </w:pPr>
    </w:p>
    <w:p w:rsidR="00593F4D" w:rsidRDefault="00593F4D" w:rsidP="00E01B59">
      <w:pPr>
        <w:keepNext/>
        <w:widowControl w:val="0"/>
        <w:jc w:val="center"/>
        <w:rPr>
          <w:rFonts w:ascii="Times New Roman" w:hAnsi="Times New Roman"/>
          <w:b/>
          <w:sz w:val="16"/>
          <w:szCs w:val="24"/>
          <w:lang w:eastAsia="ru-RU"/>
        </w:rPr>
      </w:pPr>
    </w:p>
    <w:p w:rsidR="00593F4D" w:rsidRPr="00ED2ADC" w:rsidRDefault="00593F4D" w:rsidP="00D040C5">
      <w:pPr>
        <w:keepNext/>
        <w:widowControl w:val="0"/>
        <w:jc w:val="center"/>
        <w:rPr>
          <w:rFonts w:ascii="Times New Roman" w:hAnsi="Times New Roman"/>
          <w:b/>
          <w:sz w:val="16"/>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lastRenderedPageBreak/>
        <w:drawing>
          <wp:inline distT="0" distB="0" distL="0" distR="0" wp14:anchorId="02EC73F0" wp14:editId="44287EB3">
            <wp:extent cx="5689099" cy="1571625"/>
            <wp:effectExtent l="0" t="0" r="6985" b="0"/>
            <wp:docPr id="7" name="Рисунок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9"/>
                    <pic:cNvPicPr>
                      <a:picLocks noChangeAspect="1" noChangeArrowheads="1"/>
                    </pic:cNvPicPr>
                  </pic:nvPicPr>
                  <pic:blipFill>
                    <a:blip r:embed="rId61">
                      <a:extLst>
                        <a:ext uri="{28A0092B-C50C-407E-A947-70E740481C1C}">
                          <a14:useLocalDpi xmlns:a14="http://schemas.microsoft.com/office/drawing/2010/main" val="0"/>
                        </a:ext>
                      </a:extLst>
                    </a:blip>
                    <a:srcRect/>
                    <a:stretch>
                      <a:fillRect/>
                    </a:stretch>
                  </pic:blipFill>
                  <pic:spPr bwMode="auto">
                    <a:xfrm>
                      <a:off x="0" y="0"/>
                      <a:ext cx="5689099" cy="1571625"/>
                    </a:xfrm>
                    <a:prstGeom prst="rect">
                      <a:avLst/>
                    </a:prstGeom>
                    <a:noFill/>
                    <a:ln>
                      <a:noFill/>
                    </a:ln>
                  </pic:spPr>
                </pic:pic>
              </a:graphicData>
            </a:graphic>
          </wp:inline>
        </w:drawing>
      </w:r>
      <w:r w:rsidRPr="00ED2ADC">
        <w:rPr>
          <w:rFonts w:ascii="Times New Roman" w:hAnsi="Times New Roman"/>
          <w:sz w:val="24"/>
          <w:szCs w:val="24"/>
          <w:lang w:eastAsia="ru-RU"/>
        </w:rPr>
        <w:t xml:space="preserve">Рисунок 3.9 – </w:t>
      </w:r>
      <w:r w:rsidRPr="00ED2ADC">
        <w:rPr>
          <w:rFonts w:ascii="Times New Roman" w:hAnsi="Times New Roman"/>
          <w:b/>
          <w:sz w:val="24"/>
          <w:szCs w:val="24"/>
          <w:lang w:eastAsia="ru-RU"/>
        </w:rPr>
        <w:t xml:space="preserve">Распределение контингента обучающегося по программам подготовки специалистов среднего звена по отраслям экономики </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Рассчитанные базовые значения 14 основных показателей Мониторинга за 2016 год по Томской области в сравнении со средним по Российской Федерации представлены на  рисунках 3.10. и 3.11.</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По 6 из 14 основных показателей значения по Томской области превышают среднее значение по Российской Федерации.</w:t>
      </w:r>
    </w:p>
    <w:p w:rsidR="00ED2ADC" w:rsidRPr="00ED2ADC" w:rsidRDefault="00ED2ADC" w:rsidP="00D040C5">
      <w:pPr>
        <w:keepNext/>
        <w:widowControl w:val="0"/>
        <w:jc w:val="both"/>
        <w:rPr>
          <w:rFonts w:ascii="Times New Roman" w:hAnsi="Times New Roman"/>
          <w:sz w:val="24"/>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drawing>
          <wp:inline distT="0" distB="0" distL="0" distR="0" wp14:anchorId="609181ED" wp14:editId="49325D54">
            <wp:extent cx="5905500" cy="2495550"/>
            <wp:effectExtent l="19050" t="19050" r="19050" b="19050"/>
            <wp:docPr id="6" name="Рисунок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0"/>
                    <pic:cNvPicPr>
                      <a:picLocks noChangeAspect="1" noChangeArrowheads="1"/>
                    </pic:cNvPicPr>
                  </pic:nvPicPr>
                  <pic:blipFill>
                    <a:blip r:embed="rId62">
                      <a:extLst>
                        <a:ext uri="{28A0092B-C50C-407E-A947-70E740481C1C}">
                          <a14:useLocalDpi xmlns:a14="http://schemas.microsoft.com/office/drawing/2010/main" val="0"/>
                        </a:ext>
                      </a:extLst>
                    </a:blip>
                    <a:srcRect/>
                    <a:stretch>
                      <a:fillRect/>
                    </a:stretch>
                  </pic:blipFill>
                  <pic:spPr bwMode="auto">
                    <a:xfrm>
                      <a:off x="0" y="0"/>
                      <a:ext cx="5905500" cy="2495550"/>
                    </a:xfrm>
                    <a:prstGeom prst="rect">
                      <a:avLst/>
                    </a:prstGeom>
                    <a:noFill/>
                    <a:ln w="9525" cmpd="sng">
                      <a:solidFill>
                        <a:srgbClr val="4F81BD"/>
                      </a:solidFill>
                      <a:miter lim="800000"/>
                      <a:headEnd/>
                      <a:tailEnd/>
                    </a:ln>
                    <a:effectLst/>
                  </pic:spPr>
                </pic:pic>
              </a:graphicData>
            </a:graphic>
          </wp:inline>
        </w:drawing>
      </w:r>
      <w:r w:rsidRPr="00ED2ADC">
        <w:rPr>
          <w:rFonts w:ascii="Times New Roman" w:hAnsi="Times New Roman"/>
          <w:sz w:val="24"/>
          <w:szCs w:val="24"/>
          <w:lang w:eastAsia="ru-RU"/>
        </w:rPr>
        <w:t xml:space="preserve">Рисунок 3.10 – </w:t>
      </w:r>
      <w:r w:rsidRPr="00ED2ADC">
        <w:rPr>
          <w:rFonts w:ascii="Times New Roman" w:hAnsi="Times New Roman"/>
          <w:b/>
          <w:sz w:val="24"/>
          <w:szCs w:val="24"/>
          <w:lang w:eastAsia="ru-RU"/>
        </w:rPr>
        <w:t>Результаты мониторинга качества подготовки кадров по основной образовательной деятельности</w:t>
      </w:r>
    </w:p>
    <w:p w:rsidR="00ED2ADC" w:rsidRPr="00ED2ADC" w:rsidRDefault="00ED2ADC" w:rsidP="00D040C5">
      <w:pPr>
        <w:keepNext/>
        <w:widowControl w:val="0"/>
        <w:jc w:val="center"/>
        <w:rPr>
          <w:rFonts w:ascii="Times New Roman" w:hAnsi="Times New Roman"/>
          <w:b/>
          <w:sz w:val="24"/>
          <w:szCs w:val="24"/>
          <w:lang w:eastAsia="ru-RU"/>
        </w:rPr>
      </w:pPr>
    </w:p>
    <w:p w:rsidR="00ED2ADC" w:rsidRPr="00ED2ADC" w:rsidRDefault="00ED2ADC" w:rsidP="00D040C5">
      <w:pPr>
        <w:keepNext/>
        <w:widowControl w:val="0"/>
        <w:jc w:val="center"/>
        <w:rPr>
          <w:rFonts w:ascii="Times New Roman" w:hAnsi="Times New Roman"/>
          <w:b/>
          <w:sz w:val="24"/>
          <w:szCs w:val="24"/>
          <w:lang w:eastAsia="ru-RU"/>
        </w:rPr>
      </w:pPr>
      <w:r>
        <w:rPr>
          <w:rFonts w:ascii="Times New Roman" w:hAnsi="Times New Roman"/>
          <w:noProof/>
          <w:sz w:val="24"/>
          <w:szCs w:val="24"/>
          <w:lang w:eastAsia="ru-RU"/>
        </w:rPr>
        <w:drawing>
          <wp:inline distT="0" distB="0" distL="0" distR="0" wp14:anchorId="2C333F80" wp14:editId="4517DF20">
            <wp:extent cx="5867400" cy="2495550"/>
            <wp:effectExtent l="19050" t="19050" r="19050" b="19050"/>
            <wp:docPr id="5" name="Рисунок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Рисунок 11"/>
                    <pic:cNvPicPr>
                      <a:picLocks noChangeAspect="1" noChangeArrowheads="1"/>
                    </pic:cNvPicPr>
                  </pic:nvPicPr>
                  <pic:blipFill>
                    <a:blip r:embed="rId63">
                      <a:extLst>
                        <a:ext uri="{28A0092B-C50C-407E-A947-70E740481C1C}">
                          <a14:useLocalDpi xmlns:a14="http://schemas.microsoft.com/office/drawing/2010/main" val="0"/>
                        </a:ext>
                      </a:extLst>
                    </a:blip>
                    <a:srcRect/>
                    <a:stretch>
                      <a:fillRect/>
                    </a:stretch>
                  </pic:blipFill>
                  <pic:spPr bwMode="auto">
                    <a:xfrm>
                      <a:off x="0" y="0"/>
                      <a:ext cx="5867400" cy="2495550"/>
                    </a:xfrm>
                    <a:prstGeom prst="rect">
                      <a:avLst/>
                    </a:prstGeom>
                    <a:noFill/>
                    <a:ln w="9525" cmpd="sng">
                      <a:solidFill>
                        <a:srgbClr val="4F81BD"/>
                      </a:solidFill>
                      <a:miter lim="800000"/>
                      <a:headEnd/>
                      <a:tailEnd/>
                    </a:ln>
                    <a:effectLst/>
                  </pic:spPr>
                </pic:pic>
              </a:graphicData>
            </a:graphic>
          </wp:inline>
        </w:drawing>
      </w:r>
      <w:r w:rsidRPr="00ED2ADC">
        <w:rPr>
          <w:rFonts w:ascii="Times New Roman" w:hAnsi="Times New Roman"/>
          <w:sz w:val="24"/>
          <w:szCs w:val="24"/>
          <w:lang w:eastAsia="ru-RU"/>
        </w:rPr>
        <w:t xml:space="preserve">Рисунок 3.11 – </w:t>
      </w:r>
      <w:r w:rsidRPr="00ED2ADC">
        <w:rPr>
          <w:rFonts w:ascii="Times New Roman" w:hAnsi="Times New Roman"/>
          <w:b/>
          <w:sz w:val="24"/>
          <w:szCs w:val="24"/>
          <w:lang w:eastAsia="ru-RU"/>
        </w:rPr>
        <w:t>Результаты мониторинга качества подготовки кадров по обеспечению образовательной деятельности (инфраструктура и финансы)</w:t>
      </w:r>
    </w:p>
    <w:p w:rsidR="00ED2ADC" w:rsidRPr="00ED2ADC" w:rsidRDefault="00ED2ADC" w:rsidP="00D040C5">
      <w:pPr>
        <w:keepNext/>
        <w:widowControl w:val="0"/>
        <w:jc w:val="center"/>
        <w:rPr>
          <w:rFonts w:ascii="Times New Roman" w:hAnsi="Times New Roman"/>
          <w:b/>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lastRenderedPageBreak/>
        <w:t>Результаты мониторинга – 2016 действительно показали, что значения некоторых критериев, достигнутых системой профессионального образования региона ниже соответствующих показателей российского уровня. Но уже в 2017 году нами предприняты дополнительные меры по исправлению ситуации. Так, как уже отмечалось ранее, в 2017 году в финале Национального чемпионата «Молодые профессионалы» томская команда завоевала 2 серебряные медали и две медали «За профессиональное мастерство». В учреждениях был изменены подходы к формированию образовательных программ, частью которых становится обязательная отработка профессиональных навыков на территории предприятий-партнеров. Результаты проведенных мероприятий найдут отражение в мониторинге системы профессионального образования за 2017 год, который будет проведен Министерством образования и науки летом 2018 года.</w:t>
      </w:r>
    </w:p>
    <w:p w:rsidR="00ED2ADC" w:rsidRPr="00ED2ADC" w:rsidRDefault="00ED2ADC" w:rsidP="00D040C5">
      <w:pPr>
        <w:keepNext/>
        <w:widowControl w:val="0"/>
        <w:jc w:val="center"/>
        <w:rPr>
          <w:rFonts w:ascii="Times New Roman" w:hAnsi="Times New Roman"/>
          <w:b/>
          <w:sz w:val="24"/>
          <w:szCs w:val="24"/>
          <w:lang w:eastAsia="ru-RU"/>
        </w:rPr>
      </w:pPr>
    </w:p>
    <w:p w:rsidR="00ED2ADC" w:rsidRPr="00ED2ADC" w:rsidRDefault="00ED2ADC" w:rsidP="00D040C5">
      <w:pPr>
        <w:keepNext/>
        <w:widowControl w:val="0"/>
        <w:ind w:firstLine="709"/>
        <w:jc w:val="center"/>
        <w:rPr>
          <w:rFonts w:ascii="Times New Roman" w:hAnsi="Times New Roman"/>
          <w:b/>
          <w:bCs/>
          <w:kern w:val="32"/>
          <w:sz w:val="24"/>
          <w:szCs w:val="24"/>
          <w:lang w:eastAsia="ru-RU"/>
        </w:rPr>
      </w:pPr>
      <w:r w:rsidRPr="00ED2ADC">
        <w:rPr>
          <w:rFonts w:ascii="Times New Roman" w:hAnsi="Times New Roman"/>
          <w:b/>
          <w:bCs/>
          <w:kern w:val="32"/>
          <w:sz w:val="24"/>
          <w:szCs w:val="24"/>
          <w:lang w:eastAsia="ru-RU"/>
        </w:rPr>
        <w:t>3.</w:t>
      </w:r>
      <w:r w:rsidR="00397869">
        <w:rPr>
          <w:rFonts w:ascii="Times New Roman" w:hAnsi="Times New Roman"/>
          <w:b/>
          <w:bCs/>
          <w:kern w:val="32"/>
          <w:sz w:val="24"/>
          <w:szCs w:val="24"/>
          <w:lang w:eastAsia="ru-RU"/>
        </w:rPr>
        <w:t>6</w:t>
      </w:r>
      <w:r w:rsidRPr="00ED2ADC">
        <w:rPr>
          <w:rFonts w:ascii="Times New Roman" w:hAnsi="Times New Roman"/>
          <w:b/>
          <w:bCs/>
          <w:kern w:val="32"/>
          <w:sz w:val="24"/>
          <w:szCs w:val="24"/>
          <w:lang w:eastAsia="ru-RU"/>
        </w:rPr>
        <w:t>. Финансовое обеспечение реализации государственной политики в сфере профессионального образования Томской области</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Департамент профессионального образования Томской области является соисполнителем государственной программы «Развитие образования в Томской области» (подпрограмма «Развитие профессионального образования Томской области»). </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За последние три года увеличивается объем бюджетных ассигнований за счет средств областного бюджета направленных на содержание системы профессионального образования Томской области (Рисунок 3.12): </w:t>
      </w:r>
    </w:p>
    <w:p w:rsidR="00ED2ADC" w:rsidRPr="00ED2ADC" w:rsidRDefault="00ED2ADC" w:rsidP="00D040C5">
      <w:pPr>
        <w:keepNext/>
        <w:widowControl w:val="0"/>
        <w:jc w:val="center"/>
        <w:rPr>
          <w:rFonts w:ascii="Times New Roman" w:hAnsi="Times New Roman"/>
          <w:sz w:val="24"/>
          <w:szCs w:val="24"/>
          <w:lang w:eastAsia="ru-RU"/>
        </w:rPr>
      </w:pPr>
      <w:r>
        <w:rPr>
          <w:rFonts w:ascii="Times New Roman" w:hAnsi="Times New Roman"/>
          <w:noProof/>
          <w:sz w:val="24"/>
          <w:szCs w:val="24"/>
          <w:lang w:eastAsia="ru-RU"/>
        </w:rPr>
        <w:drawing>
          <wp:inline distT="0" distB="0" distL="0" distR="0" wp14:anchorId="3FD7AF5C" wp14:editId="506F2301">
            <wp:extent cx="5715000" cy="2743200"/>
            <wp:effectExtent l="0" t="0" r="0" b="0"/>
            <wp:docPr id="4" name="Диаграмма 4"/>
            <wp:cNvGraphicFramePr>
              <a:graphicFrameLocks xmlns:a="http://schemas.openxmlformats.org/drawingml/2006/main"/>
            </wp:cNvGraphicFramePr>
            <a:graphic xmlns:a="http://schemas.openxmlformats.org/drawingml/2006/main">
              <a:graphicData uri="http://schemas.openxmlformats.org/drawingml/2006/chart">
                <c:chart xmlns:c="http://schemas.openxmlformats.org/drawingml/2006/chart" xmlns:r="http://schemas.openxmlformats.org/officeDocument/2006/relationships" r:id="rId64"/>
              </a:graphicData>
            </a:graphic>
          </wp:inline>
        </w:drawing>
      </w:r>
      <w:r w:rsidRPr="00ED2ADC">
        <w:rPr>
          <w:rFonts w:ascii="Times New Roman" w:hAnsi="Times New Roman"/>
          <w:sz w:val="24"/>
          <w:szCs w:val="24"/>
          <w:lang w:eastAsia="ru-RU"/>
        </w:rPr>
        <w:t xml:space="preserve">Рисунок 3.12 – </w:t>
      </w:r>
      <w:r w:rsidRPr="00ED2ADC">
        <w:rPr>
          <w:rFonts w:ascii="Times New Roman" w:hAnsi="Times New Roman"/>
          <w:b/>
          <w:sz w:val="24"/>
          <w:szCs w:val="24"/>
          <w:lang w:eastAsia="ru-RU"/>
        </w:rPr>
        <w:t>Финансовое обеспечение системы профессионального образования, млн. рублей</w:t>
      </w:r>
    </w:p>
    <w:p w:rsidR="00ED2ADC" w:rsidRPr="00ED2ADC" w:rsidRDefault="00ED2ADC" w:rsidP="00E01B59">
      <w:pPr>
        <w:keepNext/>
        <w:widowControl w:val="0"/>
        <w:autoSpaceDE w:val="0"/>
        <w:autoSpaceDN w:val="0"/>
        <w:jc w:val="both"/>
        <w:rPr>
          <w:rFonts w:ascii="Times New Roman" w:hAnsi="Times New Roman"/>
          <w:sz w:val="24"/>
          <w:szCs w:val="24"/>
          <w:lang w:eastAsia="ru-RU"/>
        </w:rPr>
      </w:pPr>
    </w:p>
    <w:p w:rsidR="00ED2ADC" w:rsidRPr="00ED2ADC" w:rsidRDefault="00ED2ADC" w:rsidP="00E01B59">
      <w:pPr>
        <w:keepNext/>
        <w:widowControl w:val="0"/>
        <w:autoSpaceDE w:val="0"/>
        <w:autoSpaceDN w:val="0"/>
        <w:ind w:firstLine="709"/>
        <w:jc w:val="both"/>
        <w:rPr>
          <w:rFonts w:ascii="Times New Roman" w:hAnsi="Times New Roman"/>
          <w:sz w:val="24"/>
          <w:szCs w:val="24"/>
          <w:lang w:eastAsia="ru-RU"/>
        </w:rPr>
      </w:pPr>
      <w:r w:rsidRPr="00ED2ADC">
        <w:rPr>
          <w:rFonts w:ascii="Times New Roman" w:hAnsi="Times New Roman"/>
          <w:sz w:val="24"/>
          <w:szCs w:val="24"/>
          <w:lang w:eastAsia="ru-RU"/>
        </w:rPr>
        <w:t>Распределение финансирования в 2017 году в рамках реализации государственных программ за счет средств областного бюджета:</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1 778,92</w:t>
      </w:r>
      <w:r w:rsidRPr="00ED2ADC">
        <w:rPr>
          <w:rFonts w:ascii="Times New Roman" w:hAnsi="Times New Roman"/>
          <w:sz w:val="24"/>
          <w:szCs w:val="24"/>
          <w:lang w:eastAsia="ru-RU"/>
        </w:rPr>
        <w:t xml:space="preserve"> </w:t>
      </w:r>
      <w:r w:rsidRPr="00ED2ADC">
        <w:rPr>
          <w:rFonts w:ascii="Times New Roman" w:hAnsi="Times New Roman"/>
          <w:b/>
          <w:sz w:val="24"/>
          <w:szCs w:val="24"/>
          <w:lang w:eastAsia="ru-RU"/>
        </w:rPr>
        <w:t xml:space="preserve">млн. рублей </w:t>
      </w:r>
      <w:r w:rsidRPr="00ED2ADC">
        <w:rPr>
          <w:rFonts w:ascii="Times New Roman" w:hAnsi="Times New Roman"/>
          <w:sz w:val="24"/>
          <w:szCs w:val="24"/>
          <w:lang w:eastAsia="ru-RU"/>
        </w:rPr>
        <w:t>(в 2016 году - 1623,67 млн. рублей) - государственная программа «Развитие образования в Томской области»;</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 xml:space="preserve">0,15 млн. рублей </w:t>
      </w:r>
      <w:r w:rsidRPr="00ED2ADC">
        <w:rPr>
          <w:rFonts w:ascii="Times New Roman" w:hAnsi="Times New Roman"/>
          <w:sz w:val="24"/>
          <w:szCs w:val="24"/>
          <w:lang w:eastAsia="ru-RU"/>
        </w:rPr>
        <w:t>(в 2016 году - 0,15 млн. рублей) - государственная программа «Обеспечение безопасности населения Томской области»;</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 xml:space="preserve">2,47 млн. рублей </w:t>
      </w:r>
      <w:r w:rsidRPr="00ED2ADC">
        <w:rPr>
          <w:rFonts w:ascii="Times New Roman" w:hAnsi="Times New Roman"/>
          <w:sz w:val="24"/>
          <w:szCs w:val="24"/>
          <w:lang w:eastAsia="ru-RU"/>
        </w:rPr>
        <w:t>(в 2016 году - 2,47 млн. рублей) - государственная программа «Детство под защитой»;</w:t>
      </w:r>
    </w:p>
    <w:p w:rsidR="00ED2ADC" w:rsidRPr="00ED2ADC" w:rsidRDefault="00ED2ADC" w:rsidP="00E01B59">
      <w:pPr>
        <w:keepNext/>
        <w:widowControl w:val="0"/>
        <w:ind w:firstLine="709"/>
        <w:jc w:val="both"/>
        <w:rPr>
          <w:rFonts w:ascii="Times New Roman" w:hAnsi="Times New Roman"/>
          <w:sz w:val="24"/>
          <w:szCs w:val="24"/>
          <w:lang w:eastAsia="ru-RU"/>
        </w:rPr>
      </w:pPr>
      <w:r w:rsidRPr="00ED2ADC">
        <w:rPr>
          <w:rFonts w:ascii="Times New Roman" w:hAnsi="Times New Roman"/>
          <w:b/>
          <w:sz w:val="24"/>
          <w:szCs w:val="24"/>
          <w:lang w:eastAsia="ru-RU"/>
        </w:rPr>
        <w:t xml:space="preserve">1,43 млн. рублей </w:t>
      </w:r>
      <w:r w:rsidRPr="00ED2ADC">
        <w:rPr>
          <w:rFonts w:ascii="Times New Roman" w:hAnsi="Times New Roman"/>
          <w:sz w:val="24"/>
          <w:szCs w:val="24"/>
          <w:lang w:eastAsia="ru-RU"/>
        </w:rPr>
        <w:t>(в 2016 году - 0,59 млн. рублей) - государственная программа Томской области «Социальная поддержка населения Томской области на 2015 - 2020 годы».</w:t>
      </w:r>
    </w:p>
    <w:p w:rsidR="00ED2ADC" w:rsidRPr="00ED2ADC" w:rsidRDefault="00ED2ADC" w:rsidP="00D040C5">
      <w:pPr>
        <w:keepNext/>
        <w:widowControl w:val="0"/>
        <w:ind w:firstLine="709"/>
        <w:jc w:val="both"/>
        <w:rPr>
          <w:rFonts w:ascii="Times New Roman" w:hAnsi="Times New Roman"/>
          <w:i/>
          <w:sz w:val="24"/>
          <w:szCs w:val="24"/>
          <w:lang w:eastAsia="ru-RU"/>
        </w:rPr>
      </w:pPr>
      <w:r w:rsidRPr="00ED2ADC">
        <w:rPr>
          <w:rFonts w:ascii="Times New Roman" w:hAnsi="Times New Roman"/>
          <w:b/>
          <w:sz w:val="24"/>
          <w:szCs w:val="24"/>
          <w:lang w:eastAsia="ru-RU"/>
        </w:rPr>
        <w:t>Вывод.</w:t>
      </w:r>
      <w:r w:rsidRPr="00ED2ADC">
        <w:rPr>
          <w:rFonts w:ascii="Times New Roman" w:hAnsi="Times New Roman"/>
          <w:sz w:val="24"/>
          <w:szCs w:val="24"/>
          <w:lang w:eastAsia="ru-RU"/>
        </w:rPr>
        <w:t xml:space="preserve"> Таким образом, обозначенные меры позволили решить задачи 2017 года и получить следующие э</w:t>
      </w:r>
      <w:r w:rsidRPr="00ED2ADC">
        <w:rPr>
          <w:rFonts w:ascii="Times New Roman" w:hAnsi="Times New Roman"/>
          <w:i/>
          <w:sz w:val="24"/>
          <w:szCs w:val="24"/>
          <w:lang w:eastAsia="ru-RU"/>
        </w:rPr>
        <w:t>ффекты для системы профессионального образования:</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повысился престиж среднего профессионального образования у выпускников школ. </w:t>
      </w:r>
      <w:r w:rsidRPr="00ED2ADC">
        <w:rPr>
          <w:rFonts w:ascii="Times New Roman" w:hAnsi="Times New Roman"/>
          <w:sz w:val="24"/>
          <w:szCs w:val="24"/>
          <w:lang w:eastAsia="ru-RU"/>
        </w:rPr>
        <w:lastRenderedPageBreak/>
        <w:t>Вырос в 2017 году до 4,0 средний балл аттестата у абитуриентов (в 2016 году средний балл в Томской области составлял 3,69, в Российской Федерации – 3,74). Самый высокий средний балл аттестата (4,5 – 4,8) имели абитуриенты по следующим направлениям: нефтегазовое направление, химические технологии, образование, здравоохранение, информационные технологии, ветеринария. В 2017 г. в ряде техникумов конкурс на одно место составил от 7 до 13 абитуриентов. Самый большой конкурс заявлений на обучение был по направлениям: здравоохранение, педагогическое образование, нефтегазовое направление, транспорт, I</w:t>
      </w:r>
      <w:r w:rsidRPr="00ED2ADC">
        <w:rPr>
          <w:rFonts w:ascii="Times New Roman" w:hAnsi="Times New Roman"/>
          <w:sz w:val="24"/>
          <w:szCs w:val="24"/>
          <w:lang w:val="en-US" w:eastAsia="ru-RU"/>
        </w:rPr>
        <w:t>T</w:t>
      </w:r>
      <w:r w:rsidRPr="00ED2ADC">
        <w:rPr>
          <w:rFonts w:ascii="Times New Roman" w:hAnsi="Times New Roman"/>
          <w:sz w:val="24"/>
          <w:szCs w:val="24"/>
          <w:lang w:eastAsia="ru-RU"/>
        </w:rPr>
        <w:t>-технологии;</w:t>
      </w:r>
    </w:p>
    <w:p w:rsidR="00ED2ADC" w:rsidRPr="00ED2ADC" w:rsidRDefault="00ED2ADC" w:rsidP="00D040C5">
      <w:pPr>
        <w:keepNext/>
        <w:widowControl w:val="0"/>
        <w:ind w:firstLine="709"/>
        <w:jc w:val="both"/>
        <w:rPr>
          <w:rFonts w:ascii="Times New Roman" w:hAnsi="Times New Roman"/>
          <w:sz w:val="24"/>
          <w:szCs w:val="24"/>
          <w:lang w:eastAsia="ru-RU"/>
        </w:rPr>
      </w:pPr>
      <w:r w:rsidRPr="00ED2ADC">
        <w:rPr>
          <w:rFonts w:ascii="Times New Roman" w:hAnsi="Times New Roman"/>
          <w:sz w:val="24"/>
          <w:szCs w:val="24"/>
          <w:lang w:eastAsia="ru-RU"/>
        </w:rPr>
        <w:t xml:space="preserve">- доля контрольных цифр приема в профессиональные образовательные организации под </w:t>
      </w:r>
      <w:r w:rsidRPr="00ED2ADC">
        <w:rPr>
          <w:rFonts w:ascii="Times New Roman" w:hAnsi="Times New Roman"/>
          <w:b/>
          <w:sz w:val="24"/>
          <w:szCs w:val="24"/>
          <w:lang w:eastAsia="ru-RU"/>
        </w:rPr>
        <w:t xml:space="preserve">заказ предприятий </w:t>
      </w:r>
      <w:r w:rsidRPr="00ED2ADC">
        <w:rPr>
          <w:rFonts w:ascii="Times New Roman" w:hAnsi="Times New Roman"/>
          <w:sz w:val="24"/>
          <w:szCs w:val="24"/>
          <w:lang w:eastAsia="ru-RU"/>
        </w:rPr>
        <w:t xml:space="preserve">составила 85%. </w:t>
      </w:r>
    </w:p>
    <w:p w:rsidR="00ED2ADC" w:rsidRPr="00ED2ADC" w:rsidRDefault="00ED2ADC" w:rsidP="00D040C5">
      <w:pPr>
        <w:keepNext/>
        <w:widowControl w:val="0"/>
        <w:ind w:firstLine="709"/>
        <w:jc w:val="both"/>
        <w:rPr>
          <w:rFonts w:ascii="Times New Roman" w:hAnsi="Times New Roman"/>
          <w:sz w:val="24"/>
          <w:szCs w:val="24"/>
          <w:lang w:eastAsia="ru-RU"/>
        </w:rPr>
      </w:pPr>
    </w:p>
    <w:p w:rsidR="00ED2ADC" w:rsidRPr="00ED2ADC" w:rsidRDefault="00ED2ADC" w:rsidP="000142E4">
      <w:pPr>
        <w:keepNext/>
        <w:widowControl w:val="0"/>
        <w:jc w:val="center"/>
        <w:outlineLvl w:val="0"/>
        <w:rPr>
          <w:rFonts w:ascii="Times New Roman" w:hAnsi="Times New Roman"/>
          <w:b/>
          <w:bCs/>
          <w:kern w:val="32"/>
          <w:sz w:val="24"/>
          <w:szCs w:val="24"/>
          <w:lang w:eastAsia="ru-RU"/>
        </w:rPr>
      </w:pPr>
    </w:p>
    <w:p w:rsidR="00ED2ADC" w:rsidRPr="00ED2ADC" w:rsidRDefault="00ED2ADC" w:rsidP="000142E4">
      <w:pPr>
        <w:keepNext/>
        <w:widowControl w:val="0"/>
        <w:jc w:val="center"/>
        <w:outlineLvl w:val="0"/>
        <w:rPr>
          <w:rFonts w:ascii="Times New Roman" w:hAnsi="Times New Roman"/>
          <w:b/>
          <w:bCs/>
          <w:kern w:val="32"/>
          <w:sz w:val="28"/>
          <w:szCs w:val="28"/>
          <w:lang w:eastAsia="ru-RU"/>
        </w:rPr>
      </w:pPr>
      <w:r w:rsidRPr="00ED2ADC">
        <w:rPr>
          <w:rFonts w:ascii="Times New Roman" w:hAnsi="Times New Roman"/>
          <w:b/>
          <w:bCs/>
          <w:kern w:val="32"/>
          <w:sz w:val="28"/>
          <w:szCs w:val="28"/>
          <w:lang w:eastAsia="ru-RU"/>
        </w:rPr>
        <w:br w:type="page"/>
      </w:r>
      <w:bookmarkStart w:id="13" w:name="_Toc478742893"/>
      <w:r w:rsidRPr="00ED2ADC">
        <w:rPr>
          <w:rFonts w:ascii="Times New Roman" w:hAnsi="Times New Roman"/>
          <w:b/>
          <w:bCs/>
          <w:kern w:val="32"/>
          <w:sz w:val="28"/>
          <w:szCs w:val="28"/>
          <w:lang w:eastAsia="ru-RU"/>
        </w:rPr>
        <w:lastRenderedPageBreak/>
        <w:t>ПРИЛОЖЕНИЯ</w:t>
      </w:r>
    </w:p>
    <w:bookmarkEnd w:id="13"/>
    <w:p w:rsidR="00ED2ADC" w:rsidRPr="00ED2ADC" w:rsidRDefault="00ED2ADC" w:rsidP="000142E4">
      <w:pPr>
        <w:keepNext/>
        <w:widowControl w:val="0"/>
        <w:rPr>
          <w:rFonts w:ascii="Times New Roman" w:hAnsi="Times New Roman"/>
          <w:sz w:val="28"/>
          <w:szCs w:val="28"/>
          <w:lang w:eastAsia="ru-RU"/>
        </w:rPr>
      </w:pPr>
    </w:p>
    <w:p w:rsidR="00ED2ADC" w:rsidRPr="00ED2ADC" w:rsidRDefault="00ED2ADC" w:rsidP="000142E4">
      <w:pPr>
        <w:keepNext/>
        <w:widowControl w:val="0"/>
        <w:autoSpaceDE w:val="0"/>
        <w:autoSpaceDN w:val="0"/>
        <w:adjustRightInd w:val="0"/>
        <w:jc w:val="both"/>
        <w:rPr>
          <w:rFonts w:ascii="Times New Roman" w:hAnsi="Times New Roman"/>
          <w:b/>
          <w:sz w:val="24"/>
        </w:rPr>
      </w:pPr>
      <w:r w:rsidRPr="00ED2ADC">
        <w:rPr>
          <w:rFonts w:ascii="Times New Roman" w:hAnsi="Times New Roman"/>
          <w:sz w:val="24"/>
          <w:szCs w:val="24"/>
        </w:rPr>
        <w:t>Приложение 3.</w:t>
      </w:r>
      <w:r w:rsidR="0088693A">
        <w:rPr>
          <w:rFonts w:ascii="Times New Roman" w:hAnsi="Times New Roman"/>
          <w:sz w:val="24"/>
          <w:szCs w:val="24"/>
        </w:rPr>
        <w:t>1</w:t>
      </w:r>
      <w:r w:rsidRPr="00ED2ADC">
        <w:rPr>
          <w:rFonts w:ascii="Times New Roman" w:hAnsi="Times New Roman"/>
          <w:sz w:val="24"/>
          <w:szCs w:val="24"/>
        </w:rPr>
        <w:t xml:space="preserve"> – </w:t>
      </w:r>
      <w:r w:rsidRPr="00ED2ADC">
        <w:rPr>
          <w:rFonts w:ascii="Times New Roman" w:hAnsi="Times New Roman"/>
          <w:b/>
          <w:sz w:val="24"/>
        </w:rPr>
        <w:t>Перечень областных профессиональных образовательных организаций Томской области</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928"/>
        <w:gridCol w:w="1417"/>
        <w:gridCol w:w="993"/>
        <w:gridCol w:w="1134"/>
        <w:gridCol w:w="1099"/>
      </w:tblGrid>
      <w:tr w:rsidR="00ED2ADC" w:rsidRPr="00ED2ADC" w:rsidTr="003A45EE">
        <w:trPr>
          <w:tblHeader/>
        </w:trPr>
        <w:tc>
          <w:tcPr>
            <w:tcW w:w="4928"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Муниципальное образование</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Контингент, чел.</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Прием, чел.</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r w:rsidRPr="00ED2ADC">
              <w:rPr>
                <w:rFonts w:ascii="Times New Roman" w:hAnsi="Times New Roman"/>
                <w:b/>
                <w:sz w:val="20"/>
                <w:szCs w:val="20"/>
              </w:rPr>
              <w:t>Выпуск, чел.</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b/>
                <w:sz w:val="20"/>
                <w:szCs w:val="20"/>
              </w:rPr>
            </w:pPr>
            <w:proofErr w:type="gramStart"/>
            <w:r w:rsidRPr="00ED2ADC">
              <w:rPr>
                <w:rFonts w:ascii="Times New Roman" w:hAnsi="Times New Roman"/>
                <w:b/>
                <w:sz w:val="20"/>
                <w:szCs w:val="20"/>
              </w:rPr>
              <w:t>Труд-во</w:t>
            </w:r>
            <w:proofErr w:type="gramEnd"/>
            <w:r w:rsidRPr="00ED2ADC">
              <w:rPr>
                <w:rFonts w:ascii="Times New Roman" w:hAnsi="Times New Roman"/>
                <w:b/>
                <w:sz w:val="20"/>
                <w:szCs w:val="20"/>
              </w:rPr>
              <w:t>,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proofErr w:type="spellStart"/>
            <w:r w:rsidRPr="00ED2ADC">
              <w:rPr>
                <w:rFonts w:ascii="Times New Roman" w:hAnsi="Times New Roman"/>
                <w:b/>
                <w:sz w:val="20"/>
                <w:szCs w:val="20"/>
              </w:rPr>
              <w:t>Асиновский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w:t>
            </w:r>
            <w:proofErr w:type="spellStart"/>
            <w:r w:rsidRPr="00ED2ADC">
              <w:rPr>
                <w:rFonts w:ascii="Times New Roman" w:hAnsi="Times New Roman"/>
                <w:sz w:val="20"/>
                <w:szCs w:val="20"/>
              </w:rPr>
              <w:t>Асиновский</w:t>
            </w:r>
            <w:proofErr w:type="spellEnd"/>
            <w:r w:rsidRPr="00ED2ADC">
              <w:rPr>
                <w:rFonts w:ascii="Times New Roman" w:hAnsi="Times New Roman"/>
                <w:sz w:val="20"/>
                <w:szCs w:val="20"/>
              </w:rPr>
              <w:t xml:space="preserve"> техникум промышленной индустрии сервиса» (ОГБПОУ «</w:t>
            </w:r>
            <w:proofErr w:type="spellStart"/>
            <w:r w:rsidRPr="00ED2ADC">
              <w:rPr>
                <w:rFonts w:ascii="Times New Roman" w:hAnsi="Times New Roman"/>
                <w:sz w:val="20"/>
                <w:szCs w:val="20"/>
              </w:rPr>
              <w:t>АТпромИС</w:t>
            </w:r>
            <w:proofErr w:type="spellEnd"/>
            <w:r w:rsidRPr="00ED2ADC">
              <w:rPr>
                <w:rFonts w:ascii="Times New Roman" w:hAnsi="Times New Roman"/>
                <w:sz w:val="20"/>
                <w:szCs w:val="20"/>
              </w:rPr>
              <w:t>»)</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711</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262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66,0 %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r w:rsidRPr="00ED2ADC">
              <w:rPr>
                <w:rFonts w:ascii="Times New Roman" w:hAnsi="Times New Roman"/>
                <w:b/>
                <w:sz w:val="20"/>
                <w:szCs w:val="20"/>
              </w:rPr>
              <w:t>Александровский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политехнический техникум» (АФ ОГБПОУ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48</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34,0 %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proofErr w:type="spellStart"/>
            <w:r w:rsidRPr="00ED2ADC">
              <w:rPr>
                <w:rFonts w:ascii="Times New Roman" w:hAnsi="Times New Roman"/>
                <w:b/>
                <w:sz w:val="20"/>
                <w:szCs w:val="20"/>
              </w:rPr>
              <w:t>Бакчарский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w:t>
            </w:r>
            <w:proofErr w:type="spellStart"/>
            <w:r w:rsidRPr="00ED2ADC">
              <w:rPr>
                <w:rFonts w:ascii="Times New Roman" w:hAnsi="Times New Roman"/>
                <w:sz w:val="20"/>
                <w:szCs w:val="20"/>
              </w:rPr>
              <w:t>Кривошеинский</w:t>
            </w:r>
            <w:proofErr w:type="spellEnd"/>
            <w:r w:rsidRPr="00ED2ADC">
              <w:rPr>
                <w:rFonts w:ascii="Times New Roman" w:hAnsi="Times New Roman"/>
                <w:sz w:val="20"/>
                <w:szCs w:val="20"/>
              </w:rPr>
              <w:t xml:space="preserve"> агропромышленный техникум» (БФ ОГБПОУ «КАПТ»)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132</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50,0 %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sz w:val="20"/>
                <w:szCs w:val="20"/>
              </w:rPr>
            </w:pPr>
            <w:proofErr w:type="spellStart"/>
            <w:r w:rsidRPr="00ED2ADC">
              <w:rPr>
                <w:rFonts w:ascii="Times New Roman" w:hAnsi="Times New Roman"/>
                <w:b/>
                <w:sz w:val="20"/>
                <w:szCs w:val="20"/>
              </w:rPr>
              <w:t>Верхнекетский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 xml:space="preserve">филиал ОГБПОУ </w:t>
            </w:r>
            <w:proofErr w:type="spellStart"/>
            <w:r w:rsidRPr="00ED2ADC">
              <w:rPr>
                <w:rFonts w:ascii="Times New Roman" w:hAnsi="Times New Roman"/>
                <w:sz w:val="20"/>
                <w:szCs w:val="20"/>
              </w:rPr>
              <w:t>ОГБПОУ</w:t>
            </w:r>
            <w:proofErr w:type="spellEnd"/>
            <w:r w:rsidRPr="00ED2ADC">
              <w:rPr>
                <w:rFonts w:ascii="Times New Roman" w:hAnsi="Times New Roman"/>
                <w:sz w:val="20"/>
                <w:szCs w:val="20"/>
              </w:rPr>
              <w:t xml:space="preserve"> «</w:t>
            </w:r>
            <w:proofErr w:type="spellStart"/>
            <w:r w:rsidRPr="00ED2ADC">
              <w:rPr>
                <w:rFonts w:ascii="Times New Roman" w:hAnsi="Times New Roman"/>
                <w:sz w:val="20"/>
                <w:szCs w:val="20"/>
              </w:rPr>
              <w:t>Асиновский</w:t>
            </w:r>
            <w:proofErr w:type="spellEnd"/>
            <w:r w:rsidRPr="00ED2ADC">
              <w:rPr>
                <w:rFonts w:ascii="Times New Roman" w:hAnsi="Times New Roman"/>
                <w:sz w:val="20"/>
                <w:szCs w:val="20"/>
              </w:rPr>
              <w:t xml:space="preserve"> техникум промышленной индустрии сервиса» (ВФ ОГБПОУ «</w:t>
            </w:r>
            <w:proofErr w:type="spellStart"/>
            <w:r w:rsidRPr="00ED2ADC">
              <w:rPr>
                <w:rFonts w:ascii="Times New Roman" w:hAnsi="Times New Roman"/>
                <w:sz w:val="20"/>
                <w:szCs w:val="20"/>
              </w:rPr>
              <w:t>АТпромИС</w:t>
            </w:r>
            <w:proofErr w:type="spellEnd"/>
            <w:r w:rsidRPr="00ED2ADC">
              <w:rPr>
                <w:rFonts w:ascii="Times New Roman" w:hAnsi="Times New Roman"/>
                <w:sz w:val="20"/>
                <w:szCs w:val="20"/>
              </w:rPr>
              <w:t>»)</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184</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63,0 %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Зырянский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 xml:space="preserve">филиал ОГБПОУ </w:t>
            </w:r>
            <w:proofErr w:type="spellStart"/>
            <w:r w:rsidRPr="00ED2ADC">
              <w:rPr>
                <w:rFonts w:ascii="Times New Roman" w:hAnsi="Times New Roman"/>
                <w:sz w:val="20"/>
                <w:szCs w:val="20"/>
              </w:rPr>
              <w:t>ОГБПОУ</w:t>
            </w:r>
            <w:proofErr w:type="spellEnd"/>
            <w:r w:rsidRPr="00ED2ADC">
              <w:rPr>
                <w:rFonts w:ascii="Times New Roman" w:hAnsi="Times New Roman"/>
                <w:sz w:val="20"/>
                <w:szCs w:val="20"/>
              </w:rPr>
              <w:t xml:space="preserve"> «</w:t>
            </w:r>
            <w:proofErr w:type="spellStart"/>
            <w:r w:rsidRPr="00ED2ADC">
              <w:rPr>
                <w:rFonts w:ascii="Times New Roman" w:hAnsi="Times New Roman"/>
                <w:sz w:val="20"/>
                <w:szCs w:val="20"/>
              </w:rPr>
              <w:t>Асиновский</w:t>
            </w:r>
            <w:proofErr w:type="spellEnd"/>
            <w:r w:rsidRPr="00ED2ADC">
              <w:rPr>
                <w:rFonts w:ascii="Times New Roman" w:hAnsi="Times New Roman"/>
                <w:sz w:val="20"/>
                <w:szCs w:val="20"/>
              </w:rPr>
              <w:t xml:space="preserve"> техникум промышленной индустрии сервиса» (ЗФ ОГБПОУ «</w:t>
            </w:r>
            <w:proofErr w:type="spellStart"/>
            <w:r w:rsidRPr="00ED2ADC">
              <w:rPr>
                <w:rFonts w:ascii="Times New Roman" w:hAnsi="Times New Roman"/>
                <w:sz w:val="20"/>
                <w:szCs w:val="20"/>
              </w:rPr>
              <w:t>АТпромИС</w:t>
            </w:r>
            <w:proofErr w:type="spellEnd"/>
            <w:r w:rsidRPr="00ED2ADC">
              <w:rPr>
                <w:rFonts w:ascii="Times New Roman" w:hAnsi="Times New Roman"/>
                <w:sz w:val="20"/>
                <w:szCs w:val="20"/>
              </w:rPr>
              <w:t>»)</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65,9 %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bCs/>
                <w:sz w:val="20"/>
                <w:szCs w:val="20"/>
              </w:rPr>
            </w:pPr>
            <w:proofErr w:type="spellStart"/>
            <w:r w:rsidRPr="00ED2ADC">
              <w:rPr>
                <w:rFonts w:ascii="Times New Roman" w:hAnsi="Times New Roman"/>
                <w:b/>
                <w:bCs/>
                <w:sz w:val="20"/>
                <w:szCs w:val="20"/>
              </w:rPr>
              <w:t>Каргасокский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b/>
                <w:bCs/>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ОГБПОУ «</w:t>
            </w:r>
            <w:proofErr w:type="spellStart"/>
            <w:r w:rsidRPr="00ED2ADC">
              <w:rPr>
                <w:rFonts w:ascii="Times New Roman" w:hAnsi="Times New Roman"/>
                <w:sz w:val="20"/>
                <w:szCs w:val="20"/>
              </w:rPr>
              <w:t>Каргасокский</w:t>
            </w:r>
            <w:proofErr w:type="spellEnd"/>
            <w:r w:rsidRPr="00ED2ADC">
              <w:rPr>
                <w:rFonts w:ascii="Times New Roman" w:hAnsi="Times New Roman"/>
                <w:sz w:val="20"/>
                <w:szCs w:val="20"/>
              </w:rPr>
              <w:t xml:space="preserve"> техникум промышленности и речного транспорта» (ОГБПОУ «КТПРТ»)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303</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84,5 %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proofErr w:type="spellStart"/>
            <w:r w:rsidRPr="00ED2ADC">
              <w:rPr>
                <w:rFonts w:ascii="Times New Roman" w:hAnsi="Times New Roman"/>
                <w:b/>
                <w:bCs/>
                <w:sz w:val="20"/>
                <w:szCs w:val="20"/>
              </w:rPr>
              <w:t>Кожевниковский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ОГБПОУ «</w:t>
            </w:r>
            <w:proofErr w:type="spellStart"/>
            <w:r w:rsidRPr="00ED2ADC">
              <w:rPr>
                <w:rFonts w:ascii="Times New Roman" w:hAnsi="Times New Roman"/>
                <w:sz w:val="20"/>
                <w:szCs w:val="20"/>
              </w:rPr>
              <w:t>Кожевниковский</w:t>
            </w:r>
            <w:proofErr w:type="spellEnd"/>
            <w:r w:rsidRPr="00ED2ADC">
              <w:rPr>
                <w:rFonts w:ascii="Times New Roman" w:hAnsi="Times New Roman"/>
                <w:sz w:val="20"/>
                <w:szCs w:val="20"/>
              </w:rPr>
              <w:t xml:space="preserve"> техникум агробизнеса» (ОГБПОУ «КТАБ»)</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389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99</w:t>
            </w:r>
          </w:p>
        </w:tc>
        <w:tc>
          <w:tcPr>
            <w:tcW w:w="1099" w:type="dxa"/>
            <w:shd w:val="clear" w:color="auto" w:fill="auto"/>
            <w:vAlign w:val="center"/>
          </w:tcPr>
          <w:p w:rsidR="00ED2ADC" w:rsidRPr="00ED2ADC" w:rsidRDefault="00ED2ADC" w:rsidP="00D040C5">
            <w:pPr>
              <w:keepNext/>
              <w:widowControl w:val="0"/>
              <w:spacing w:line="360" w:lineRule="auto"/>
              <w:jc w:val="center"/>
              <w:rPr>
                <w:rFonts w:ascii="Times New Roman" w:hAnsi="Times New Roman"/>
                <w:sz w:val="20"/>
                <w:szCs w:val="20"/>
              </w:rPr>
            </w:pPr>
            <w:r w:rsidRPr="00ED2ADC">
              <w:rPr>
                <w:rFonts w:ascii="Times New Roman" w:hAnsi="Times New Roman"/>
                <w:sz w:val="20"/>
                <w:szCs w:val="20"/>
              </w:rPr>
              <w:t>65,4 %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proofErr w:type="spellStart"/>
            <w:r w:rsidRPr="00ED2ADC">
              <w:rPr>
                <w:rFonts w:ascii="Times New Roman" w:hAnsi="Times New Roman"/>
                <w:b/>
                <w:bCs/>
                <w:sz w:val="20"/>
                <w:szCs w:val="20"/>
              </w:rPr>
              <w:t>Колпашевский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w:t>
            </w:r>
            <w:proofErr w:type="spellStart"/>
            <w:r w:rsidRPr="00ED2ADC">
              <w:rPr>
                <w:rFonts w:ascii="Times New Roman" w:hAnsi="Times New Roman"/>
                <w:sz w:val="20"/>
                <w:szCs w:val="20"/>
              </w:rPr>
              <w:t>Колпашевский</w:t>
            </w:r>
            <w:proofErr w:type="spellEnd"/>
            <w:r w:rsidRPr="00ED2ADC">
              <w:rPr>
                <w:rFonts w:ascii="Times New Roman" w:hAnsi="Times New Roman"/>
                <w:sz w:val="20"/>
                <w:szCs w:val="20"/>
              </w:rPr>
              <w:t xml:space="preserve"> социально-промышленный колледж» (ОГБПОУ «КСПК»)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486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99</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60,0 %</w:t>
            </w: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 xml:space="preserve">филиал </w:t>
            </w:r>
            <w:r w:rsidRPr="00ED2ADC">
              <w:rPr>
                <w:rFonts w:ascii="Times New Roman" w:hAnsi="Times New Roman"/>
                <w:sz w:val="21"/>
                <w:szCs w:val="21"/>
                <w:lang w:eastAsia="ru-RU"/>
              </w:rPr>
              <w:t>ОГБПОУ «</w:t>
            </w:r>
            <w:r w:rsidRPr="00ED2ADC">
              <w:rPr>
                <w:rFonts w:ascii="Times New Roman" w:hAnsi="Times New Roman"/>
                <w:spacing w:val="-3"/>
                <w:sz w:val="21"/>
                <w:szCs w:val="21"/>
                <w:lang w:eastAsia="ru-RU"/>
              </w:rPr>
              <w:t xml:space="preserve">Томский базовый медицинский </w:t>
            </w:r>
            <w:r w:rsidRPr="00ED2ADC">
              <w:rPr>
                <w:rFonts w:ascii="Times New Roman" w:hAnsi="Times New Roman"/>
                <w:spacing w:val="-7"/>
                <w:sz w:val="21"/>
                <w:szCs w:val="21"/>
                <w:lang w:eastAsia="ru-RU"/>
              </w:rPr>
              <w:t>колледж» (КФ ОГБПОУ «ТБМК»)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196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90,9 %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bCs/>
                <w:sz w:val="20"/>
                <w:szCs w:val="20"/>
              </w:rPr>
            </w:pPr>
            <w:proofErr w:type="spellStart"/>
            <w:r w:rsidRPr="00ED2ADC">
              <w:rPr>
                <w:rFonts w:ascii="Times New Roman" w:hAnsi="Times New Roman"/>
                <w:b/>
                <w:bCs/>
                <w:sz w:val="20"/>
                <w:szCs w:val="20"/>
              </w:rPr>
              <w:t>Кривошеинский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w:t>
            </w:r>
            <w:proofErr w:type="spellStart"/>
            <w:r w:rsidRPr="00ED2ADC">
              <w:rPr>
                <w:rFonts w:ascii="Times New Roman" w:hAnsi="Times New Roman"/>
                <w:sz w:val="20"/>
                <w:szCs w:val="20"/>
              </w:rPr>
              <w:t>Кривошеинский</w:t>
            </w:r>
            <w:proofErr w:type="spellEnd"/>
            <w:r w:rsidRPr="00ED2ADC">
              <w:rPr>
                <w:rFonts w:ascii="Times New Roman" w:hAnsi="Times New Roman"/>
                <w:sz w:val="20"/>
                <w:szCs w:val="20"/>
              </w:rPr>
              <w:t xml:space="preserve"> агропромышленный техникум» (ОГБПОУ «КАПТ»)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335</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144</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79</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69,6 %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proofErr w:type="spellStart"/>
            <w:r w:rsidRPr="00ED2ADC">
              <w:rPr>
                <w:rFonts w:ascii="Times New Roman" w:hAnsi="Times New Roman"/>
                <w:b/>
                <w:bCs/>
                <w:sz w:val="20"/>
                <w:szCs w:val="20"/>
              </w:rPr>
              <w:t>Молчановский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w:t>
            </w:r>
            <w:proofErr w:type="spellStart"/>
            <w:r w:rsidRPr="00ED2ADC">
              <w:rPr>
                <w:rFonts w:ascii="Times New Roman" w:hAnsi="Times New Roman"/>
                <w:sz w:val="20"/>
                <w:szCs w:val="20"/>
              </w:rPr>
              <w:t>Молчановский</w:t>
            </w:r>
            <w:proofErr w:type="spellEnd"/>
            <w:r w:rsidRPr="00ED2ADC">
              <w:rPr>
                <w:rFonts w:ascii="Times New Roman" w:hAnsi="Times New Roman"/>
                <w:sz w:val="20"/>
                <w:szCs w:val="20"/>
              </w:rPr>
              <w:t xml:space="preserve"> учебный центр профессиональных квалификаций» (ОГБПОУ «МУЦПК»)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174</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68,8 %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proofErr w:type="spellStart"/>
            <w:r w:rsidRPr="00ED2ADC">
              <w:rPr>
                <w:rFonts w:ascii="Times New Roman" w:hAnsi="Times New Roman"/>
                <w:b/>
                <w:bCs/>
                <w:sz w:val="20"/>
                <w:szCs w:val="20"/>
              </w:rPr>
              <w:t>Парабельский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 xml:space="preserve">филиал ОГБПОУ «Томский политехнический техникум» </w:t>
            </w:r>
            <w:proofErr w:type="gramStart"/>
            <w:r w:rsidRPr="00ED2ADC">
              <w:rPr>
                <w:rFonts w:ascii="Times New Roman" w:hAnsi="Times New Roman"/>
                <w:sz w:val="20"/>
                <w:szCs w:val="20"/>
              </w:rPr>
              <w:t>-Г</w:t>
            </w:r>
            <w:proofErr w:type="gramEnd"/>
            <w:r w:rsidRPr="00ED2ADC">
              <w:rPr>
                <w:rFonts w:ascii="Times New Roman" w:hAnsi="Times New Roman"/>
                <w:sz w:val="20"/>
                <w:szCs w:val="20"/>
              </w:rPr>
              <w:t>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167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90</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42,5 %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b/>
                <w:bCs/>
                <w:sz w:val="20"/>
                <w:szCs w:val="20"/>
              </w:rPr>
            </w:pPr>
            <w:r w:rsidRPr="00ED2ADC">
              <w:rPr>
                <w:rFonts w:ascii="Times New Roman" w:hAnsi="Times New Roman"/>
                <w:b/>
                <w:bCs/>
                <w:sz w:val="20"/>
                <w:szCs w:val="20"/>
              </w:rPr>
              <w:t>Первомайский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аграрный колледж» (ПФ ОГБПОУ «ТАК»)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202</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89</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proofErr w:type="spellStart"/>
            <w:r w:rsidRPr="00ED2ADC">
              <w:rPr>
                <w:rFonts w:ascii="Times New Roman" w:hAnsi="Times New Roman"/>
                <w:b/>
                <w:bCs/>
                <w:sz w:val="20"/>
                <w:szCs w:val="20"/>
              </w:rPr>
              <w:t>Чаинский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аграрный колледж» (ЧФ ОГБПОУ «ТАК»)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45,5 %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proofErr w:type="spellStart"/>
            <w:r w:rsidRPr="00ED2ADC">
              <w:rPr>
                <w:rFonts w:ascii="Times New Roman" w:hAnsi="Times New Roman"/>
                <w:b/>
                <w:bCs/>
                <w:sz w:val="20"/>
                <w:szCs w:val="20"/>
              </w:rPr>
              <w:t>Шегарский</w:t>
            </w:r>
            <w:proofErr w:type="spellEnd"/>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ОГБПОУ «Промышленно-коммерческий техникум» (ОГБПОУ «ПКТ)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460</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36,7 %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г. Стрежевой</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sz w:val="20"/>
                <w:szCs w:val="20"/>
              </w:rPr>
              <w:t>филиал ОГБПОУ «Томский политехнический техникум» (СФ ОГБПОУ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20,6 %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t>ЗАТО Северск</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 xml:space="preserve">ОГБПОУ «Северский промышленный колледж» </w:t>
            </w:r>
            <w:r w:rsidRPr="00ED2ADC">
              <w:rPr>
                <w:rFonts w:ascii="Times New Roman" w:hAnsi="Times New Roman"/>
                <w:sz w:val="20"/>
                <w:szCs w:val="20"/>
              </w:rPr>
              <w:lastRenderedPageBreak/>
              <w:t>(ОГБПОУ «СПК»)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lastRenderedPageBreak/>
              <w:t>727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43,7 %</w:t>
            </w:r>
          </w:p>
        </w:tc>
      </w:tr>
      <w:tr w:rsidR="00ED2ADC" w:rsidRPr="00ED2ADC" w:rsidTr="003A45EE">
        <w:tc>
          <w:tcPr>
            <w:tcW w:w="4928" w:type="dxa"/>
            <w:shd w:val="clear" w:color="auto" w:fill="D9D9D9"/>
            <w:vAlign w:val="center"/>
          </w:tcPr>
          <w:p w:rsidR="00ED2ADC" w:rsidRPr="00ED2ADC" w:rsidRDefault="00ED2ADC" w:rsidP="00D040C5">
            <w:pPr>
              <w:keepNext/>
              <w:widowControl w:val="0"/>
              <w:rPr>
                <w:rFonts w:ascii="Times New Roman" w:hAnsi="Times New Roman"/>
                <w:sz w:val="20"/>
                <w:szCs w:val="20"/>
              </w:rPr>
            </w:pPr>
            <w:r w:rsidRPr="00ED2ADC">
              <w:rPr>
                <w:rFonts w:ascii="Times New Roman" w:hAnsi="Times New Roman"/>
                <w:b/>
                <w:bCs/>
                <w:sz w:val="20"/>
                <w:szCs w:val="20"/>
              </w:rPr>
              <w:lastRenderedPageBreak/>
              <w:t>г. Томск</w:t>
            </w:r>
          </w:p>
        </w:tc>
        <w:tc>
          <w:tcPr>
            <w:tcW w:w="1417"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993"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134"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c>
          <w:tcPr>
            <w:tcW w:w="1099" w:type="dxa"/>
            <w:shd w:val="clear" w:color="auto" w:fill="D9D9D9"/>
            <w:vAlign w:val="center"/>
          </w:tcPr>
          <w:p w:rsidR="00ED2ADC" w:rsidRPr="00ED2ADC" w:rsidRDefault="00ED2ADC" w:rsidP="00D040C5">
            <w:pPr>
              <w:keepNext/>
              <w:widowControl w:val="0"/>
              <w:jc w:val="center"/>
              <w:rPr>
                <w:rFonts w:ascii="Times New Roman" w:hAnsi="Times New Roman"/>
                <w:sz w:val="20"/>
                <w:szCs w:val="20"/>
              </w:rPr>
            </w:pPr>
          </w:p>
        </w:tc>
      </w:tr>
      <w:tr w:rsidR="00ED2ADC" w:rsidRPr="00ED2ADC" w:rsidTr="003A45EE">
        <w:tc>
          <w:tcPr>
            <w:tcW w:w="4928" w:type="dxa"/>
            <w:shd w:val="clear" w:color="auto" w:fill="auto"/>
            <w:vAlign w:val="center"/>
          </w:tcPr>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rPr>
              <w:t>ОГАПОУ</w:t>
            </w:r>
            <w:r w:rsidRPr="00ED2ADC">
              <w:rPr>
                <w:rFonts w:ascii="Times New Roman" w:hAnsi="Times New Roman"/>
                <w:sz w:val="20"/>
                <w:szCs w:val="20"/>
                <w:lang w:eastAsia="ru-RU"/>
              </w:rPr>
              <w:t xml:space="preserve"> «Губернаторский колледж социально-культурных технологий и инноваций» (ОГАПОУ «</w:t>
            </w:r>
            <w:proofErr w:type="spellStart"/>
            <w:r w:rsidRPr="00ED2ADC">
              <w:rPr>
                <w:rFonts w:ascii="Times New Roman" w:hAnsi="Times New Roman"/>
                <w:sz w:val="20"/>
                <w:szCs w:val="20"/>
                <w:lang w:eastAsia="ru-RU"/>
              </w:rPr>
              <w:t>ГКСКТиИ</w:t>
            </w:r>
            <w:proofErr w:type="spellEnd"/>
            <w:r w:rsidRPr="00ED2ADC">
              <w:rPr>
                <w:rFonts w:ascii="Times New Roman" w:hAnsi="Times New Roman"/>
                <w:sz w:val="20"/>
                <w:szCs w:val="20"/>
                <w:lang w:eastAsia="ru-RU"/>
              </w:rPr>
              <w:t>»)</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678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227</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121</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37,0 %</w:t>
            </w: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lang w:eastAsia="ru-RU"/>
              </w:rPr>
            </w:pPr>
            <w:r w:rsidRPr="00ED2ADC">
              <w:rPr>
                <w:rFonts w:ascii="Times New Roman" w:hAnsi="Times New Roman"/>
                <w:sz w:val="20"/>
                <w:szCs w:val="20"/>
                <w:lang w:eastAsia="ru-RU"/>
              </w:rPr>
              <w:t>ОГБПОУ</w:t>
            </w:r>
          </w:p>
          <w:p w:rsidR="00ED2ADC" w:rsidRPr="00ED2ADC" w:rsidRDefault="00ED2ADC" w:rsidP="00D040C5">
            <w:pPr>
              <w:keepNext/>
              <w:widowControl w:val="0"/>
              <w:spacing w:after="120"/>
              <w:rPr>
                <w:rFonts w:ascii="Times New Roman" w:hAnsi="Times New Roman"/>
                <w:sz w:val="20"/>
                <w:szCs w:val="20"/>
              </w:rPr>
            </w:pPr>
            <w:r w:rsidRPr="00ED2ADC">
              <w:rPr>
                <w:rFonts w:ascii="Times New Roman" w:hAnsi="Times New Roman"/>
                <w:sz w:val="20"/>
                <w:szCs w:val="20"/>
                <w:lang w:eastAsia="ru-RU"/>
              </w:rPr>
              <w:t>«Колледж индустрии питания, торговли и сферы услуг» (ОГБПОУ «КИПТСУ»)</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1269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366</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66,5 %</w:t>
            </w:r>
          </w:p>
        </w:tc>
      </w:tr>
      <w:tr w:rsidR="00ED2ADC" w:rsidRPr="00ED2ADC" w:rsidTr="003A45EE">
        <w:tc>
          <w:tcPr>
            <w:tcW w:w="4928" w:type="dxa"/>
            <w:shd w:val="clear" w:color="auto" w:fill="auto"/>
            <w:vAlign w:val="center"/>
          </w:tcPr>
          <w:p w:rsidR="00ED2ADC" w:rsidRPr="00ED2ADC" w:rsidRDefault="00ED2ADC" w:rsidP="00D040C5">
            <w:pPr>
              <w:keepNext/>
              <w:widowControl w:val="0"/>
              <w:rPr>
                <w:rFonts w:ascii="Times New Roman" w:hAnsi="Times New Roman"/>
                <w:sz w:val="20"/>
                <w:szCs w:val="20"/>
                <w:lang w:eastAsia="ru-RU"/>
              </w:rPr>
            </w:pPr>
            <w:r w:rsidRPr="00ED2ADC">
              <w:rPr>
                <w:rFonts w:ascii="Times New Roman" w:hAnsi="Times New Roman"/>
                <w:sz w:val="20"/>
                <w:szCs w:val="20"/>
                <w:lang w:eastAsia="ru-RU"/>
              </w:rPr>
              <w:t>ОГБПОУ  «</w:t>
            </w:r>
            <w:r w:rsidRPr="00ED2ADC">
              <w:rPr>
                <w:rFonts w:ascii="Times New Roman" w:hAnsi="Times New Roman"/>
                <w:color w:val="000000"/>
                <w:spacing w:val="-3"/>
                <w:sz w:val="20"/>
                <w:szCs w:val="20"/>
                <w:lang w:eastAsia="ru-RU"/>
              </w:rPr>
              <w:t>Томский автомобильно-дорожный техникум (ОГБПОУ «ТАДТ»)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1020</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342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166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52,7 %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proofErr w:type="gramStart"/>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w:t>
            </w:r>
            <w:r w:rsidRPr="00ED2ADC">
              <w:rPr>
                <w:rFonts w:ascii="Times New Roman" w:hAnsi="Times New Roman"/>
                <w:color w:val="000000"/>
                <w:spacing w:val="6"/>
                <w:sz w:val="21"/>
                <w:szCs w:val="21"/>
                <w:lang w:eastAsia="ru-RU"/>
              </w:rPr>
              <w:t xml:space="preserve"> аграрный колледж</w:t>
            </w:r>
            <w:r w:rsidRPr="00ED2ADC">
              <w:rPr>
                <w:rFonts w:ascii="Times New Roman" w:hAnsi="Times New Roman"/>
                <w:color w:val="000000"/>
                <w:spacing w:val="3"/>
                <w:sz w:val="21"/>
                <w:szCs w:val="21"/>
                <w:lang w:eastAsia="ru-RU"/>
              </w:rPr>
              <w:t>» ОГБПОУ «ТАК»)</w:t>
            </w:r>
            <w:proofErr w:type="gramEnd"/>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1087</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366</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247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63,6 %</w:t>
            </w:r>
          </w:p>
        </w:tc>
      </w:tr>
      <w:tr w:rsidR="00ED2ADC" w:rsidRPr="00ED2ADC" w:rsidTr="003A45EE">
        <w:tc>
          <w:tcPr>
            <w:tcW w:w="4928" w:type="dxa"/>
            <w:shd w:val="clear" w:color="auto" w:fill="auto"/>
            <w:vAlign w:val="center"/>
          </w:tcPr>
          <w:p w:rsidR="00ED2ADC" w:rsidRPr="00ED2ADC" w:rsidRDefault="00ED2ADC" w:rsidP="00D040C5">
            <w:pPr>
              <w:keepNext/>
              <w:widowControl w:val="0"/>
              <w:spacing w:before="60" w:after="60"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spacing w:val="-3"/>
                <w:sz w:val="21"/>
                <w:szCs w:val="21"/>
                <w:lang w:eastAsia="ru-RU"/>
              </w:rPr>
              <w:t xml:space="preserve">Томский базовый медицинский </w:t>
            </w:r>
            <w:r w:rsidRPr="00ED2ADC">
              <w:rPr>
                <w:rFonts w:ascii="Times New Roman" w:hAnsi="Times New Roman"/>
                <w:spacing w:val="-7"/>
                <w:sz w:val="21"/>
                <w:szCs w:val="21"/>
                <w:lang w:eastAsia="ru-RU"/>
              </w:rPr>
              <w:t>колледж» (ОГБПОУ «ТБМК»)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1504</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495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325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89,5 %</w:t>
            </w:r>
          </w:p>
        </w:tc>
      </w:tr>
      <w:tr w:rsidR="00ED2ADC" w:rsidRPr="00ED2ADC" w:rsidTr="003A45EE">
        <w:tc>
          <w:tcPr>
            <w:tcW w:w="4928" w:type="dxa"/>
            <w:shd w:val="clear" w:color="auto" w:fill="auto"/>
            <w:vAlign w:val="center"/>
          </w:tcPr>
          <w:p w:rsidR="00ED2ADC" w:rsidRPr="00ED2ADC" w:rsidRDefault="00ED2ADC" w:rsidP="00D040C5">
            <w:pPr>
              <w:keepNext/>
              <w:widowControl w:val="0"/>
              <w:spacing w:before="60" w:after="60"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 государственный педагогический колледж» (ОГБПОУ «ТГПК»)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1249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382</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77,9 %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 xml:space="preserve">ОГБПОУ «Томский </w:t>
            </w:r>
            <w:proofErr w:type="spellStart"/>
            <w:r w:rsidRPr="00ED2ADC">
              <w:rPr>
                <w:rFonts w:ascii="Times New Roman" w:hAnsi="Times New Roman"/>
                <w:sz w:val="21"/>
                <w:szCs w:val="21"/>
                <w:lang w:eastAsia="ru-RU"/>
              </w:rPr>
              <w:t>коммунально</w:t>
            </w:r>
            <w:proofErr w:type="spellEnd"/>
            <w:r w:rsidRPr="00ED2ADC">
              <w:rPr>
                <w:rFonts w:ascii="Times New Roman" w:hAnsi="Times New Roman"/>
                <w:sz w:val="21"/>
                <w:szCs w:val="21"/>
                <w:lang w:eastAsia="ru-RU"/>
              </w:rPr>
              <w:t xml:space="preserve"> – строительный техникум» (ОГБПОУ «ТКСТ»)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1146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404</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144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73,0 %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spacing w:val="-3"/>
                <w:sz w:val="21"/>
                <w:szCs w:val="21"/>
                <w:lang w:eastAsia="ru-RU"/>
              </w:rPr>
              <w:t xml:space="preserve">Томский лесотехнический </w:t>
            </w:r>
            <w:r w:rsidRPr="00ED2ADC">
              <w:rPr>
                <w:rFonts w:ascii="Times New Roman" w:hAnsi="Times New Roman"/>
                <w:spacing w:val="-6"/>
                <w:sz w:val="21"/>
                <w:szCs w:val="21"/>
                <w:lang w:eastAsia="ru-RU"/>
              </w:rPr>
              <w:t>техникум» (ОГБПОУ «ТЛТ»)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678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190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43,0 %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pacing w:val="-6"/>
                <w:sz w:val="21"/>
                <w:szCs w:val="21"/>
                <w:lang w:eastAsia="ru-RU"/>
              </w:rPr>
            </w:pPr>
            <w:r w:rsidRPr="00ED2ADC">
              <w:rPr>
                <w:rFonts w:ascii="Times New Roman" w:hAnsi="Times New Roman"/>
              </w:rPr>
              <w:t>ОГАПОУ</w:t>
            </w:r>
            <w:r w:rsidRPr="00ED2ADC">
              <w:rPr>
                <w:rFonts w:ascii="Times New Roman" w:hAnsi="Times New Roman"/>
                <w:sz w:val="21"/>
                <w:szCs w:val="21"/>
                <w:lang w:eastAsia="ru-RU"/>
              </w:rPr>
              <w:t xml:space="preserve"> «</w:t>
            </w:r>
            <w:r w:rsidRPr="00ED2ADC">
              <w:rPr>
                <w:rFonts w:ascii="Times New Roman" w:hAnsi="Times New Roman"/>
                <w:spacing w:val="-3"/>
                <w:sz w:val="21"/>
                <w:szCs w:val="21"/>
                <w:lang w:eastAsia="ru-RU"/>
              </w:rPr>
              <w:t>Томский</w:t>
            </w:r>
            <w:r w:rsidRPr="00ED2ADC">
              <w:rPr>
                <w:rFonts w:ascii="Times New Roman" w:hAnsi="Times New Roman"/>
                <w:spacing w:val="-6"/>
                <w:sz w:val="21"/>
                <w:szCs w:val="21"/>
                <w:lang w:eastAsia="ru-RU"/>
              </w:rPr>
              <w:t xml:space="preserve"> музыкальный колледж имени Э.В. Денисова» (ОГАПОУ «ТМК»)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235</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49,0 %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механико-технологический техникум» (ОГБПОУ «ТМТТ»)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641</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320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166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50,3 %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индустриальный техникум» (ОГБПОУ «</w:t>
            </w:r>
            <w:proofErr w:type="spellStart"/>
            <w:r w:rsidRPr="00ED2ADC">
              <w:rPr>
                <w:rFonts w:ascii="Times New Roman" w:hAnsi="Times New Roman"/>
                <w:sz w:val="21"/>
                <w:szCs w:val="21"/>
                <w:lang w:eastAsia="ru-RU"/>
              </w:rPr>
              <w:t>ТомИнТех</w:t>
            </w:r>
            <w:proofErr w:type="spellEnd"/>
            <w:r w:rsidRPr="00ED2ADC">
              <w:rPr>
                <w:rFonts w:ascii="Times New Roman" w:hAnsi="Times New Roman"/>
                <w:sz w:val="21"/>
                <w:szCs w:val="21"/>
                <w:lang w:eastAsia="ru-RU"/>
              </w:rPr>
              <w:t>»)</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902</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308</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242</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64,1 %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color w:val="000000"/>
                <w:spacing w:val="-5"/>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w:t>
            </w:r>
            <w:r w:rsidRPr="00ED2ADC">
              <w:rPr>
                <w:rFonts w:ascii="Times New Roman" w:hAnsi="Times New Roman"/>
                <w:color w:val="000000"/>
                <w:spacing w:val="-4"/>
                <w:sz w:val="21"/>
                <w:szCs w:val="21"/>
                <w:lang w:eastAsia="ru-RU"/>
              </w:rPr>
              <w:t xml:space="preserve"> промышленно-</w:t>
            </w:r>
            <w:r w:rsidRPr="00ED2ADC">
              <w:rPr>
                <w:rFonts w:ascii="Times New Roman" w:hAnsi="Times New Roman"/>
                <w:color w:val="000000"/>
                <w:spacing w:val="-5"/>
                <w:sz w:val="21"/>
                <w:szCs w:val="21"/>
                <w:lang w:eastAsia="ru-RU"/>
              </w:rPr>
              <w:t>гуманитарный колледж» (ОГБПОУ ТПГК»)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585</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261</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174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76,2 %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w:t>
            </w:r>
            <w:r w:rsidRPr="00ED2ADC">
              <w:rPr>
                <w:rFonts w:ascii="Times New Roman" w:hAnsi="Times New Roman"/>
                <w:color w:val="000000"/>
                <w:spacing w:val="-3"/>
                <w:sz w:val="21"/>
                <w:szCs w:val="21"/>
                <w:lang w:eastAsia="ru-RU"/>
              </w:rPr>
              <w:t>Томский политехнический техникум» (ОГБПОУ ТПТ»)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713</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550</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286</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57,1 %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техникум информационных технологий» (ОГБПОУ «ТТИТ»)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958</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375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157</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63,7 %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техникум водного транспорта и судоходства» (ОГБПОУ ТТВТС»)</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769</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283</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135</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86,7 %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техникум социальных технологий» (ОГБПОУ «ТТСТ»)</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330</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159</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113</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60,4 %</w:t>
            </w:r>
          </w:p>
        </w:tc>
      </w:tr>
      <w:tr w:rsidR="00ED2ADC" w:rsidRPr="00ED2ADC" w:rsidTr="003A45EE">
        <w:tc>
          <w:tcPr>
            <w:tcW w:w="4928" w:type="dxa"/>
            <w:shd w:val="clear" w:color="auto" w:fill="auto"/>
            <w:vAlign w:val="center"/>
          </w:tcPr>
          <w:p w:rsidR="00ED2ADC" w:rsidRPr="00ED2ADC" w:rsidRDefault="00ED2ADC" w:rsidP="00D040C5">
            <w:pPr>
              <w:keepNext/>
              <w:widowControl w:val="0"/>
              <w:spacing w:line="200" w:lineRule="exact"/>
              <w:rPr>
                <w:rFonts w:ascii="Times New Roman" w:hAnsi="Times New Roman"/>
                <w:sz w:val="21"/>
                <w:szCs w:val="21"/>
                <w:lang w:eastAsia="ru-RU"/>
              </w:rPr>
            </w:pPr>
            <w:r w:rsidRPr="00ED2ADC">
              <w:rPr>
                <w:rFonts w:ascii="Times New Roman" w:hAnsi="Times New Roman"/>
                <w:sz w:val="21"/>
                <w:szCs w:val="21"/>
                <w:lang w:eastAsia="ru-RU"/>
              </w:rPr>
              <w:t>ОГБПОУ «Томский экономико-промышленный колледж» (ОГБПОУ «ТЭПК»)</w:t>
            </w:r>
          </w:p>
        </w:tc>
        <w:tc>
          <w:tcPr>
            <w:tcW w:w="1417"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1246</w:t>
            </w:r>
          </w:p>
        </w:tc>
        <w:tc>
          <w:tcPr>
            <w:tcW w:w="993"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415</w:t>
            </w:r>
          </w:p>
        </w:tc>
        <w:tc>
          <w:tcPr>
            <w:tcW w:w="1134"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234</w:t>
            </w:r>
          </w:p>
        </w:tc>
        <w:tc>
          <w:tcPr>
            <w:tcW w:w="1099" w:type="dxa"/>
            <w:shd w:val="clear" w:color="auto" w:fill="auto"/>
            <w:vAlign w:val="center"/>
          </w:tcPr>
          <w:p w:rsidR="00ED2ADC" w:rsidRPr="00ED2ADC" w:rsidRDefault="00ED2ADC" w:rsidP="00D040C5">
            <w:pPr>
              <w:keepNext/>
              <w:widowControl w:val="0"/>
              <w:jc w:val="center"/>
              <w:rPr>
                <w:rFonts w:ascii="Times New Roman" w:hAnsi="Times New Roman"/>
                <w:sz w:val="20"/>
                <w:szCs w:val="20"/>
              </w:rPr>
            </w:pPr>
            <w:r w:rsidRPr="00ED2ADC">
              <w:rPr>
                <w:rFonts w:ascii="Times New Roman" w:hAnsi="Times New Roman"/>
                <w:sz w:val="20"/>
                <w:szCs w:val="20"/>
              </w:rPr>
              <w:t>83,1 %</w:t>
            </w:r>
          </w:p>
        </w:tc>
      </w:tr>
    </w:tbl>
    <w:p w:rsidR="00F346D5" w:rsidRDefault="00F346D5" w:rsidP="00D040C5">
      <w:pPr>
        <w:keepNext/>
        <w:widowControl w:val="0"/>
        <w:jc w:val="center"/>
        <w:rPr>
          <w:rFonts w:ascii="Times New Roman" w:hAnsi="Times New Roman"/>
          <w:b/>
          <w:sz w:val="24"/>
          <w:szCs w:val="24"/>
        </w:rPr>
      </w:pPr>
    </w:p>
    <w:p w:rsidR="00F346D5" w:rsidRDefault="00F346D5" w:rsidP="00D040C5">
      <w:pPr>
        <w:keepNext/>
        <w:widowControl w:val="0"/>
        <w:jc w:val="center"/>
        <w:rPr>
          <w:rFonts w:ascii="Times New Roman" w:hAnsi="Times New Roman"/>
          <w:b/>
          <w:sz w:val="24"/>
          <w:szCs w:val="24"/>
        </w:rPr>
      </w:pPr>
    </w:p>
    <w:p w:rsidR="00F346D5" w:rsidRDefault="00F346D5"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D3543D" w:rsidRDefault="00D3543D"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3A45EE" w:rsidRDefault="003A45EE" w:rsidP="00D040C5">
      <w:pPr>
        <w:keepNext/>
        <w:widowControl w:val="0"/>
        <w:jc w:val="center"/>
        <w:rPr>
          <w:rFonts w:ascii="Times New Roman" w:hAnsi="Times New Roman"/>
          <w:b/>
          <w:sz w:val="24"/>
          <w:szCs w:val="24"/>
        </w:rPr>
      </w:pPr>
    </w:p>
    <w:p w:rsidR="00185A5D" w:rsidRDefault="00185A5D" w:rsidP="00D040C5">
      <w:pPr>
        <w:keepNext/>
        <w:widowControl w:val="0"/>
        <w:jc w:val="center"/>
        <w:rPr>
          <w:rFonts w:ascii="Times New Roman" w:hAnsi="Times New Roman"/>
          <w:b/>
          <w:sz w:val="24"/>
          <w:szCs w:val="24"/>
        </w:rPr>
      </w:pPr>
      <w:r w:rsidRPr="00645229">
        <w:rPr>
          <w:rFonts w:ascii="Times New Roman" w:hAnsi="Times New Roman"/>
          <w:b/>
          <w:sz w:val="24"/>
          <w:szCs w:val="24"/>
        </w:rPr>
        <w:lastRenderedPageBreak/>
        <w:t xml:space="preserve">ГЛАВА </w:t>
      </w:r>
      <w:r w:rsidR="00975D33">
        <w:rPr>
          <w:rFonts w:ascii="Times New Roman" w:hAnsi="Times New Roman"/>
          <w:b/>
          <w:sz w:val="24"/>
          <w:szCs w:val="24"/>
        </w:rPr>
        <w:t>4</w:t>
      </w:r>
      <w:r w:rsidRPr="00645229">
        <w:rPr>
          <w:rFonts w:ascii="Times New Roman" w:hAnsi="Times New Roman"/>
          <w:b/>
          <w:sz w:val="24"/>
          <w:szCs w:val="24"/>
        </w:rPr>
        <w:t>. ВЫСШЕЕ ОБРАЗОВАНИЕ</w:t>
      </w:r>
    </w:p>
    <w:p w:rsidR="00253EFF" w:rsidRPr="00645229" w:rsidRDefault="00253EFF" w:rsidP="000142E4">
      <w:pPr>
        <w:keepNext/>
        <w:widowControl w:val="0"/>
        <w:jc w:val="center"/>
        <w:rPr>
          <w:rFonts w:ascii="Times New Roman" w:hAnsi="Times New Roman"/>
          <w:b/>
          <w:sz w:val="24"/>
          <w:szCs w:val="24"/>
        </w:rPr>
      </w:pPr>
    </w:p>
    <w:p w:rsidR="00253EFF" w:rsidRPr="00DE4CB5" w:rsidRDefault="00253EFF" w:rsidP="00D040C5">
      <w:pPr>
        <w:keepNext/>
        <w:widowControl w:val="0"/>
        <w:tabs>
          <w:tab w:val="left" w:pos="284"/>
          <w:tab w:val="left" w:pos="426"/>
        </w:tabs>
        <w:jc w:val="center"/>
        <w:rPr>
          <w:rFonts w:ascii="Times New Roman" w:hAnsi="Times New Roman"/>
          <w:b/>
          <w:sz w:val="24"/>
          <w:szCs w:val="24"/>
        </w:rPr>
      </w:pPr>
      <w:r w:rsidRPr="00DE4CB5">
        <w:rPr>
          <w:rFonts w:ascii="Times New Roman" w:hAnsi="Times New Roman"/>
          <w:b/>
          <w:sz w:val="24"/>
          <w:szCs w:val="24"/>
        </w:rPr>
        <w:t>4.</w:t>
      </w:r>
      <w:r>
        <w:rPr>
          <w:rFonts w:ascii="Times New Roman" w:hAnsi="Times New Roman"/>
          <w:b/>
          <w:sz w:val="24"/>
          <w:szCs w:val="24"/>
        </w:rPr>
        <w:t>1</w:t>
      </w:r>
      <w:r w:rsidRPr="00DE4CB5">
        <w:rPr>
          <w:rFonts w:ascii="Times New Roman" w:hAnsi="Times New Roman"/>
          <w:b/>
          <w:sz w:val="24"/>
          <w:szCs w:val="24"/>
        </w:rPr>
        <w:t>. Задачи системы высшего образования</w:t>
      </w:r>
      <w:r>
        <w:rPr>
          <w:rFonts w:ascii="Times New Roman" w:hAnsi="Times New Roman"/>
          <w:b/>
          <w:sz w:val="24"/>
          <w:szCs w:val="24"/>
        </w:rPr>
        <w:t xml:space="preserve"> в 2017 году</w:t>
      </w:r>
    </w:p>
    <w:p w:rsidR="00253EFF" w:rsidRDefault="00253EFF" w:rsidP="00D040C5">
      <w:pPr>
        <w:keepNext/>
        <w:widowControl w:val="0"/>
        <w:tabs>
          <w:tab w:val="left" w:pos="284"/>
          <w:tab w:val="left" w:pos="426"/>
        </w:tabs>
        <w:jc w:val="both"/>
        <w:rPr>
          <w:rFonts w:ascii="Times New Roman" w:hAnsi="Times New Roman"/>
          <w:sz w:val="24"/>
          <w:szCs w:val="24"/>
        </w:rPr>
      </w:pPr>
    </w:p>
    <w:p w:rsidR="00253EFF" w:rsidRPr="00DE4CB5" w:rsidRDefault="00253EFF" w:rsidP="00D040C5">
      <w:pPr>
        <w:keepNext/>
        <w:widowControl w:val="0"/>
        <w:tabs>
          <w:tab w:val="left" w:pos="284"/>
          <w:tab w:val="left" w:pos="426"/>
        </w:tabs>
        <w:jc w:val="both"/>
        <w:rPr>
          <w:rFonts w:ascii="Times New Roman" w:hAnsi="Times New Roman"/>
          <w:sz w:val="24"/>
          <w:szCs w:val="24"/>
        </w:rPr>
      </w:pPr>
      <w:r>
        <w:rPr>
          <w:rFonts w:ascii="Times New Roman" w:hAnsi="Times New Roman"/>
          <w:sz w:val="24"/>
          <w:szCs w:val="24"/>
        </w:rPr>
        <w:tab/>
      </w:r>
      <w:r>
        <w:rPr>
          <w:rFonts w:ascii="Times New Roman" w:hAnsi="Times New Roman"/>
          <w:sz w:val="24"/>
          <w:szCs w:val="24"/>
        </w:rPr>
        <w:tab/>
      </w:r>
      <w:r>
        <w:rPr>
          <w:rFonts w:ascii="Times New Roman" w:hAnsi="Times New Roman"/>
          <w:sz w:val="24"/>
          <w:szCs w:val="24"/>
        </w:rPr>
        <w:tab/>
      </w:r>
      <w:r w:rsidRPr="00DE4CB5">
        <w:rPr>
          <w:rFonts w:ascii="Times New Roman" w:hAnsi="Times New Roman"/>
          <w:sz w:val="24"/>
          <w:szCs w:val="24"/>
        </w:rPr>
        <w:t>В 2017 году перед системой высшего образования Томской области ставились следующие задачи:</w:t>
      </w:r>
    </w:p>
    <w:p w:rsidR="00253EFF" w:rsidRPr="00DE4CB5" w:rsidRDefault="00253EFF" w:rsidP="00D040C5">
      <w:pPr>
        <w:keepNext/>
        <w:widowControl w:val="0"/>
        <w:tabs>
          <w:tab w:val="left" w:pos="284"/>
          <w:tab w:val="left" w:pos="426"/>
        </w:tabs>
        <w:jc w:val="both"/>
        <w:rPr>
          <w:rFonts w:ascii="Times New Roman" w:hAnsi="Times New Roman"/>
          <w:sz w:val="24"/>
          <w:szCs w:val="24"/>
        </w:rPr>
      </w:pPr>
      <w:r w:rsidRPr="00DE4CB5">
        <w:rPr>
          <w:rFonts w:ascii="Times New Roman" w:hAnsi="Times New Roman"/>
          <w:sz w:val="24"/>
          <w:szCs w:val="24"/>
        </w:rPr>
        <w:t>1.</w:t>
      </w:r>
      <w:r w:rsidRPr="00DE4CB5">
        <w:rPr>
          <w:rFonts w:ascii="Times New Roman" w:hAnsi="Times New Roman"/>
          <w:sz w:val="24"/>
          <w:szCs w:val="24"/>
        </w:rPr>
        <w:tab/>
        <w:t>Содействие в повышении глобальной конкурентоспособности вузов Томской области в мировом образовательном пространстве.</w:t>
      </w:r>
    </w:p>
    <w:p w:rsidR="00253EFF" w:rsidRPr="00DE4CB5" w:rsidRDefault="00253EFF" w:rsidP="00D040C5">
      <w:pPr>
        <w:keepNext/>
        <w:widowControl w:val="0"/>
        <w:tabs>
          <w:tab w:val="left" w:pos="284"/>
          <w:tab w:val="left" w:pos="426"/>
        </w:tabs>
        <w:jc w:val="both"/>
        <w:rPr>
          <w:rFonts w:ascii="Times New Roman" w:hAnsi="Times New Roman"/>
          <w:sz w:val="24"/>
          <w:szCs w:val="24"/>
        </w:rPr>
      </w:pPr>
      <w:r w:rsidRPr="00DE4CB5">
        <w:rPr>
          <w:rFonts w:ascii="Times New Roman" w:hAnsi="Times New Roman"/>
          <w:sz w:val="24"/>
          <w:szCs w:val="24"/>
        </w:rPr>
        <w:t>2.</w:t>
      </w:r>
      <w:r w:rsidRPr="00DE4CB5">
        <w:rPr>
          <w:rFonts w:ascii="Times New Roman" w:hAnsi="Times New Roman"/>
          <w:sz w:val="24"/>
          <w:szCs w:val="24"/>
        </w:rPr>
        <w:tab/>
        <w:t>Содействие в развитии модели высшего образования, ориентированной на потребности приоритетных отраслей экономики.</w:t>
      </w:r>
    </w:p>
    <w:p w:rsidR="00253EFF" w:rsidRPr="00DE4CB5" w:rsidRDefault="00253EFF" w:rsidP="00D040C5">
      <w:pPr>
        <w:keepNext/>
        <w:widowControl w:val="0"/>
        <w:tabs>
          <w:tab w:val="left" w:pos="284"/>
          <w:tab w:val="left" w:pos="426"/>
        </w:tabs>
        <w:jc w:val="both"/>
        <w:rPr>
          <w:rFonts w:ascii="Times New Roman" w:hAnsi="Times New Roman"/>
          <w:sz w:val="24"/>
          <w:szCs w:val="24"/>
        </w:rPr>
      </w:pPr>
      <w:r>
        <w:rPr>
          <w:rFonts w:ascii="Times New Roman" w:hAnsi="Times New Roman"/>
          <w:sz w:val="24"/>
          <w:szCs w:val="24"/>
        </w:rPr>
        <w:t xml:space="preserve">3. </w:t>
      </w:r>
      <w:r w:rsidRPr="00DE4CB5">
        <w:rPr>
          <w:rFonts w:ascii="Times New Roman" w:hAnsi="Times New Roman"/>
          <w:sz w:val="24"/>
          <w:szCs w:val="24"/>
        </w:rPr>
        <w:t xml:space="preserve">Содействие в развитии </w:t>
      </w:r>
      <w:proofErr w:type="spellStart"/>
      <w:r w:rsidRPr="00DE4CB5">
        <w:rPr>
          <w:rFonts w:ascii="Times New Roman" w:hAnsi="Times New Roman"/>
          <w:sz w:val="24"/>
          <w:szCs w:val="24"/>
        </w:rPr>
        <w:t>кампусной</w:t>
      </w:r>
      <w:proofErr w:type="spellEnd"/>
      <w:r w:rsidRPr="00DE4CB5">
        <w:rPr>
          <w:rFonts w:ascii="Times New Roman" w:hAnsi="Times New Roman"/>
          <w:sz w:val="24"/>
          <w:szCs w:val="24"/>
        </w:rPr>
        <w:t xml:space="preserve"> среды томских вузов в рамках направления «Наука и образование» Концепции создания в Томской области инновационного территориального центра «ИНО Томск» (одобрена распоряжением Правительства Российской Федерации от 14.01.2015 № 22-р).</w:t>
      </w:r>
    </w:p>
    <w:p w:rsidR="00185A5D" w:rsidRPr="00645229" w:rsidRDefault="00185A5D" w:rsidP="00D040C5">
      <w:pPr>
        <w:keepNext/>
        <w:widowControl w:val="0"/>
        <w:jc w:val="center"/>
        <w:rPr>
          <w:rFonts w:ascii="Times New Roman" w:hAnsi="Times New Roman"/>
          <w:b/>
          <w:sz w:val="24"/>
          <w:szCs w:val="24"/>
        </w:rPr>
      </w:pPr>
    </w:p>
    <w:p w:rsidR="00185A5D" w:rsidRPr="00D040C5" w:rsidRDefault="00C43D32" w:rsidP="00D040C5">
      <w:pPr>
        <w:keepNext/>
        <w:widowControl w:val="0"/>
        <w:tabs>
          <w:tab w:val="left" w:pos="284"/>
          <w:tab w:val="left" w:pos="426"/>
        </w:tabs>
        <w:jc w:val="center"/>
        <w:rPr>
          <w:rFonts w:ascii="Times New Roman" w:hAnsi="Times New Roman"/>
          <w:b/>
          <w:sz w:val="24"/>
          <w:szCs w:val="24"/>
        </w:rPr>
      </w:pPr>
      <w:r>
        <w:rPr>
          <w:rFonts w:ascii="Times New Roman" w:hAnsi="Times New Roman"/>
          <w:b/>
          <w:sz w:val="24"/>
          <w:szCs w:val="24"/>
        </w:rPr>
        <w:t>4.</w:t>
      </w:r>
      <w:r w:rsidR="00253EFF">
        <w:rPr>
          <w:rFonts w:ascii="Times New Roman" w:hAnsi="Times New Roman"/>
          <w:b/>
          <w:sz w:val="24"/>
          <w:szCs w:val="24"/>
        </w:rPr>
        <w:t>2</w:t>
      </w:r>
      <w:r>
        <w:rPr>
          <w:rFonts w:ascii="Times New Roman" w:hAnsi="Times New Roman"/>
          <w:b/>
          <w:sz w:val="24"/>
          <w:szCs w:val="24"/>
        </w:rPr>
        <w:t>.</w:t>
      </w:r>
      <w:r w:rsidR="00975D33" w:rsidRPr="00D040C5">
        <w:rPr>
          <w:rFonts w:ascii="Times New Roman" w:hAnsi="Times New Roman"/>
          <w:b/>
          <w:sz w:val="24"/>
          <w:szCs w:val="24"/>
        </w:rPr>
        <w:t xml:space="preserve"> </w:t>
      </w:r>
      <w:r w:rsidR="00E01B59">
        <w:rPr>
          <w:rFonts w:ascii="Times New Roman" w:hAnsi="Times New Roman"/>
          <w:b/>
          <w:sz w:val="24"/>
          <w:szCs w:val="24"/>
        </w:rPr>
        <w:t>Ключевые тенденции изменения системы высшего образования</w:t>
      </w:r>
    </w:p>
    <w:p w:rsidR="00185A5D" w:rsidRPr="00975D33" w:rsidRDefault="00185A5D" w:rsidP="00D040C5">
      <w:pPr>
        <w:keepNext/>
        <w:widowControl w:val="0"/>
        <w:ind w:right="23" w:firstLine="720"/>
        <w:jc w:val="both"/>
        <w:rPr>
          <w:rFonts w:ascii="Times New Roman" w:hAnsi="Times New Roman"/>
          <w:sz w:val="24"/>
          <w:szCs w:val="24"/>
        </w:rPr>
      </w:pPr>
      <w:r w:rsidRPr="00975D33">
        <w:rPr>
          <w:rFonts w:ascii="Times New Roman" w:hAnsi="Times New Roman"/>
          <w:b/>
          <w:color w:val="222222"/>
          <w:sz w:val="24"/>
          <w:szCs w:val="24"/>
        </w:rPr>
        <w:t>Позиционирование региона.</w:t>
      </w:r>
      <w:r w:rsidRPr="00975D33">
        <w:rPr>
          <w:rFonts w:ascii="Times New Roman" w:hAnsi="Times New Roman"/>
          <w:color w:val="222222"/>
          <w:sz w:val="24"/>
          <w:szCs w:val="24"/>
        </w:rPr>
        <w:t xml:space="preserve"> </w:t>
      </w:r>
      <w:r w:rsidRPr="00975D33">
        <w:rPr>
          <w:rFonts w:ascii="Times New Roman" w:hAnsi="Times New Roman"/>
          <w:sz w:val="24"/>
          <w:szCs w:val="24"/>
        </w:rPr>
        <w:t>В рейтинге лучших студенческих городов мира, по версии агентства QS (</w:t>
      </w:r>
      <w:proofErr w:type="spellStart"/>
      <w:r w:rsidRPr="00975D33">
        <w:rPr>
          <w:rFonts w:ascii="Times New Roman" w:hAnsi="Times New Roman"/>
          <w:sz w:val="24"/>
          <w:szCs w:val="24"/>
        </w:rPr>
        <w:t>Quacquarelli</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Symonds</w:t>
      </w:r>
      <w:proofErr w:type="spellEnd"/>
      <w:r w:rsidRPr="00975D33">
        <w:rPr>
          <w:rFonts w:ascii="Times New Roman" w:hAnsi="Times New Roman"/>
          <w:sz w:val="24"/>
          <w:szCs w:val="24"/>
        </w:rPr>
        <w:t xml:space="preserve">) 2017 года Томск занял 91 место. При составлении рейтинга учитывались: позиция вузов в международных рейтингах, число студентов в городе в целом и доля иностранных студентов, уровень жизни, популярность выпускников вузов у работодателей, экономическая доступность образования. Расходы иностранных студентов оцениваются в среднем в 2,4 тысячи долларов в год. По экономической доступности Томск занимает 7-е место, по популярности вузов у работодателей </w:t>
      </w:r>
      <w:r w:rsidR="004D21AD">
        <w:rPr>
          <w:rFonts w:ascii="Times New Roman" w:hAnsi="Times New Roman"/>
          <w:sz w:val="24"/>
          <w:szCs w:val="24"/>
        </w:rPr>
        <w:t>–</w:t>
      </w:r>
      <w:r w:rsidRPr="00975D33">
        <w:rPr>
          <w:rFonts w:ascii="Times New Roman" w:hAnsi="Times New Roman"/>
          <w:sz w:val="24"/>
          <w:szCs w:val="24"/>
        </w:rPr>
        <w:t xml:space="preserve"> 92-е, по оценкам студентов </w:t>
      </w:r>
      <w:r w:rsidR="004D21AD">
        <w:rPr>
          <w:rFonts w:ascii="Times New Roman" w:hAnsi="Times New Roman"/>
          <w:sz w:val="24"/>
          <w:szCs w:val="24"/>
        </w:rPr>
        <w:t>–</w:t>
      </w:r>
      <w:r w:rsidRPr="00975D33">
        <w:rPr>
          <w:rFonts w:ascii="Times New Roman" w:hAnsi="Times New Roman"/>
          <w:sz w:val="24"/>
          <w:szCs w:val="24"/>
        </w:rPr>
        <w:t xml:space="preserve"> 106-е, по уровню жизни </w:t>
      </w:r>
      <w:r w:rsidR="004D21AD">
        <w:rPr>
          <w:rFonts w:ascii="Times New Roman" w:hAnsi="Times New Roman"/>
          <w:sz w:val="24"/>
          <w:szCs w:val="24"/>
        </w:rPr>
        <w:t>–</w:t>
      </w:r>
      <w:r w:rsidRPr="00975D33">
        <w:rPr>
          <w:rFonts w:ascii="Times New Roman" w:hAnsi="Times New Roman"/>
          <w:sz w:val="24"/>
          <w:szCs w:val="24"/>
        </w:rPr>
        <w:t xml:space="preserve"> 109-е место.</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b/>
          <w:sz w:val="24"/>
          <w:szCs w:val="24"/>
        </w:rPr>
        <w:tab/>
      </w:r>
      <w:r w:rsidRPr="00975D33">
        <w:rPr>
          <w:rFonts w:ascii="Times New Roman" w:hAnsi="Times New Roman"/>
          <w:b/>
          <w:sz w:val="24"/>
          <w:szCs w:val="24"/>
        </w:rPr>
        <w:tab/>
        <w:t>Вклад высшего образования в экономику Томской области</w:t>
      </w:r>
      <w:r w:rsidRPr="00975D33">
        <w:rPr>
          <w:rFonts w:ascii="Times New Roman" w:hAnsi="Times New Roman"/>
          <w:sz w:val="24"/>
          <w:szCs w:val="24"/>
        </w:rPr>
        <w:t xml:space="preserve">. Совокупный бюджет организаций высшего образования несколько снизился с 16,8 млрд. руб. в 2016 году до 16,1 </w:t>
      </w:r>
      <w:proofErr w:type="spellStart"/>
      <w:r w:rsidRPr="00975D33">
        <w:rPr>
          <w:rFonts w:ascii="Times New Roman" w:hAnsi="Times New Roman"/>
          <w:sz w:val="24"/>
          <w:szCs w:val="24"/>
        </w:rPr>
        <w:t>млрд</w:t>
      </w:r>
      <w:proofErr w:type="gramStart"/>
      <w:r w:rsidRPr="00975D33">
        <w:rPr>
          <w:rFonts w:ascii="Times New Roman" w:hAnsi="Times New Roman"/>
          <w:sz w:val="24"/>
          <w:szCs w:val="24"/>
        </w:rPr>
        <w:t>.р</w:t>
      </w:r>
      <w:proofErr w:type="gramEnd"/>
      <w:r w:rsidRPr="00975D33">
        <w:rPr>
          <w:rFonts w:ascii="Times New Roman" w:hAnsi="Times New Roman"/>
          <w:sz w:val="24"/>
          <w:szCs w:val="24"/>
        </w:rPr>
        <w:t>уб</w:t>
      </w:r>
      <w:proofErr w:type="spellEnd"/>
      <w:r w:rsidRPr="00975D33">
        <w:rPr>
          <w:rFonts w:ascii="Times New Roman" w:hAnsi="Times New Roman"/>
          <w:sz w:val="24"/>
          <w:szCs w:val="24"/>
        </w:rPr>
        <w:t>. в 2017 году.</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sz w:val="24"/>
          <w:szCs w:val="24"/>
        </w:rPr>
        <w:tab/>
      </w:r>
      <w:r w:rsidRPr="00975D33">
        <w:rPr>
          <w:rFonts w:ascii="Times New Roman" w:hAnsi="Times New Roman"/>
          <w:sz w:val="24"/>
          <w:szCs w:val="24"/>
        </w:rPr>
        <w:tab/>
        <w:t>На процесс формирования бюджетов вузов негативное влияние оказывает наметившаяся с начала 2010-х неустойчивость объема оказания платных образовательных услуг</w:t>
      </w:r>
      <w:r w:rsidR="00561D6F">
        <w:rPr>
          <w:rFonts w:ascii="Times New Roman" w:hAnsi="Times New Roman"/>
          <w:sz w:val="24"/>
          <w:szCs w:val="24"/>
        </w:rPr>
        <w:t>,</w:t>
      </w:r>
      <w:r w:rsidRPr="00975D33">
        <w:rPr>
          <w:rFonts w:ascii="Times New Roman" w:hAnsi="Times New Roman"/>
          <w:sz w:val="24"/>
          <w:szCs w:val="24"/>
        </w:rPr>
        <w:t xml:space="preserve"> </w:t>
      </w:r>
      <w:r w:rsidR="00561D6F">
        <w:rPr>
          <w:rFonts w:ascii="Times New Roman" w:hAnsi="Times New Roman"/>
          <w:sz w:val="24"/>
          <w:szCs w:val="24"/>
        </w:rPr>
        <w:t>а также</w:t>
      </w:r>
      <w:r w:rsidRPr="00975D33">
        <w:rPr>
          <w:rFonts w:ascii="Times New Roman" w:hAnsi="Times New Roman"/>
          <w:sz w:val="24"/>
          <w:szCs w:val="24"/>
        </w:rPr>
        <w:t xml:space="preserve"> резкое сокращение количества студентов заочной формы обучения, большая часть которых обучается на платной основе. Развитие дистанционного и он-</w:t>
      </w:r>
      <w:proofErr w:type="spellStart"/>
      <w:r w:rsidRPr="00975D33">
        <w:rPr>
          <w:rFonts w:ascii="Times New Roman" w:hAnsi="Times New Roman"/>
          <w:sz w:val="24"/>
          <w:szCs w:val="24"/>
        </w:rPr>
        <w:t>лайн</w:t>
      </w:r>
      <w:proofErr w:type="spellEnd"/>
      <w:r w:rsidRPr="00975D33">
        <w:rPr>
          <w:rFonts w:ascii="Times New Roman" w:hAnsi="Times New Roman"/>
          <w:sz w:val="24"/>
          <w:szCs w:val="24"/>
        </w:rPr>
        <w:t xml:space="preserve"> образования пока не способно компенсировать потери, так как население, особенно старше 40 лет, консервативно относится к новым образовательным технологиям.</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sz w:val="24"/>
          <w:szCs w:val="24"/>
        </w:rPr>
        <w:tab/>
        <w:t xml:space="preserve">При этом, объем налоговых поступлений (налог на прибыль, НДФЛ, налог на имущество организаций) по виду экономической деятельности «Образование высшее» в 2017 году вырос и составил 1,8 </w:t>
      </w:r>
      <w:proofErr w:type="spellStart"/>
      <w:r w:rsidRPr="00975D33">
        <w:rPr>
          <w:rFonts w:ascii="Times New Roman" w:hAnsi="Times New Roman"/>
          <w:sz w:val="24"/>
          <w:szCs w:val="24"/>
        </w:rPr>
        <w:t>млрд</w:t>
      </w:r>
      <w:proofErr w:type="gramStart"/>
      <w:r w:rsidRPr="00975D33">
        <w:rPr>
          <w:rFonts w:ascii="Times New Roman" w:hAnsi="Times New Roman"/>
          <w:sz w:val="24"/>
          <w:szCs w:val="24"/>
        </w:rPr>
        <w:t>.р</w:t>
      </w:r>
      <w:proofErr w:type="gramEnd"/>
      <w:r w:rsidRPr="00975D33">
        <w:rPr>
          <w:rFonts w:ascii="Times New Roman" w:hAnsi="Times New Roman"/>
          <w:sz w:val="24"/>
          <w:szCs w:val="24"/>
        </w:rPr>
        <w:t>уб</w:t>
      </w:r>
      <w:proofErr w:type="spellEnd"/>
      <w:r w:rsidRPr="00975D33">
        <w:rPr>
          <w:rFonts w:ascii="Times New Roman" w:hAnsi="Times New Roman"/>
          <w:sz w:val="24"/>
          <w:szCs w:val="24"/>
        </w:rPr>
        <w:t xml:space="preserve">. (в 2016 году </w:t>
      </w:r>
      <w:r w:rsidR="004D21AD">
        <w:rPr>
          <w:rFonts w:ascii="Times New Roman" w:hAnsi="Times New Roman"/>
          <w:sz w:val="24"/>
          <w:szCs w:val="24"/>
        </w:rPr>
        <w:t>–</w:t>
      </w:r>
      <w:r w:rsidRPr="00975D33">
        <w:rPr>
          <w:rFonts w:ascii="Times New Roman" w:hAnsi="Times New Roman"/>
          <w:sz w:val="24"/>
          <w:szCs w:val="24"/>
        </w:rPr>
        <w:t xml:space="preserve"> 1,49 </w:t>
      </w:r>
      <w:proofErr w:type="spellStart"/>
      <w:r w:rsidRPr="00975D33">
        <w:rPr>
          <w:rFonts w:ascii="Times New Roman" w:hAnsi="Times New Roman"/>
          <w:sz w:val="24"/>
          <w:szCs w:val="24"/>
        </w:rPr>
        <w:t>млрд.руб</w:t>
      </w:r>
      <w:proofErr w:type="spellEnd"/>
      <w:r w:rsidRPr="00975D33">
        <w:rPr>
          <w:rFonts w:ascii="Times New Roman" w:hAnsi="Times New Roman"/>
          <w:sz w:val="24"/>
          <w:szCs w:val="24"/>
        </w:rPr>
        <w:t>.).</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b/>
          <w:sz w:val="24"/>
          <w:szCs w:val="24"/>
        </w:rPr>
        <w:tab/>
      </w:r>
      <w:r w:rsidRPr="00975D33">
        <w:rPr>
          <w:rFonts w:ascii="Times New Roman" w:hAnsi="Times New Roman"/>
          <w:b/>
          <w:sz w:val="24"/>
          <w:szCs w:val="24"/>
        </w:rPr>
        <w:tab/>
        <w:t xml:space="preserve">Кадровые ресурсы системы высшего образования. </w:t>
      </w:r>
      <w:r w:rsidRPr="00975D33">
        <w:rPr>
          <w:rFonts w:ascii="Times New Roman" w:hAnsi="Times New Roman"/>
          <w:sz w:val="24"/>
          <w:szCs w:val="24"/>
        </w:rPr>
        <w:t xml:space="preserve">Численность профессорско-преподавательского состава и научных работников, обеспечивающих образовательный процесс, за </w:t>
      </w:r>
      <w:proofErr w:type="gramStart"/>
      <w:r w:rsidRPr="00975D33">
        <w:rPr>
          <w:rFonts w:ascii="Times New Roman" w:hAnsi="Times New Roman"/>
          <w:sz w:val="24"/>
          <w:szCs w:val="24"/>
        </w:rPr>
        <w:t>последние</w:t>
      </w:r>
      <w:proofErr w:type="gramEnd"/>
      <w:r w:rsidRPr="00975D33">
        <w:rPr>
          <w:rFonts w:ascii="Times New Roman" w:hAnsi="Times New Roman"/>
          <w:sz w:val="24"/>
          <w:szCs w:val="24"/>
        </w:rPr>
        <w:t xml:space="preserve"> 10 лет сократилась с 7,5 тыс. чел. (в 2008 году) до 6,1 тыс. (в 2017 году). Данные процессы обуславливаются несколькими обстоятельствами: снижением количества студентов, реализацией Плана мероприятий (</w:t>
      </w:r>
      <w:r w:rsidR="004D21AD">
        <w:rPr>
          <w:rFonts w:ascii="Times New Roman" w:hAnsi="Times New Roman"/>
          <w:sz w:val="24"/>
          <w:szCs w:val="24"/>
        </w:rPr>
        <w:t>«</w:t>
      </w:r>
      <w:r w:rsidRPr="00975D33">
        <w:rPr>
          <w:rFonts w:ascii="Times New Roman" w:hAnsi="Times New Roman"/>
          <w:sz w:val="24"/>
          <w:szCs w:val="24"/>
        </w:rPr>
        <w:t>дорожной карты</w:t>
      </w:r>
      <w:r w:rsidR="004D21AD">
        <w:rPr>
          <w:rFonts w:ascii="Times New Roman" w:hAnsi="Times New Roman"/>
          <w:sz w:val="24"/>
          <w:szCs w:val="24"/>
        </w:rPr>
        <w:t>»</w:t>
      </w:r>
      <w:r w:rsidRPr="00975D33">
        <w:rPr>
          <w:rFonts w:ascii="Times New Roman" w:hAnsi="Times New Roman"/>
          <w:sz w:val="24"/>
          <w:szCs w:val="24"/>
        </w:rPr>
        <w:t>) «Изменения в отраслях социальной сферы, направленные на повышение эффективности образования и науки» (благодаря которой численность студентов в расчете на одного работника профессорско-преподавательского состава увеличивается), необходимостью реализации «майских указов», переходом на</w:t>
      </w:r>
      <w:r w:rsidRPr="00975D33">
        <w:rPr>
          <w:rFonts w:ascii="Times New Roman" w:hAnsi="Times New Roman"/>
          <w:bCs/>
          <w:i/>
          <w:iCs/>
          <w:color w:val="6A6A6A"/>
          <w:kern w:val="32"/>
          <w:sz w:val="24"/>
          <w:szCs w:val="24"/>
          <w:shd w:val="clear" w:color="auto" w:fill="FFFFFF"/>
          <w:lang w:eastAsia="ru-RU"/>
        </w:rPr>
        <w:t xml:space="preserve"> </w:t>
      </w:r>
      <w:r w:rsidRPr="00975D33">
        <w:rPr>
          <w:rFonts w:ascii="Times New Roman" w:hAnsi="Times New Roman"/>
          <w:sz w:val="24"/>
          <w:szCs w:val="24"/>
        </w:rPr>
        <w:t>модель государственного задания, финансируемого на нормативно-</w:t>
      </w:r>
      <w:proofErr w:type="spellStart"/>
      <w:r w:rsidRPr="00975D33">
        <w:rPr>
          <w:rFonts w:ascii="Times New Roman" w:hAnsi="Times New Roman"/>
          <w:sz w:val="24"/>
          <w:szCs w:val="24"/>
        </w:rPr>
        <w:t>подушевой</w:t>
      </w:r>
      <w:proofErr w:type="spellEnd"/>
      <w:r w:rsidRPr="00975D33">
        <w:rPr>
          <w:rFonts w:ascii="Times New Roman" w:hAnsi="Times New Roman"/>
          <w:sz w:val="24"/>
          <w:szCs w:val="24"/>
        </w:rPr>
        <w:t> основе.</w:t>
      </w:r>
    </w:p>
    <w:p w:rsidR="00185A5D" w:rsidRPr="00975D33" w:rsidRDefault="00185A5D" w:rsidP="00D040C5">
      <w:pPr>
        <w:keepNext/>
        <w:widowControl w:val="0"/>
        <w:tabs>
          <w:tab w:val="left" w:pos="709"/>
          <w:tab w:val="center" w:pos="4677"/>
          <w:tab w:val="right" w:pos="9355"/>
        </w:tabs>
        <w:jc w:val="both"/>
        <w:rPr>
          <w:rFonts w:ascii="Times New Roman" w:hAnsi="Times New Roman"/>
          <w:sz w:val="24"/>
          <w:szCs w:val="24"/>
        </w:rPr>
      </w:pPr>
      <w:r w:rsidRPr="00975D33">
        <w:rPr>
          <w:rFonts w:ascii="Times New Roman" w:hAnsi="Times New Roman"/>
          <w:sz w:val="24"/>
          <w:szCs w:val="24"/>
        </w:rPr>
        <w:tab/>
      </w:r>
      <w:r w:rsidRPr="00975D33">
        <w:rPr>
          <w:rFonts w:ascii="Times New Roman" w:hAnsi="Times New Roman"/>
          <w:sz w:val="24"/>
          <w:szCs w:val="24"/>
        </w:rPr>
        <w:tab/>
      </w:r>
      <w:proofErr w:type="gramStart"/>
      <w:r w:rsidRPr="00975D33">
        <w:rPr>
          <w:rFonts w:ascii="Times New Roman" w:hAnsi="Times New Roman"/>
          <w:sz w:val="24"/>
          <w:szCs w:val="24"/>
        </w:rPr>
        <w:t xml:space="preserve">За последние 4 года количество докторов наук увеличилось с 1175 до 1230 чел., а количество кандидатов наук </w:t>
      </w:r>
      <w:r w:rsidR="004D21AD">
        <w:rPr>
          <w:rFonts w:ascii="Times New Roman" w:hAnsi="Times New Roman"/>
          <w:sz w:val="24"/>
          <w:szCs w:val="24"/>
        </w:rPr>
        <w:t>–</w:t>
      </w:r>
      <w:r w:rsidRPr="00975D33">
        <w:rPr>
          <w:rFonts w:ascii="Times New Roman" w:hAnsi="Times New Roman"/>
          <w:sz w:val="24"/>
          <w:szCs w:val="24"/>
        </w:rPr>
        <w:t xml:space="preserve"> с 3380 до 3600 чел., при этом число аспирантов очной и заочной формы обучения снизилось с 2290 до 2230 чел. Это соответствует общей тенденции к снижению количества ППС, при которой молодежь является наиболее уязвимой группой.</w:t>
      </w:r>
      <w:proofErr w:type="gramEnd"/>
      <w:r w:rsidRPr="00975D33">
        <w:rPr>
          <w:rFonts w:ascii="Times New Roman" w:hAnsi="Times New Roman"/>
          <w:sz w:val="24"/>
          <w:szCs w:val="24"/>
        </w:rPr>
        <w:t xml:space="preserve"> Отметим, что доля занятого населения, имеющего высшее образование, в возрасте 25-64 лет составила в 2017 году 46,4% (против 33,8 в 2015 году).</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lang w:eastAsia="ru-RU"/>
        </w:rPr>
        <w:t>Студенты.</w:t>
      </w:r>
      <w:r w:rsidR="00EA2B7E" w:rsidRPr="00975D33">
        <w:rPr>
          <w:rFonts w:ascii="Times New Roman" w:hAnsi="Times New Roman"/>
          <w:b/>
          <w:sz w:val="24"/>
          <w:szCs w:val="24"/>
          <w:lang w:eastAsia="ru-RU"/>
        </w:rPr>
        <w:t xml:space="preserve"> </w:t>
      </w:r>
      <w:r w:rsidRPr="00975D33">
        <w:rPr>
          <w:rFonts w:ascii="Times New Roman" w:hAnsi="Times New Roman"/>
          <w:sz w:val="24"/>
          <w:szCs w:val="24"/>
        </w:rPr>
        <w:t xml:space="preserve">Подготовка кадров в вузах ведется по 108 направлениям бакалавриата, 90 </w:t>
      </w:r>
      <w:r w:rsidRPr="00975D33">
        <w:rPr>
          <w:rFonts w:ascii="Times New Roman" w:hAnsi="Times New Roman"/>
          <w:sz w:val="24"/>
          <w:szCs w:val="24"/>
        </w:rPr>
        <w:lastRenderedPageBreak/>
        <w:t xml:space="preserve">направлениям магистратуры 30 специальностям. </w:t>
      </w:r>
    </w:p>
    <w:p w:rsidR="00185A5D" w:rsidRPr="00975D33" w:rsidRDefault="00185A5D" w:rsidP="00D040C5">
      <w:pPr>
        <w:keepNext/>
        <w:widowControl w:val="0"/>
        <w:ind w:firstLine="708"/>
        <w:jc w:val="both"/>
        <w:rPr>
          <w:rFonts w:ascii="Times New Roman" w:hAnsi="Times New Roman"/>
          <w:sz w:val="24"/>
          <w:szCs w:val="24"/>
          <w:lang w:eastAsia="ru-RU"/>
        </w:rPr>
      </w:pPr>
      <w:proofErr w:type="gramStart"/>
      <w:r w:rsidRPr="00975D33">
        <w:rPr>
          <w:rFonts w:ascii="Times New Roman" w:hAnsi="Times New Roman"/>
          <w:sz w:val="24"/>
          <w:szCs w:val="24"/>
          <w:lang w:eastAsia="ru-RU"/>
        </w:rPr>
        <w:t>Отмечается очевидное уменьшение количества студентов вузов за последние 10 лет.</w:t>
      </w:r>
      <w:proofErr w:type="gramEnd"/>
      <w:r w:rsidRPr="00975D33">
        <w:rPr>
          <w:rFonts w:ascii="Times New Roman" w:hAnsi="Times New Roman"/>
          <w:sz w:val="24"/>
          <w:szCs w:val="24"/>
          <w:lang w:eastAsia="ru-RU"/>
        </w:rPr>
        <w:t xml:space="preserve"> В 2008 году на территории региона обучалось 89,3 тыс. студентов, в 2013 – 66,5 тыс., в 2015 – 63,6 тыс., в 2017 – 59,6 тыс. студентов. Произошло это за счет сокращения </w:t>
      </w:r>
      <w:r w:rsidR="00975D33">
        <w:rPr>
          <w:rFonts w:ascii="Times New Roman" w:hAnsi="Times New Roman"/>
          <w:sz w:val="24"/>
          <w:szCs w:val="24"/>
          <w:lang w:eastAsia="ru-RU"/>
        </w:rPr>
        <w:t>сети</w:t>
      </w:r>
      <w:r w:rsidRPr="00975D33">
        <w:rPr>
          <w:rFonts w:ascii="Times New Roman" w:hAnsi="Times New Roman"/>
          <w:sz w:val="24"/>
          <w:szCs w:val="24"/>
          <w:lang w:eastAsia="ru-RU"/>
        </w:rPr>
        <w:t xml:space="preserve"> организаций высшего образования и количества студентов заочной и очно-заочной форм обучения. В 2008 году по очной форме обучались </w:t>
      </w:r>
      <w:r w:rsidR="004D21AD">
        <w:rPr>
          <w:rFonts w:ascii="Times New Roman" w:hAnsi="Times New Roman"/>
          <w:sz w:val="24"/>
          <w:szCs w:val="24"/>
          <w:lang w:eastAsia="ru-RU"/>
        </w:rPr>
        <w:t>–</w:t>
      </w:r>
      <w:r w:rsidRPr="00975D33">
        <w:rPr>
          <w:rFonts w:ascii="Times New Roman" w:hAnsi="Times New Roman"/>
          <w:sz w:val="24"/>
          <w:szCs w:val="24"/>
          <w:lang w:eastAsia="ru-RU"/>
        </w:rPr>
        <w:t xml:space="preserve"> 42,9 </w:t>
      </w:r>
      <w:proofErr w:type="spellStart"/>
      <w:r w:rsidRPr="00975D33">
        <w:rPr>
          <w:rFonts w:ascii="Times New Roman" w:hAnsi="Times New Roman"/>
          <w:sz w:val="24"/>
          <w:szCs w:val="24"/>
          <w:lang w:eastAsia="ru-RU"/>
        </w:rPr>
        <w:t>тыс</w:t>
      </w:r>
      <w:proofErr w:type="gramStart"/>
      <w:r w:rsidRPr="00975D33">
        <w:rPr>
          <w:rFonts w:ascii="Times New Roman" w:hAnsi="Times New Roman"/>
          <w:sz w:val="24"/>
          <w:szCs w:val="24"/>
          <w:lang w:eastAsia="ru-RU"/>
        </w:rPr>
        <w:t>.ч</w:t>
      </w:r>
      <w:proofErr w:type="gramEnd"/>
      <w:r w:rsidRPr="00975D33">
        <w:rPr>
          <w:rFonts w:ascii="Times New Roman" w:hAnsi="Times New Roman"/>
          <w:sz w:val="24"/>
          <w:szCs w:val="24"/>
          <w:lang w:eastAsia="ru-RU"/>
        </w:rPr>
        <w:t>ел</w:t>
      </w:r>
      <w:proofErr w:type="spellEnd"/>
      <w:r w:rsidRPr="00975D33">
        <w:rPr>
          <w:rFonts w:ascii="Times New Roman" w:hAnsi="Times New Roman"/>
          <w:sz w:val="24"/>
          <w:szCs w:val="24"/>
          <w:lang w:eastAsia="ru-RU"/>
        </w:rPr>
        <w:t xml:space="preserve">., по заочной – 41,5 тыс. (остальные – по очно-заочной). В 2017 году по очной форме обучались 38,2 тыс. студентов, заочной – 19,7 тыс. (остальные – по очно-заочной форме). Хорошо видно изменение соотношения студентов </w:t>
      </w:r>
      <w:proofErr w:type="gramStart"/>
      <w:r w:rsidRPr="00975D33">
        <w:rPr>
          <w:rFonts w:ascii="Times New Roman" w:hAnsi="Times New Roman"/>
          <w:sz w:val="24"/>
          <w:szCs w:val="24"/>
          <w:lang w:eastAsia="ru-RU"/>
        </w:rPr>
        <w:t>очной</w:t>
      </w:r>
      <w:proofErr w:type="gramEnd"/>
      <w:r w:rsidRPr="00975D33">
        <w:rPr>
          <w:rFonts w:ascii="Times New Roman" w:hAnsi="Times New Roman"/>
          <w:sz w:val="24"/>
          <w:szCs w:val="24"/>
          <w:lang w:eastAsia="ru-RU"/>
        </w:rPr>
        <w:t xml:space="preserve"> и заочной форм </w:t>
      </w:r>
      <w:r w:rsidRPr="00975D33">
        <w:rPr>
          <w:rFonts w:ascii="Times New Roman" w:hAnsi="Times New Roman"/>
          <w:strike/>
          <w:sz w:val="24"/>
          <w:szCs w:val="24"/>
          <w:lang w:eastAsia="ru-RU"/>
        </w:rPr>
        <w:t>с</w:t>
      </w:r>
      <w:r w:rsidRPr="00975D33">
        <w:rPr>
          <w:rFonts w:ascii="Times New Roman" w:hAnsi="Times New Roman"/>
          <w:sz w:val="24"/>
          <w:szCs w:val="24"/>
          <w:lang w:eastAsia="ru-RU"/>
        </w:rPr>
        <w:t xml:space="preserve"> от 1 к 1 до 2 к 1. Причиной уменьшения количества студентов-заочников стало удовлетворение «отложенного спроса» на высшее образование. Вероятно, это соотношение сохранится в </w:t>
      </w:r>
      <w:proofErr w:type="gramStart"/>
      <w:r w:rsidRPr="00975D33">
        <w:rPr>
          <w:rFonts w:ascii="Times New Roman" w:hAnsi="Times New Roman"/>
          <w:sz w:val="24"/>
          <w:szCs w:val="24"/>
          <w:lang w:eastAsia="ru-RU"/>
        </w:rPr>
        <w:t>ближайшие</w:t>
      </w:r>
      <w:proofErr w:type="gramEnd"/>
      <w:r w:rsidRPr="00975D33">
        <w:rPr>
          <w:rFonts w:ascii="Times New Roman" w:hAnsi="Times New Roman"/>
          <w:sz w:val="24"/>
          <w:szCs w:val="24"/>
          <w:lang w:eastAsia="ru-RU"/>
        </w:rPr>
        <w:t xml:space="preserve"> 5 лет.</w:t>
      </w:r>
    </w:p>
    <w:p w:rsidR="00185A5D" w:rsidRPr="00975D33" w:rsidRDefault="00185A5D" w:rsidP="00D040C5">
      <w:pPr>
        <w:keepNext/>
        <w:widowControl w:val="0"/>
        <w:ind w:firstLine="708"/>
        <w:jc w:val="both"/>
        <w:rPr>
          <w:rFonts w:ascii="Times New Roman" w:hAnsi="Times New Roman"/>
          <w:strike/>
          <w:sz w:val="24"/>
          <w:szCs w:val="24"/>
          <w:lang w:eastAsia="ru-RU"/>
        </w:rPr>
      </w:pPr>
      <w:r w:rsidRPr="00975D33">
        <w:rPr>
          <w:rFonts w:ascii="Times New Roman" w:hAnsi="Times New Roman"/>
          <w:sz w:val="24"/>
          <w:szCs w:val="24"/>
          <w:lang w:eastAsia="ru-RU"/>
        </w:rPr>
        <w:t xml:space="preserve">Другая тенденция – увеличение количества иностранных студентов. </w:t>
      </w:r>
      <w:proofErr w:type="gramStart"/>
      <w:r w:rsidRPr="00975D33">
        <w:rPr>
          <w:rFonts w:ascii="Times New Roman" w:hAnsi="Times New Roman"/>
          <w:sz w:val="24"/>
          <w:szCs w:val="24"/>
          <w:lang w:eastAsia="ru-RU"/>
        </w:rPr>
        <w:t xml:space="preserve">В 2008 году общее количество иностранных студентов составляло 4,1 тыс. чел. (в </w:t>
      </w:r>
      <w:proofErr w:type="spellStart"/>
      <w:r w:rsidRPr="00975D33">
        <w:rPr>
          <w:rFonts w:ascii="Times New Roman" w:hAnsi="Times New Roman"/>
          <w:sz w:val="24"/>
          <w:szCs w:val="24"/>
          <w:lang w:eastAsia="ru-RU"/>
        </w:rPr>
        <w:t>т.ч</w:t>
      </w:r>
      <w:proofErr w:type="spellEnd"/>
      <w:r w:rsidRPr="00975D33">
        <w:rPr>
          <w:rFonts w:ascii="Times New Roman" w:hAnsi="Times New Roman"/>
          <w:sz w:val="24"/>
          <w:szCs w:val="24"/>
          <w:lang w:eastAsia="ru-RU"/>
        </w:rPr>
        <w:t>. 0,2 тыс. из стран Дальнего Зарубежья), в 2013 году – 7,2 тыс. (</w:t>
      </w:r>
      <w:proofErr w:type="spellStart"/>
      <w:r w:rsidRPr="00975D33">
        <w:rPr>
          <w:rFonts w:ascii="Times New Roman" w:hAnsi="Times New Roman"/>
          <w:sz w:val="24"/>
          <w:szCs w:val="24"/>
          <w:lang w:eastAsia="ru-RU"/>
        </w:rPr>
        <w:t>т.ч</w:t>
      </w:r>
      <w:proofErr w:type="spellEnd"/>
      <w:r w:rsidRPr="00975D33">
        <w:rPr>
          <w:rFonts w:ascii="Times New Roman" w:hAnsi="Times New Roman"/>
          <w:sz w:val="24"/>
          <w:szCs w:val="24"/>
          <w:lang w:eastAsia="ru-RU"/>
        </w:rPr>
        <w:t>. 0,7 тыс. из стран Дальнего Зарубежья), а в 2017 году – 10,2 тыс. (</w:t>
      </w:r>
      <w:proofErr w:type="spellStart"/>
      <w:r w:rsidRPr="00975D33">
        <w:rPr>
          <w:rFonts w:ascii="Times New Roman" w:hAnsi="Times New Roman"/>
          <w:sz w:val="24"/>
          <w:szCs w:val="24"/>
          <w:lang w:eastAsia="ru-RU"/>
        </w:rPr>
        <w:t>т.ч</w:t>
      </w:r>
      <w:proofErr w:type="spellEnd"/>
      <w:r w:rsidRPr="00975D33">
        <w:rPr>
          <w:rFonts w:ascii="Times New Roman" w:hAnsi="Times New Roman"/>
          <w:sz w:val="24"/>
          <w:szCs w:val="24"/>
          <w:lang w:eastAsia="ru-RU"/>
        </w:rPr>
        <w:t>. 0,96 тыс. из стран Дальнего Зарубежья).</w:t>
      </w:r>
      <w:proofErr w:type="gramEnd"/>
      <w:r w:rsidRPr="00975D33">
        <w:rPr>
          <w:rFonts w:ascii="Times New Roman" w:hAnsi="Times New Roman"/>
          <w:sz w:val="24"/>
          <w:szCs w:val="24"/>
          <w:lang w:eastAsia="ru-RU"/>
        </w:rPr>
        <w:t xml:space="preserve"> То есть, за 10 лет существенно увеличилась доля иностранных студентов с 5,1% в 2008 году до 18,2% в 2017 году. По ряду вузов доля иностранных студентов очной формы обучения составляет более 20%. </w:t>
      </w: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Среди причин: повышение статуса и узнаваемости вузов Томской области, повышение открытости системы высшего образования (как в целом по России, так и в Томской области). Но, пожалуй, основной причиной стало стремление вузов к увеличению баллов ЕГЭ за счет увеличения доли иностранных студентов. С конца 2000-х годов томские вузы повысили свою активность на рынке образования госуда</w:t>
      </w:r>
      <w:proofErr w:type="gramStart"/>
      <w:r w:rsidRPr="00975D33">
        <w:rPr>
          <w:rFonts w:ascii="Times New Roman" w:hAnsi="Times New Roman"/>
          <w:sz w:val="24"/>
          <w:szCs w:val="24"/>
          <w:lang w:eastAsia="ru-RU"/>
        </w:rPr>
        <w:t>рств Ср</w:t>
      </w:r>
      <w:proofErr w:type="gramEnd"/>
      <w:r w:rsidRPr="00975D33">
        <w:rPr>
          <w:rFonts w:ascii="Times New Roman" w:hAnsi="Times New Roman"/>
          <w:sz w:val="24"/>
          <w:szCs w:val="24"/>
          <w:lang w:eastAsia="ru-RU"/>
        </w:rPr>
        <w:t>едней Азии, именно студенты из Казахстана, Узбекистана и Кыргызстана преобладают в структуре иностранных студентов</w:t>
      </w:r>
      <w:r w:rsidR="00975D33">
        <w:rPr>
          <w:rFonts w:ascii="Times New Roman" w:hAnsi="Times New Roman"/>
          <w:sz w:val="24"/>
          <w:szCs w:val="24"/>
          <w:lang w:eastAsia="ru-RU"/>
        </w:rPr>
        <w:t>.</w:t>
      </w:r>
      <w:r w:rsidRPr="00975D33">
        <w:rPr>
          <w:rFonts w:ascii="Times New Roman" w:hAnsi="Times New Roman"/>
          <w:sz w:val="24"/>
          <w:szCs w:val="24"/>
          <w:lang w:eastAsia="ru-RU"/>
        </w:rPr>
        <w:t xml:space="preserve"> </w:t>
      </w:r>
    </w:p>
    <w:p w:rsidR="00185A5D" w:rsidRDefault="00185A5D" w:rsidP="00D040C5">
      <w:pPr>
        <w:keepNext/>
        <w:widowControl w:val="0"/>
        <w:ind w:right="23" w:firstLine="709"/>
        <w:jc w:val="both"/>
        <w:rPr>
          <w:rFonts w:ascii="Times New Roman" w:hAnsi="Times New Roman"/>
          <w:sz w:val="24"/>
          <w:szCs w:val="24"/>
        </w:rPr>
      </w:pPr>
      <w:r w:rsidRPr="00975D33">
        <w:rPr>
          <w:rFonts w:ascii="Times New Roman" w:hAnsi="Times New Roman"/>
          <w:sz w:val="24"/>
          <w:szCs w:val="24"/>
        </w:rPr>
        <w:t>Для сведения: в томских вузах,</w:t>
      </w:r>
      <w:r w:rsidRPr="00975D33">
        <w:rPr>
          <w:rFonts w:ascii="Times New Roman" w:hAnsi="Times New Roman"/>
          <w:sz w:val="24"/>
          <w:szCs w:val="24"/>
          <w:lang w:eastAsia="ru-RU"/>
        </w:rPr>
        <w:t xml:space="preserve"> в целом, </w:t>
      </w:r>
      <w:r w:rsidRPr="00975D33">
        <w:rPr>
          <w:rFonts w:ascii="Times New Roman" w:hAnsi="Times New Roman"/>
          <w:sz w:val="24"/>
          <w:szCs w:val="24"/>
        </w:rPr>
        <w:t xml:space="preserve">ежегодно увеличивается средний балл ЕГЭ зачисленных на очную форму обучения </w:t>
      </w:r>
      <w:r w:rsidRPr="00975D33">
        <w:rPr>
          <w:rFonts w:ascii="Times New Roman" w:hAnsi="Times New Roman"/>
          <w:sz w:val="24"/>
          <w:szCs w:val="24"/>
          <w:lang w:eastAsia="ru-RU"/>
        </w:rPr>
        <w:t>(см. таблицу)</w:t>
      </w:r>
      <w:r w:rsidRPr="00975D33">
        <w:rPr>
          <w:rFonts w:ascii="Times New Roman" w:hAnsi="Times New Roman"/>
          <w:sz w:val="24"/>
          <w:szCs w:val="24"/>
        </w:rPr>
        <w:t xml:space="preserve">. </w:t>
      </w:r>
    </w:p>
    <w:p w:rsidR="00F346D5" w:rsidRDefault="00F346D5" w:rsidP="00D040C5">
      <w:pPr>
        <w:keepNext/>
        <w:widowControl w:val="0"/>
        <w:ind w:right="23" w:firstLine="709"/>
        <w:jc w:val="both"/>
        <w:rPr>
          <w:rFonts w:ascii="Times New Roman" w:hAnsi="Times New Roman"/>
          <w:sz w:val="24"/>
          <w:szCs w:val="24"/>
        </w:rPr>
      </w:pP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 xml:space="preserve">Таблица </w:t>
      </w:r>
      <w:r w:rsidR="00975D33">
        <w:rPr>
          <w:rFonts w:ascii="Times New Roman" w:hAnsi="Times New Roman"/>
          <w:sz w:val="24"/>
          <w:szCs w:val="24"/>
          <w:lang w:eastAsia="ru-RU"/>
        </w:rPr>
        <w:t>4</w:t>
      </w:r>
      <w:r w:rsidRPr="00975D33">
        <w:rPr>
          <w:rFonts w:ascii="Times New Roman" w:hAnsi="Times New Roman"/>
          <w:sz w:val="24"/>
          <w:szCs w:val="24"/>
          <w:lang w:eastAsia="ru-RU"/>
        </w:rPr>
        <w:t xml:space="preserve">.1 – </w:t>
      </w:r>
      <w:r w:rsidRPr="00975D33">
        <w:rPr>
          <w:rFonts w:ascii="Times New Roman" w:hAnsi="Times New Roman"/>
          <w:b/>
          <w:sz w:val="24"/>
          <w:szCs w:val="24"/>
          <w:lang w:eastAsia="ru-RU"/>
        </w:rPr>
        <w:t>Динамика изменения среднего балла ЕГЭ</w:t>
      </w:r>
      <w:r w:rsidRPr="00975D33">
        <w:rPr>
          <w:rFonts w:ascii="Times New Roman" w:hAnsi="Times New Roman"/>
          <w:sz w:val="24"/>
          <w:szCs w:val="24"/>
          <w:lang w:eastAsia="ru-RU"/>
        </w:rPr>
        <w:t xml:space="preserve"> </w:t>
      </w:r>
    </w:p>
    <w:tbl>
      <w:tblPr>
        <w:tblStyle w:val="14"/>
        <w:tblW w:w="9464" w:type="dxa"/>
        <w:jc w:val="center"/>
        <w:tblInd w:w="-851" w:type="dxa"/>
        <w:tblLook w:val="04A0" w:firstRow="1" w:lastRow="0" w:firstColumn="1" w:lastColumn="0" w:noHBand="0" w:noVBand="1"/>
      </w:tblPr>
      <w:tblGrid>
        <w:gridCol w:w="2377"/>
        <w:gridCol w:w="2693"/>
        <w:gridCol w:w="2126"/>
        <w:gridCol w:w="2268"/>
      </w:tblGrid>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hideMark/>
          </w:tcPr>
          <w:p w:rsidR="00185A5D" w:rsidRPr="00975D33" w:rsidRDefault="00185A5D" w:rsidP="00D040C5">
            <w:pPr>
              <w:keepNext/>
              <w:widowControl w:val="0"/>
              <w:tabs>
                <w:tab w:val="left" w:pos="-53"/>
              </w:tabs>
              <w:ind w:left="-53" w:firstLine="53"/>
              <w:jc w:val="center"/>
              <w:rPr>
                <w:b/>
                <w:sz w:val="24"/>
                <w:szCs w:val="24"/>
              </w:rPr>
            </w:pPr>
            <w:r w:rsidRPr="00975D33">
              <w:rPr>
                <w:b/>
                <w:sz w:val="24"/>
                <w:szCs w:val="24"/>
              </w:rPr>
              <w:t>Вузы</w:t>
            </w:r>
          </w:p>
        </w:tc>
        <w:tc>
          <w:tcPr>
            <w:tcW w:w="2693" w:type="dxa"/>
            <w:tcBorders>
              <w:top w:val="single" w:sz="4" w:space="0" w:color="auto"/>
              <w:left w:val="single" w:sz="4" w:space="0" w:color="auto"/>
              <w:bottom w:val="single" w:sz="4" w:space="0" w:color="auto"/>
              <w:right w:val="single" w:sz="4" w:space="0" w:color="auto"/>
            </w:tcBorders>
            <w:vAlign w:val="center"/>
            <w:hideMark/>
          </w:tcPr>
          <w:p w:rsidR="00185A5D" w:rsidRPr="00975D33" w:rsidRDefault="00185A5D" w:rsidP="00D040C5">
            <w:pPr>
              <w:keepNext/>
              <w:widowControl w:val="0"/>
              <w:jc w:val="center"/>
              <w:rPr>
                <w:b/>
                <w:color w:val="000000"/>
                <w:sz w:val="24"/>
                <w:szCs w:val="24"/>
              </w:rPr>
            </w:pPr>
            <w:r w:rsidRPr="00975D33">
              <w:rPr>
                <w:b/>
                <w:sz w:val="24"/>
                <w:szCs w:val="24"/>
              </w:rPr>
              <w:t>2015</w:t>
            </w:r>
          </w:p>
        </w:tc>
        <w:tc>
          <w:tcPr>
            <w:tcW w:w="2126" w:type="dxa"/>
            <w:tcBorders>
              <w:top w:val="single" w:sz="4" w:space="0" w:color="auto"/>
              <w:left w:val="single" w:sz="4" w:space="0" w:color="auto"/>
              <w:bottom w:val="single" w:sz="4" w:space="0" w:color="auto"/>
              <w:right w:val="single" w:sz="4" w:space="0" w:color="auto"/>
            </w:tcBorders>
            <w:vAlign w:val="center"/>
            <w:hideMark/>
          </w:tcPr>
          <w:p w:rsidR="00185A5D" w:rsidRPr="00975D33" w:rsidRDefault="00185A5D" w:rsidP="00D040C5">
            <w:pPr>
              <w:keepNext/>
              <w:widowControl w:val="0"/>
              <w:jc w:val="center"/>
              <w:rPr>
                <w:b/>
                <w:color w:val="000000"/>
                <w:sz w:val="24"/>
                <w:szCs w:val="24"/>
              </w:rPr>
            </w:pPr>
            <w:r w:rsidRPr="00975D33">
              <w:rPr>
                <w:b/>
                <w:sz w:val="24"/>
                <w:szCs w:val="24"/>
              </w:rPr>
              <w:t>2016</w:t>
            </w:r>
          </w:p>
        </w:tc>
        <w:tc>
          <w:tcPr>
            <w:tcW w:w="2268" w:type="dxa"/>
            <w:tcBorders>
              <w:top w:val="single" w:sz="4" w:space="0" w:color="auto"/>
              <w:left w:val="single" w:sz="4" w:space="0" w:color="auto"/>
              <w:bottom w:val="single" w:sz="4" w:space="0" w:color="auto"/>
              <w:right w:val="single" w:sz="4" w:space="0" w:color="auto"/>
            </w:tcBorders>
            <w:hideMark/>
          </w:tcPr>
          <w:p w:rsidR="00185A5D" w:rsidRPr="00975D33" w:rsidRDefault="00185A5D" w:rsidP="00D040C5">
            <w:pPr>
              <w:keepNext/>
              <w:widowControl w:val="0"/>
              <w:tabs>
                <w:tab w:val="left" w:pos="426"/>
              </w:tabs>
              <w:jc w:val="center"/>
              <w:rPr>
                <w:b/>
                <w:sz w:val="24"/>
                <w:szCs w:val="24"/>
              </w:rPr>
            </w:pPr>
            <w:r w:rsidRPr="00975D33">
              <w:rPr>
                <w:b/>
                <w:sz w:val="24"/>
                <w:szCs w:val="24"/>
              </w:rPr>
              <w:t>2017</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ТГУ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67,9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71,74</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75,78</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ТПУ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73,77</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76,16</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78,31</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ТУСУР</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63,59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62,37</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64,04</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ТГПУ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70,95</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65,02</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66,8</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ТГАСУ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62,38</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65,58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69,03</w:t>
            </w:r>
          </w:p>
        </w:tc>
      </w:tr>
      <w:tr w:rsidR="00185A5D" w:rsidRPr="00975D33" w:rsidTr="00645229">
        <w:trPr>
          <w:jc w:val="center"/>
        </w:trPr>
        <w:tc>
          <w:tcPr>
            <w:tcW w:w="2377"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rPr>
                <w:sz w:val="24"/>
                <w:szCs w:val="24"/>
              </w:rPr>
            </w:pPr>
            <w:r w:rsidRPr="00975D33">
              <w:rPr>
                <w:sz w:val="24"/>
                <w:szCs w:val="24"/>
              </w:rPr>
              <w:t>СибГМУ</w:t>
            </w:r>
          </w:p>
        </w:tc>
        <w:tc>
          <w:tcPr>
            <w:tcW w:w="2693"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72,09</w:t>
            </w:r>
          </w:p>
        </w:tc>
        <w:tc>
          <w:tcPr>
            <w:tcW w:w="2126" w:type="dxa"/>
            <w:tcBorders>
              <w:top w:val="single" w:sz="4" w:space="0" w:color="auto"/>
              <w:left w:val="single" w:sz="4" w:space="0" w:color="auto"/>
              <w:bottom w:val="single" w:sz="4" w:space="0" w:color="auto"/>
              <w:right w:val="single" w:sz="4" w:space="0" w:color="auto"/>
            </w:tcBorders>
            <w:shd w:val="clear" w:color="auto" w:fill="auto"/>
          </w:tcPr>
          <w:p w:rsidR="00185A5D" w:rsidRPr="00975D33" w:rsidRDefault="00185A5D" w:rsidP="00D040C5">
            <w:pPr>
              <w:keepNext/>
              <w:widowControl w:val="0"/>
              <w:tabs>
                <w:tab w:val="left" w:pos="426"/>
              </w:tabs>
              <w:jc w:val="center"/>
              <w:rPr>
                <w:sz w:val="24"/>
                <w:szCs w:val="24"/>
              </w:rPr>
            </w:pPr>
            <w:r w:rsidRPr="00975D33">
              <w:rPr>
                <w:sz w:val="24"/>
                <w:szCs w:val="24"/>
              </w:rPr>
              <w:t>69,18</w:t>
            </w:r>
          </w:p>
        </w:tc>
        <w:tc>
          <w:tcPr>
            <w:tcW w:w="2268" w:type="dxa"/>
            <w:tcBorders>
              <w:top w:val="single" w:sz="4" w:space="0" w:color="auto"/>
              <w:left w:val="single" w:sz="4" w:space="0" w:color="auto"/>
              <w:bottom w:val="single" w:sz="4" w:space="0" w:color="auto"/>
              <w:right w:val="single" w:sz="4" w:space="0" w:color="auto"/>
            </w:tcBorders>
            <w:shd w:val="clear" w:color="auto" w:fill="FFFFFF" w:themeFill="background1"/>
          </w:tcPr>
          <w:p w:rsidR="00185A5D" w:rsidRPr="00975D33" w:rsidRDefault="00185A5D" w:rsidP="00D040C5">
            <w:pPr>
              <w:keepNext/>
              <w:widowControl w:val="0"/>
              <w:tabs>
                <w:tab w:val="left" w:pos="426"/>
              </w:tabs>
              <w:jc w:val="center"/>
              <w:rPr>
                <w:sz w:val="24"/>
                <w:szCs w:val="24"/>
              </w:rPr>
            </w:pPr>
            <w:r w:rsidRPr="00975D33">
              <w:rPr>
                <w:sz w:val="24"/>
                <w:szCs w:val="24"/>
              </w:rPr>
              <w:t>70,68</w:t>
            </w:r>
          </w:p>
        </w:tc>
      </w:tr>
    </w:tbl>
    <w:p w:rsidR="00185A5D" w:rsidRPr="00975D33" w:rsidRDefault="00185A5D" w:rsidP="00D040C5">
      <w:pPr>
        <w:keepNext/>
        <w:widowControl w:val="0"/>
        <w:jc w:val="both"/>
        <w:rPr>
          <w:rFonts w:ascii="Times New Roman" w:hAnsi="Times New Roman"/>
          <w:sz w:val="24"/>
          <w:szCs w:val="24"/>
          <w:lang w:eastAsia="ru-RU"/>
        </w:rPr>
      </w:pP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Если говорить об иногородних студентах, то в 2008 году их соотношение со студентами из Томской области составляло 1 к 1 (39,3 тыс. – Томская область, 38,4 тыс. – другие регионы), в 2017 году это соотношение составило 1,2 к 1 (23,8 тыс. – Томская область, 20,5 тыс. – другие регионы). Таким образом, привлекательность томских вузов для иногородних студентов несколько снизилась. Причинами этого могут быть: усилившаяся конкуренция на рынке образовательных услуг со стороны сибирских и столичных вузов, недостаточные темпы развития жилищной инфраструктуры студенческих кампусов и высокий балл ЕГЭ, необходимый для поступления. С другой стороны, снижающаяся доступность высшего образования для жителей Томской области компенсируется большой популярностью профессиональных образовательных организаций, где наметилась устойчивая тенденция роста конкурса.</w:t>
      </w: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 xml:space="preserve">Уменьшение количества студентов (особенно иногородних, очной формы обучения) негативно сказывается на вкладе системы высшего образования в ВРП Томской области. По оценкам Департамента науки и высшего образования каждый приезжий студент тратит на территории региона в среднем более 41 </w:t>
      </w:r>
      <w:proofErr w:type="spellStart"/>
      <w:r w:rsidRPr="00975D33">
        <w:rPr>
          <w:rFonts w:ascii="Times New Roman" w:hAnsi="Times New Roman"/>
          <w:sz w:val="24"/>
          <w:szCs w:val="24"/>
          <w:lang w:eastAsia="ru-RU"/>
        </w:rPr>
        <w:t>тыс</w:t>
      </w:r>
      <w:proofErr w:type="gramStart"/>
      <w:r w:rsidRPr="00975D33">
        <w:rPr>
          <w:rFonts w:ascii="Times New Roman" w:hAnsi="Times New Roman"/>
          <w:sz w:val="24"/>
          <w:szCs w:val="24"/>
          <w:lang w:eastAsia="ru-RU"/>
        </w:rPr>
        <w:t>.р</w:t>
      </w:r>
      <w:proofErr w:type="gramEnd"/>
      <w:r w:rsidRPr="00975D33">
        <w:rPr>
          <w:rFonts w:ascii="Times New Roman" w:hAnsi="Times New Roman"/>
          <w:sz w:val="24"/>
          <w:szCs w:val="24"/>
          <w:lang w:eastAsia="ru-RU"/>
        </w:rPr>
        <w:t>уб</w:t>
      </w:r>
      <w:proofErr w:type="spellEnd"/>
      <w:r w:rsidRPr="00975D33">
        <w:rPr>
          <w:rFonts w:ascii="Times New Roman" w:hAnsi="Times New Roman"/>
          <w:sz w:val="24"/>
          <w:szCs w:val="24"/>
          <w:lang w:eastAsia="ru-RU"/>
        </w:rPr>
        <w:t>./месяц, включая стоимость платных образовательных услуг, проживание, питание, транспорт, связь и т.д.</w:t>
      </w:r>
    </w:p>
    <w:p w:rsidR="00185A5D" w:rsidRPr="00975D33" w:rsidRDefault="00185A5D" w:rsidP="00D040C5">
      <w:pPr>
        <w:keepNext/>
        <w:widowControl w:val="0"/>
        <w:ind w:firstLine="708"/>
        <w:jc w:val="both"/>
        <w:rPr>
          <w:rFonts w:ascii="Times New Roman" w:hAnsi="Times New Roman"/>
          <w:sz w:val="24"/>
          <w:szCs w:val="24"/>
          <w:lang w:eastAsia="ru-RU"/>
        </w:rPr>
      </w:pPr>
      <w:proofErr w:type="gramStart"/>
      <w:r w:rsidRPr="00975D33">
        <w:rPr>
          <w:rFonts w:ascii="Times New Roman" w:hAnsi="Times New Roman"/>
          <w:sz w:val="24"/>
          <w:szCs w:val="24"/>
          <w:lang w:eastAsia="ru-RU"/>
        </w:rPr>
        <w:lastRenderedPageBreak/>
        <w:t>Динамика (выделения вузам бюджетных мест) складывается следующим образом: с 2014 по 2018 годы о</w:t>
      </w:r>
      <w:r w:rsidRPr="00975D33">
        <w:rPr>
          <w:rFonts w:ascii="Times New Roman" w:hAnsi="Times New Roman"/>
          <w:strike/>
          <w:sz w:val="24"/>
          <w:szCs w:val="24"/>
          <w:lang w:eastAsia="ru-RU"/>
        </w:rPr>
        <w:t>на</w:t>
      </w:r>
      <w:r w:rsidRPr="00975D33">
        <w:rPr>
          <w:rFonts w:ascii="Times New Roman" w:hAnsi="Times New Roman"/>
          <w:sz w:val="24"/>
          <w:szCs w:val="24"/>
          <w:lang w:eastAsia="ru-RU"/>
        </w:rPr>
        <w:t xml:space="preserve"> их число растет с 8,7 тыс. до 9,8 тыс. (в основном, за счет увеличения количества мест для обучения магистров), но в 2019 году ожидается резкое сокращение до 8,46 тыс., что крайне негативно может сказаться на финансовой устойчивости вузов.</w:t>
      </w:r>
      <w:proofErr w:type="gramEnd"/>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sz w:val="24"/>
          <w:szCs w:val="24"/>
          <w:lang w:eastAsia="ru-RU"/>
        </w:rPr>
        <w:t xml:space="preserve">Количество студентов целевой подготовки в последние 3 года стабилизировалось на уровне 0,7 </w:t>
      </w:r>
      <w:proofErr w:type="spellStart"/>
      <w:r w:rsidRPr="00975D33">
        <w:rPr>
          <w:rFonts w:ascii="Times New Roman" w:hAnsi="Times New Roman"/>
          <w:sz w:val="24"/>
          <w:szCs w:val="24"/>
          <w:lang w:eastAsia="ru-RU"/>
        </w:rPr>
        <w:t>тыс</w:t>
      </w:r>
      <w:proofErr w:type="gramStart"/>
      <w:r w:rsidRPr="00975D33">
        <w:rPr>
          <w:rFonts w:ascii="Times New Roman" w:hAnsi="Times New Roman"/>
          <w:sz w:val="24"/>
          <w:szCs w:val="24"/>
          <w:lang w:eastAsia="ru-RU"/>
        </w:rPr>
        <w:t>.ч</w:t>
      </w:r>
      <w:proofErr w:type="gramEnd"/>
      <w:r w:rsidRPr="00975D33">
        <w:rPr>
          <w:rFonts w:ascii="Times New Roman" w:hAnsi="Times New Roman"/>
          <w:sz w:val="24"/>
          <w:szCs w:val="24"/>
          <w:lang w:eastAsia="ru-RU"/>
        </w:rPr>
        <w:t>ел</w:t>
      </w:r>
      <w:proofErr w:type="spellEnd"/>
      <w:r w:rsidRPr="00975D33">
        <w:rPr>
          <w:rFonts w:ascii="Times New Roman" w:hAnsi="Times New Roman"/>
          <w:sz w:val="24"/>
          <w:szCs w:val="24"/>
          <w:lang w:eastAsia="ru-RU"/>
        </w:rPr>
        <w:t>. с небольшими колебаниями от года к году.</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b/>
          <w:sz w:val="24"/>
          <w:szCs w:val="24"/>
        </w:rPr>
        <w:tab/>
        <w:t>Инфраструктура проживания студентов (</w:t>
      </w:r>
      <w:proofErr w:type="spellStart"/>
      <w:r w:rsidRPr="00975D33">
        <w:rPr>
          <w:rFonts w:ascii="Times New Roman" w:hAnsi="Times New Roman"/>
          <w:b/>
          <w:sz w:val="24"/>
          <w:szCs w:val="24"/>
        </w:rPr>
        <w:t>кампусная</w:t>
      </w:r>
      <w:proofErr w:type="spellEnd"/>
      <w:r w:rsidRPr="00975D33">
        <w:rPr>
          <w:rFonts w:ascii="Times New Roman" w:hAnsi="Times New Roman"/>
          <w:b/>
          <w:sz w:val="24"/>
          <w:szCs w:val="24"/>
        </w:rPr>
        <w:t xml:space="preserve"> среда).</w:t>
      </w:r>
      <w:r w:rsidRPr="00975D33">
        <w:rPr>
          <w:rFonts w:ascii="Times New Roman" w:hAnsi="Times New Roman"/>
          <w:sz w:val="24"/>
          <w:szCs w:val="24"/>
        </w:rPr>
        <w:t xml:space="preserve"> Общее количество зданий для временного проживания студентов в период их очного обучения в вузах (общежития) – 40: НИ ТПУ </w:t>
      </w:r>
      <w:r w:rsidR="004D21AD">
        <w:rPr>
          <w:rFonts w:ascii="Times New Roman" w:hAnsi="Times New Roman"/>
          <w:sz w:val="24"/>
          <w:szCs w:val="24"/>
        </w:rPr>
        <w:t>–</w:t>
      </w:r>
      <w:r w:rsidRPr="00975D33">
        <w:rPr>
          <w:rFonts w:ascii="Times New Roman" w:hAnsi="Times New Roman"/>
          <w:sz w:val="24"/>
          <w:szCs w:val="24"/>
        </w:rPr>
        <w:t xml:space="preserve"> 14 общежитий, в </w:t>
      </w:r>
      <w:proofErr w:type="spellStart"/>
      <w:r w:rsidRPr="00975D33">
        <w:rPr>
          <w:rFonts w:ascii="Times New Roman" w:hAnsi="Times New Roman"/>
          <w:sz w:val="24"/>
          <w:szCs w:val="24"/>
        </w:rPr>
        <w:t>т.ч</w:t>
      </w:r>
      <w:proofErr w:type="spellEnd"/>
      <w:r w:rsidRPr="00975D33">
        <w:rPr>
          <w:rFonts w:ascii="Times New Roman" w:hAnsi="Times New Roman"/>
          <w:sz w:val="24"/>
          <w:szCs w:val="24"/>
        </w:rPr>
        <w:t xml:space="preserve">. 1 общежитие гостиничного типа, НИ ТГУ – 6, ТГАСУ – 7, ТУСУР – 5, СибГМУ – 4, ТГПУ – 3, ТСХИ – 1. </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 xml:space="preserve">Восемь общежитий приспособлены для проживания лиц с ограниченными возможностями здоровья (ТГПУ – 3, НИ ТГУ – 1, НИ ТПУ – 2, ТГАСУ – 1, ТУСУР </w:t>
      </w:r>
      <w:r w:rsidR="004D21AD">
        <w:rPr>
          <w:rFonts w:ascii="Times New Roman" w:hAnsi="Times New Roman"/>
          <w:sz w:val="24"/>
          <w:szCs w:val="24"/>
        </w:rPr>
        <w:t>–</w:t>
      </w:r>
      <w:r w:rsidRPr="00975D33">
        <w:rPr>
          <w:rFonts w:ascii="Times New Roman" w:hAnsi="Times New Roman"/>
          <w:sz w:val="24"/>
          <w:szCs w:val="24"/>
        </w:rPr>
        <w:t xml:space="preserve"> 1).</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 xml:space="preserve">Обеспеченность нуждающихся студентов общежитиями в целом по вузам в 2017 году сложилась на уровне 89,5%, наблюдается тенденция к повышению (86,3%  –  в 2016 году, 76,9%  –  в 2015 году, 75,1%  –  в 2014 году, 81,3%  –  в 2012 году). </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 xml:space="preserve">Отметим, что на этот процесс оказывают влияние некоторые факторы: с одной стороны, некоторое снижение количества студентов очной формы обучения, с другой стороны, регулярный ввод новых объектов. </w:t>
      </w:r>
      <w:proofErr w:type="gramStart"/>
      <w:r w:rsidRPr="00975D33">
        <w:rPr>
          <w:rFonts w:ascii="Times New Roman" w:hAnsi="Times New Roman"/>
          <w:sz w:val="24"/>
          <w:szCs w:val="24"/>
        </w:rPr>
        <w:t>За период введено 3 крупных общежития (по одному ТГУ, ТПУ, ТУСУР) общей мощностью более 2,2 тыс. человек, еще 1 общежитие введено после капитального ремонта).</w:t>
      </w:r>
      <w:proofErr w:type="gramEnd"/>
      <w:r w:rsidRPr="00975D33">
        <w:rPr>
          <w:rFonts w:ascii="Times New Roman" w:hAnsi="Times New Roman"/>
          <w:sz w:val="24"/>
          <w:szCs w:val="24"/>
        </w:rPr>
        <w:t xml:space="preserve"> Однако реализация поставленной задачи увеличения количества иностранных студентов, очевидно, будет затруднена в связи с отсутствием достаточного количества мест проживания,  соответствующего высоким стандартам. По оценке Департамента науки и высшего образования, в ближайшие 5 лет при прежнем количестве и структуре студентов необходимо строительство объектов жилищной инфраструктуры мощностью не менее 5-6 тыс. человек.</w:t>
      </w:r>
    </w:p>
    <w:p w:rsidR="00185A5D" w:rsidRPr="00975D33" w:rsidRDefault="00185A5D" w:rsidP="00D040C5">
      <w:pPr>
        <w:keepNext/>
        <w:widowControl w:val="0"/>
        <w:tabs>
          <w:tab w:val="left" w:pos="851"/>
        </w:tabs>
        <w:jc w:val="both"/>
        <w:rPr>
          <w:rFonts w:ascii="Times New Roman" w:hAnsi="Times New Roman"/>
          <w:sz w:val="24"/>
          <w:szCs w:val="24"/>
        </w:rPr>
      </w:pPr>
      <w:r w:rsidRPr="00975D33">
        <w:rPr>
          <w:rFonts w:ascii="Times New Roman" w:hAnsi="Times New Roman"/>
          <w:sz w:val="24"/>
          <w:szCs w:val="24"/>
        </w:rPr>
        <w:tab/>
        <w:t>В целях реализации проекта ИНО Томск</w:t>
      </w:r>
      <w:r w:rsidRPr="00975D33">
        <w:rPr>
          <w:rFonts w:ascii="Times New Roman" w:hAnsi="Times New Roman"/>
          <w:b/>
          <w:i/>
          <w:color w:val="000080"/>
          <w:sz w:val="24"/>
          <w:szCs w:val="24"/>
        </w:rPr>
        <w:t xml:space="preserve"> </w:t>
      </w:r>
      <w:r w:rsidRPr="00975D33">
        <w:rPr>
          <w:rFonts w:ascii="Times New Roman" w:hAnsi="Times New Roman"/>
          <w:sz w:val="24"/>
          <w:szCs w:val="24"/>
        </w:rPr>
        <w:t>в 2017 году осуществлялось строительство объектов научно-образовательного комплекса в рамках существующих механизмов финансирования с целью удовлетворения потребностей вузов в учебных корпусах и повышения обеспеченности местами проживания студентов, в том числе:</w:t>
      </w:r>
    </w:p>
    <w:p w:rsidR="00185A5D" w:rsidRPr="00975D33" w:rsidRDefault="00185A5D" w:rsidP="00D040C5">
      <w:pPr>
        <w:keepNext/>
        <w:widowControl w:val="0"/>
        <w:ind w:left="709"/>
        <w:jc w:val="both"/>
        <w:rPr>
          <w:rFonts w:ascii="Times New Roman" w:hAnsi="Times New Roman"/>
          <w:sz w:val="24"/>
          <w:szCs w:val="24"/>
        </w:rPr>
      </w:pPr>
      <w:r w:rsidRPr="00975D33">
        <w:rPr>
          <w:rFonts w:ascii="Times New Roman" w:hAnsi="Times New Roman"/>
          <w:sz w:val="24"/>
          <w:szCs w:val="24"/>
        </w:rPr>
        <w:t>– Завершено строительство нового студенческого  общежития ТУСУР со встроенными помещениями общественного назначения на 286 мест по адресу: г. Томск ул.19.Гв. Дивизии, 9а (7, 38 тыс. кв. метров).</w:t>
      </w:r>
    </w:p>
    <w:p w:rsidR="00185A5D" w:rsidRPr="00975D33" w:rsidRDefault="00185A5D" w:rsidP="00D040C5">
      <w:pPr>
        <w:keepNext/>
        <w:widowControl w:val="0"/>
        <w:ind w:left="709"/>
        <w:jc w:val="both"/>
        <w:rPr>
          <w:rFonts w:ascii="Times New Roman" w:hAnsi="Times New Roman"/>
          <w:sz w:val="24"/>
          <w:szCs w:val="24"/>
        </w:rPr>
      </w:pPr>
      <w:r w:rsidRPr="00975D33">
        <w:rPr>
          <w:rFonts w:ascii="Times New Roman" w:hAnsi="Times New Roman"/>
          <w:sz w:val="24"/>
          <w:szCs w:val="24"/>
        </w:rPr>
        <w:t>– Проведен капитальный ремонт студенческого общежития НИ ТПУ на 198 мест по адресу: г. Томск ул. Пирогова, 18 а.</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rPr>
        <w:t xml:space="preserve">Мониторинг трудоустройства выпускников. </w:t>
      </w:r>
      <w:r w:rsidRPr="00975D33">
        <w:rPr>
          <w:rFonts w:ascii="Times New Roman" w:hAnsi="Times New Roman"/>
          <w:sz w:val="24"/>
          <w:szCs w:val="24"/>
        </w:rPr>
        <w:t>Одним из показателей эффективной работы томских вузов является показатель трудоустройства выпускников. Ежегодно Департамент науки и высшего образования Администрации Томской области осуществляет региональный мониторинг трудоустройства выпускников. Данные аналитического учета трудоустройства выпускников представлены в таблице.</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В 2017 году показатель трудоустройства выпускников очной формы обучения составил 50% (2016 год – 44%), еще 40% выпускников продолжили обучение (2016 год – 50%). Показатель </w:t>
      </w:r>
      <w:proofErr w:type="spellStart"/>
      <w:r w:rsidRPr="00975D33">
        <w:rPr>
          <w:rFonts w:ascii="Times New Roman" w:hAnsi="Times New Roman"/>
          <w:sz w:val="24"/>
          <w:szCs w:val="24"/>
        </w:rPr>
        <w:t>нетрудоустроенности</w:t>
      </w:r>
      <w:proofErr w:type="spellEnd"/>
      <w:r w:rsidRPr="00975D33">
        <w:rPr>
          <w:rFonts w:ascii="Times New Roman" w:hAnsi="Times New Roman"/>
          <w:sz w:val="24"/>
          <w:szCs w:val="24"/>
        </w:rPr>
        <w:t xml:space="preserve"> выпускников томских вузов в 2017 году – 8% (2016 год – 5%). Отмечается уменьшение уровня трудоустройства выпускников, при этом значительное количество студентов продолжает </w:t>
      </w:r>
      <w:proofErr w:type="gramStart"/>
      <w:r w:rsidRPr="00975D33">
        <w:rPr>
          <w:rFonts w:ascii="Times New Roman" w:hAnsi="Times New Roman"/>
          <w:sz w:val="24"/>
          <w:szCs w:val="24"/>
        </w:rPr>
        <w:t>обучение по программам</w:t>
      </w:r>
      <w:proofErr w:type="gramEnd"/>
      <w:r w:rsidRPr="00975D33">
        <w:rPr>
          <w:rFonts w:ascii="Times New Roman" w:hAnsi="Times New Roman"/>
          <w:sz w:val="24"/>
          <w:szCs w:val="24"/>
        </w:rPr>
        <w:t xml:space="preserve"> магистратуры.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Разнообразна география трудоустройства выпускников. </w:t>
      </w:r>
      <w:proofErr w:type="gramStart"/>
      <w:r w:rsidRPr="00975D33">
        <w:rPr>
          <w:rFonts w:ascii="Times New Roman" w:hAnsi="Times New Roman"/>
          <w:sz w:val="24"/>
          <w:szCs w:val="24"/>
        </w:rPr>
        <w:t xml:space="preserve">В 2017 году 68,7% дипломированных специалистов нашли свое место работы в г. Томске, г. Северске (2016 год </w:t>
      </w:r>
      <w:r w:rsidR="004D21AD">
        <w:rPr>
          <w:rFonts w:ascii="Times New Roman" w:hAnsi="Times New Roman"/>
          <w:sz w:val="24"/>
          <w:szCs w:val="24"/>
        </w:rPr>
        <w:t>–</w:t>
      </w:r>
      <w:r w:rsidRPr="00975D33">
        <w:rPr>
          <w:rFonts w:ascii="Times New Roman" w:hAnsi="Times New Roman"/>
          <w:sz w:val="24"/>
          <w:szCs w:val="24"/>
        </w:rPr>
        <w:t xml:space="preserve"> 66%) и Томской области, 9,7% выпускников трудоустроились в организациях и на предприятиях  Сибирского федерального округа (2016 год </w:t>
      </w:r>
      <w:r w:rsidR="004D21AD">
        <w:rPr>
          <w:rFonts w:ascii="Times New Roman" w:hAnsi="Times New Roman"/>
          <w:sz w:val="24"/>
          <w:szCs w:val="24"/>
        </w:rPr>
        <w:t>–</w:t>
      </w:r>
      <w:r w:rsidRPr="00975D33">
        <w:rPr>
          <w:rFonts w:ascii="Times New Roman" w:hAnsi="Times New Roman"/>
          <w:sz w:val="24"/>
          <w:szCs w:val="24"/>
        </w:rPr>
        <w:t xml:space="preserve"> 12%), 11,7% выпускников </w:t>
      </w:r>
      <w:r w:rsidR="004D21AD">
        <w:rPr>
          <w:rFonts w:ascii="Times New Roman" w:hAnsi="Times New Roman"/>
          <w:sz w:val="24"/>
          <w:szCs w:val="24"/>
        </w:rPr>
        <w:t>–</w:t>
      </w:r>
      <w:r w:rsidRPr="00975D33">
        <w:rPr>
          <w:rFonts w:ascii="Times New Roman" w:hAnsi="Times New Roman"/>
          <w:sz w:val="24"/>
          <w:szCs w:val="24"/>
        </w:rPr>
        <w:t xml:space="preserve"> в других регионах Российской Федерации (2016 год </w:t>
      </w:r>
      <w:r w:rsidR="004D21AD">
        <w:rPr>
          <w:rFonts w:ascii="Times New Roman" w:hAnsi="Times New Roman"/>
          <w:sz w:val="24"/>
          <w:szCs w:val="24"/>
        </w:rPr>
        <w:t>–</w:t>
      </w:r>
      <w:r w:rsidRPr="00975D33">
        <w:rPr>
          <w:rFonts w:ascii="Times New Roman" w:hAnsi="Times New Roman"/>
          <w:sz w:val="24"/>
          <w:szCs w:val="24"/>
        </w:rPr>
        <w:t xml:space="preserve"> 19%) и 7,7%  - в государствах Ближнего и Дальнего зарубежья (2016 год </w:t>
      </w:r>
      <w:r w:rsidR="004D21AD">
        <w:rPr>
          <w:rFonts w:ascii="Times New Roman" w:hAnsi="Times New Roman"/>
          <w:sz w:val="24"/>
          <w:szCs w:val="24"/>
        </w:rPr>
        <w:t>–</w:t>
      </w:r>
      <w:r w:rsidRPr="00975D33">
        <w:rPr>
          <w:rFonts w:ascii="Times New Roman" w:hAnsi="Times New Roman"/>
          <w:sz w:val="24"/>
          <w:szCs w:val="24"/>
        </w:rPr>
        <w:t xml:space="preserve"> 10%). </w:t>
      </w:r>
      <w:proofErr w:type="gramEnd"/>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В 2017 году по заявкам предприятий и организаций трудоустроилось – 35,9% выпускников (2016 год – 39%), самостоятельно трудоустроилось – 54,4% (2016 год – 57%), по договорам целевой контрактной подготовки – 8,5% (2016 год – 4%). Таким образом, </w:t>
      </w:r>
      <w:r w:rsidRPr="00975D33">
        <w:rPr>
          <w:rFonts w:ascii="Times New Roman" w:hAnsi="Times New Roman"/>
          <w:sz w:val="24"/>
          <w:szCs w:val="24"/>
        </w:rPr>
        <w:lastRenderedPageBreak/>
        <w:t>отмечается повышение уровня реализации договоров целевой подготовки.</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Высокому показателю занятости студентов на момент выпуска из вуза способствует работа центров содействия трудоустройству выпускников томских вузов. Центры выступают в качестве «связующего звена» между вузом и работодателями,  предоставляют различные услуги и программы.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В целях оказания содействия трудоустройству выпускников в вузах организуются  Дни отрасли, ярмарки вакансий, подписываются трехсторонние договоры между работодателями, вузами и студентами по вопросам целевой подготовки, организуются производственные практики, стажировки, проходят мероприятия по профессиональной ориентации молодежи с учетом спроса на рынке труда.</w:t>
      </w:r>
    </w:p>
    <w:p w:rsidR="00185A5D"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Наиболее эффективными механизмами содействия трудоустройству являются стажировки и практики студентов старших курсов в высокотехнологичных компаниях, дополнительное образование (инновационный менеджмент и проектирование, формирование </w:t>
      </w:r>
      <w:proofErr w:type="gramStart"/>
      <w:r w:rsidRPr="00975D33">
        <w:rPr>
          <w:rFonts w:ascii="Times New Roman" w:hAnsi="Times New Roman"/>
          <w:sz w:val="24"/>
          <w:szCs w:val="24"/>
        </w:rPr>
        <w:t>бизнес-команды</w:t>
      </w:r>
      <w:proofErr w:type="gramEnd"/>
      <w:r w:rsidRPr="00975D33">
        <w:rPr>
          <w:rFonts w:ascii="Times New Roman" w:hAnsi="Times New Roman"/>
          <w:sz w:val="24"/>
          <w:szCs w:val="24"/>
        </w:rPr>
        <w:t xml:space="preserve">, конкурсы и гранты для молодых </w:t>
      </w:r>
      <w:proofErr w:type="spellStart"/>
      <w:r w:rsidRPr="00975D33">
        <w:rPr>
          <w:rFonts w:ascii="Times New Roman" w:hAnsi="Times New Roman"/>
          <w:sz w:val="24"/>
          <w:szCs w:val="24"/>
        </w:rPr>
        <w:t>инноваторов</w:t>
      </w:r>
      <w:proofErr w:type="spellEnd"/>
      <w:r w:rsidRPr="00975D33">
        <w:rPr>
          <w:rFonts w:ascii="Times New Roman" w:hAnsi="Times New Roman"/>
          <w:sz w:val="24"/>
          <w:szCs w:val="24"/>
        </w:rPr>
        <w:t xml:space="preserve">), создание собственного бизнеса. </w:t>
      </w:r>
    </w:p>
    <w:p w:rsidR="003A45EE" w:rsidRPr="00975D33" w:rsidRDefault="003A45EE" w:rsidP="00D040C5">
      <w:pPr>
        <w:keepNext/>
        <w:widowControl w:val="0"/>
        <w:ind w:firstLine="708"/>
        <w:jc w:val="both"/>
        <w:rPr>
          <w:rFonts w:ascii="Times New Roman" w:hAnsi="Times New Roman"/>
          <w:sz w:val="24"/>
          <w:szCs w:val="24"/>
        </w:rPr>
      </w:pPr>
    </w:p>
    <w:p w:rsidR="00185A5D" w:rsidRPr="00D040C5" w:rsidRDefault="00185A5D" w:rsidP="00D040C5">
      <w:pPr>
        <w:pStyle w:val="a9"/>
        <w:keepNext/>
        <w:widowControl w:val="0"/>
        <w:numPr>
          <w:ilvl w:val="1"/>
          <w:numId w:val="62"/>
        </w:numPr>
        <w:tabs>
          <w:tab w:val="left" w:pos="284"/>
          <w:tab w:val="left" w:pos="426"/>
        </w:tabs>
        <w:ind w:left="0" w:firstLine="0"/>
        <w:jc w:val="center"/>
        <w:rPr>
          <w:rFonts w:ascii="Times New Roman" w:hAnsi="Times New Roman"/>
          <w:b/>
          <w:sz w:val="24"/>
          <w:szCs w:val="24"/>
        </w:rPr>
      </w:pPr>
      <w:r w:rsidRPr="00D040C5">
        <w:rPr>
          <w:rFonts w:ascii="Times New Roman" w:hAnsi="Times New Roman"/>
          <w:b/>
          <w:sz w:val="24"/>
          <w:szCs w:val="24"/>
        </w:rPr>
        <w:t>Основные инструменты реализации государственной политики</w:t>
      </w:r>
    </w:p>
    <w:p w:rsidR="00185A5D" w:rsidRPr="00975D33" w:rsidRDefault="00185A5D" w:rsidP="00D040C5">
      <w:pPr>
        <w:keepNext/>
        <w:widowControl w:val="0"/>
        <w:ind w:firstLine="568"/>
        <w:jc w:val="both"/>
        <w:rPr>
          <w:rFonts w:ascii="Times New Roman" w:hAnsi="Times New Roman"/>
          <w:sz w:val="24"/>
          <w:szCs w:val="24"/>
        </w:rPr>
      </w:pPr>
    </w:p>
    <w:p w:rsidR="00185A5D" w:rsidRPr="00975D33" w:rsidRDefault="00185A5D" w:rsidP="00D040C5">
      <w:pPr>
        <w:keepNext/>
        <w:widowControl w:val="0"/>
        <w:ind w:firstLine="568"/>
        <w:jc w:val="both"/>
        <w:rPr>
          <w:rFonts w:ascii="Times New Roman" w:hAnsi="Times New Roman"/>
          <w:sz w:val="24"/>
          <w:szCs w:val="24"/>
        </w:rPr>
      </w:pPr>
      <w:r w:rsidRPr="00975D33">
        <w:rPr>
          <w:rFonts w:ascii="Times New Roman" w:hAnsi="Times New Roman"/>
          <w:sz w:val="24"/>
          <w:szCs w:val="24"/>
        </w:rPr>
        <w:t>Региональным документом стратегического планирования в сфере высшего образования является ведомственная целевая программа Департамента  науки и высшего образования Администрации Томской области «Подготовка кадров для инновационного развития экономики региона», утвержденная постановлением Администрации Томской области от 20.02.2017 №55а.</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Направления реализации задач и мероприятий соответствовали:</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Целям и задачам Стратегии социально-экономического развития Томской области до 2030 года (</w:t>
      </w:r>
      <w:proofErr w:type="gramStart"/>
      <w:r w:rsidRPr="00975D33">
        <w:rPr>
          <w:rFonts w:ascii="Times New Roman" w:hAnsi="Times New Roman"/>
          <w:sz w:val="24"/>
          <w:szCs w:val="24"/>
        </w:rPr>
        <w:t>утверждена</w:t>
      </w:r>
      <w:proofErr w:type="gramEnd"/>
      <w:r w:rsidRPr="00975D33">
        <w:rPr>
          <w:rFonts w:ascii="Times New Roman" w:hAnsi="Times New Roman"/>
          <w:sz w:val="24"/>
          <w:szCs w:val="24"/>
        </w:rPr>
        <w:t xml:space="preserve"> Постановлением Законодательной  Думы Томской области от 26.03.2015 №2580);</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Федеральному  Закону  от  29.12.2012 № 273-ФЗ «Об образовании в Российской Федерации»;</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Основным положениям Указа Президента Российской Федерации от 07.05.2012 № 597 «О мероприятиях по реализации государственной социальной политики» и Указа Президента Российской Федерации от 07.05.2012  № 599 «О мерах по реализации государственной политики в области образования и науки».</w:t>
      </w:r>
    </w:p>
    <w:p w:rsidR="00185A5D" w:rsidRPr="00975D33" w:rsidRDefault="00185A5D" w:rsidP="00D040C5">
      <w:pPr>
        <w:keepNext/>
        <w:widowControl w:val="0"/>
        <w:numPr>
          <w:ilvl w:val="0"/>
          <w:numId w:val="17"/>
        </w:numPr>
        <w:tabs>
          <w:tab w:val="left" w:pos="709"/>
          <w:tab w:val="left" w:pos="851"/>
        </w:tabs>
        <w:ind w:left="0" w:firstLine="567"/>
        <w:contextualSpacing/>
        <w:jc w:val="both"/>
        <w:rPr>
          <w:rFonts w:ascii="Times New Roman" w:hAnsi="Times New Roman"/>
          <w:sz w:val="24"/>
          <w:szCs w:val="24"/>
        </w:rPr>
      </w:pPr>
      <w:r w:rsidRPr="00975D33">
        <w:rPr>
          <w:rFonts w:ascii="Times New Roman" w:hAnsi="Times New Roman"/>
          <w:sz w:val="24"/>
          <w:szCs w:val="24"/>
        </w:rPr>
        <w:t>Цели и задачам Стратегии научно-технологического развития Российской Федерации (</w:t>
      </w:r>
      <w:proofErr w:type="gramStart"/>
      <w:r w:rsidRPr="00975D33">
        <w:rPr>
          <w:rFonts w:ascii="Times New Roman" w:hAnsi="Times New Roman"/>
          <w:sz w:val="24"/>
          <w:szCs w:val="24"/>
        </w:rPr>
        <w:t>утверждена</w:t>
      </w:r>
      <w:proofErr w:type="gramEnd"/>
      <w:r w:rsidRPr="00975D33">
        <w:rPr>
          <w:rFonts w:ascii="Times New Roman" w:hAnsi="Times New Roman"/>
          <w:sz w:val="24"/>
          <w:szCs w:val="24"/>
        </w:rPr>
        <w:t xml:space="preserve"> Указом Президента Российской Федерации от 01.12.2016 №642)</w:t>
      </w:r>
    </w:p>
    <w:p w:rsidR="00185A5D" w:rsidRPr="00975D33" w:rsidRDefault="00185A5D" w:rsidP="00D040C5">
      <w:pPr>
        <w:keepNext/>
        <w:widowControl w:val="0"/>
        <w:tabs>
          <w:tab w:val="left" w:pos="709"/>
          <w:tab w:val="left" w:pos="851"/>
        </w:tabs>
        <w:ind w:firstLine="567"/>
        <w:jc w:val="both"/>
        <w:rPr>
          <w:rFonts w:ascii="Times New Roman" w:hAnsi="Times New Roman"/>
          <w:sz w:val="24"/>
          <w:szCs w:val="24"/>
        </w:rPr>
      </w:pPr>
      <w:r w:rsidRPr="00975D33">
        <w:rPr>
          <w:rFonts w:ascii="Times New Roman" w:hAnsi="Times New Roman"/>
          <w:sz w:val="24"/>
          <w:szCs w:val="24"/>
        </w:rPr>
        <w:t>Весь перечень мероприятий ведомственной целевой программы Департамента науки и высшего образования Администрации Томской области реализован в полном объеме:</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1. Организация и проведение мероприятий по выявлению и поддержке лучших научно- образовательных практик региона:</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 - организация и проведение конкурса на соискание премии Томской области в сфере образования, науки, здравоохранения и культуры (сроки проведения: март – ноябрь 2017 года, более 700 соискателей на 190 премий по 12 номинациям);</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 - организация и проведение конкурса на назначение стипендии Губернатора Томской области для профессоров (сроки проведения: ноябрь 2016 года – февраль 2017 года, 23 соискателя на 5 стипендий по 5 областям знаний);</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 - организация и проведение конкурса на назначение стипендии Губернатора Томской области для студентов образовательных организаций высшего образования (сроки проведения: октябрь – декабрь 2017 года, 115 соискателей на 26 стипендий по 5 областям знаний).</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 xml:space="preserve">2. Организация и проведение встречи Губернатора Томской области с выпускниками </w:t>
      </w:r>
      <w:r w:rsidR="004D21AD">
        <w:rPr>
          <w:rFonts w:ascii="Times New Roman" w:hAnsi="Times New Roman"/>
          <w:sz w:val="24"/>
          <w:szCs w:val="24"/>
        </w:rPr>
        <w:t>–</w:t>
      </w:r>
      <w:r w:rsidRPr="00975D33">
        <w:rPr>
          <w:rFonts w:ascii="Times New Roman" w:hAnsi="Times New Roman"/>
          <w:sz w:val="24"/>
          <w:szCs w:val="24"/>
        </w:rPr>
        <w:t xml:space="preserve"> отличниками (дата проведения: июнь  2017 года, 1150 выпускников-отличников).</w:t>
      </w:r>
    </w:p>
    <w:p w:rsidR="00185A5D" w:rsidRPr="00975D33" w:rsidRDefault="00185A5D" w:rsidP="00D040C5">
      <w:pPr>
        <w:keepNext/>
        <w:widowControl w:val="0"/>
        <w:tabs>
          <w:tab w:val="left" w:pos="567"/>
        </w:tabs>
        <w:ind w:firstLine="567"/>
        <w:jc w:val="both"/>
        <w:rPr>
          <w:rFonts w:ascii="Times New Roman" w:hAnsi="Times New Roman"/>
          <w:sz w:val="24"/>
          <w:szCs w:val="24"/>
        </w:rPr>
      </w:pPr>
      <w:r w:rsidRPr="00975D33">
        <w:rPr>
          <w:rFonts w:ascii="Times New Roman" w:hAnsi="Times New Roman"/>
          <w:sz w:val="24"/>
          <w:szCs w:val="24"/>
        </w:rPr>
        <w:t>3. Организация и проведение Студенческой площадки Форума университетских городов (дата проведения: декабрь  2017 года, более 130 студентов из 12 российских вузов).</w:t>
      </w:r>
    </w:p>
    <w:p w:rsidR="00185A5D" w:rsidRPr="00975D33" w:rsidRDefault="00185A5D" w:rsidP="00D040C5">
      <w:pPr>
        <w:keepNext/>
        <w:widowControl w:val="0"/>
        <w:contextualSpacing/>
        <w:rPr>
          <w:rFonts w:ascii="Times New Roman" w:hAnsi="Times New Roman"/>
          <w:sz w:val="24"/>
          <w:szCs w:val="24"/>
        </w:rPr>
      </w:pPr>
    </w:p>
    <w:p w:rsidR="00185A5D" w:rsidRPr="00D040C5" w:rsidRDefault="00185A5D" w:rsidP="00D040C5">
      <w:pPr>
        <w:pStyle w:val="a9"/>
        <w:keepNext/>
        <w:widowControl w:val="0"/>
        <w:numPr>
          <w:ilvl w:val="1"/>
          <w:numId w:val="62"/>
        </w:numPr>
        <w:tabs>
          <w:tab w:val="left" w:pos="284"/>
          <w:tab w:val="left" w:pos="426"/>
        </w:tabs>
        <w:ind w:left="0" w:firstLine="0"/>
        <w:jc w:val="center"/>
        <w:rPr>
          <w:rFonts w:ascii="Times New Roman" w:hAnsi="Times New Roman"/>
          <w:b/>
          <w:sz w:val="24"/>
          <w:szCs w:val="24"/>
        </w:rPr>
      </w:pPr>
      <w:r w:rsidRPr="00D040C5">
        <w:rPr>
          <w:rFonts w:ascii="Times New Roman" w:hAnsi="Times New Roman"/>
          <w:b/>
          <w:sz w:val="24"/>
          <w:szCs w:val="24"/>
        </w:rPr>
        <w:t>Мероприятия по реализации государственной политики в сфере высшего образования</w:t>
      </w:r>
    </w:p>
    <w:p w:rsidR="00185A5D" w:rsidRPr="00975D33" w:rsidRDefault="00185A5D" w:rsidP="000142E4">
      <w:pPr>
        <w:keepNext/>
        <w:widowControl w:val="0"/>
        <w:tabs>
          <w:tab w:val="left" w:pos="426"/>
        </w:tabs>
        <w:autoSpaceDE w:val="0"/>
        <w:autoSpaceDN w:val="0"/>
        <w:adjustRightInd w:val="0"/>
        <w:jc w:val="center"/>
        <w:rPr>
          <w:rFonts w:ascii="Times New Roman" w:hAnsi="Times New Roman"/>
          <w:b/>
          <w:bCs/>
          <w:sz w:val="24"/>
          <w:szCs w:val="24"/>
        </w:rPr>
      </w:pPr>
    </w:p>
    <w:p w:rsidR="00185A5D" w:rsidRPr="00975D33" w:rsidRDefault="00185A5D" w:rsidP="000142E4">
      <w:pPr>
        <w:keepNext/>
        <w:widowControl w:val="0"/>
        <w:autoSpaceDE w:val="0"/>
        <w:autoSpaceDN w:val="0"/>
        <w:adjustRightInd w:val="0"/>
        <w:ind w:firstLine="708"/>
        <w:jc w:val="both"/>
        <w:rPr>
          <w:rFonts w:ascii="Times New Roman" w:hAnsi="Times New Roman"/>
          <w:sz w:val="24"/>
          <w:szCs w:val="24"/>
        </w:rPr>
      </w:pPr>
      <w:r w:rsidRPr="00975D33">
        <w:rPr>
          <w:rFonts w:ascii="Times New Roman" w:hAnsi="Times New Roman"/>
          <w:b/>
          <w:bCs/>
          <w:sz w:val="24"/>
          <w:szCs w:val="24"/>
        </w:rPr>
        <w:t>Поддержка ведущих университетов</w:t>
      </w:r>
      <w:r w:rsidRPr="00975D33">
        <w:rPr>
          <w:rFonts w:ascii="Times New Roman" w:hAnsi="Times New Roman"/>
          <w:sz w:val="24"/>
          <w:szCs w:val="24"/>
        </w:rPr>
        <w:t xml:space="preserve">. В рамках реализации положений Указа Президента Российской Федерации от 07.05.2012 № 599 «О мерах по реализации государственной политики в области образования и науки» в части обеспечения вхождения к 2020 году не менее пяти российских университетов в первую сотню ведущих мировых университетов согласно мировому рейтингу университетов, ФГАОУ </w:t>
      </w:r>
      <w:proofErr w:type="gramStart"/>
      <w:r w:rsidRPr="00975D33">
        <w:rPr>
          <w:rFonts w:ascii="Times New Roman" w:hAnsi="Times New Roman"/>
          <w:sz w:val="24"/>
          <w:szCs w:val="24"/>
        </w:rPr>
        <w:t>ВО</w:t>
      </w:r>
      <w:proofErr w:type="gramEnd"/>
      <w:r w:rsidRPr="00975D33">
        <w:rPr>
          <w:rFonts w:ascii="Times New Roman" w:hAnsi="Times New Roman"/>
          <w:sz w:val="24"/>
          <w:szCs w:val="24"/>
        </w:rPr>
        <w:t xml:space="preserve"> «Национальный исследовательский Томский государственный университет» и ФГАОУ ВО «Национальный исследовательский Томский политехнический университет» являются участниками Проекта повышения конкурентоспособности ведущих российских университетов среди ведущих мировых научно-образовательных центров (далее </w:t>
      </w:r>
      <w:r w:rsidR="004D21AD">
        <w:rPr>
          <w:rFonts w:ascii="Times New Roman" w:hAnsi="Times New Roman"/>
          <w:sz w:val="24"/>
          <w:szCs w:val="24"/>
        </w:rPr>
        <w:t>–</w:t>
      </w:r>
      <w:r w:rsidRPr="00975D33">
        <w:rPr>
          <w:rFonts w:ascii="Times New Roman" w:hAnsi="Times New Roman"/>
          <w:sz w:val="24"/>
          <w:szCs w:val="24"/>
        </w:rPr>
        <w:t xml:space="preserve"> Проект «5-100»).</w:t>
      </w:r>
    </w:p>
    <w:p w:rsidR="00185A5D" w:rsidRPr="00975D33" w:rsidRDefault="00185A5D" w:rsidP="00D040C5">
      <w:pPr>
        <w:keepNext/>
        <w:widowControl w:val="0"/>
        <w:ind w:right="20" w:firstLine="708"/>
        <w:jc w:val="both"/>
        <w:rPr>
          <w:rFonts w:ascii="Times New Roman" w:hAnsi="Times New Roman"/>
          <w:sz w:val="24"/>
          <w:szCs w:val="24"/>
        </w:rPr>
      </w:pPr>
      <w:r w:rsidRPr="00975D33">
        <w:rPr>
          <w:rFonts w:ascii="Times New Roman" w:hAnsi="Times New Roman"/>
          <w:b/>
          <w:sz w:val="24"/>
          <w:szCs w:val="24"/>
        </w:rPr>
        <w:t xml:space="preserve">Рейтинги. </w:t>
      </w:r>
      <w:r w:rsidRPr="00975D33">
        <w:rPr>
          <w:rFonts w:ascii="Times New Roman" w:hAnsi="Times New Roman"/>
          <w:sz w:val="24"/>
          <w:szCs w:val="24"/>
        </w:rPr>
        <w:t xml:space="preserve">Вместе с этим в последние годы улучшается репутация вузов. Так, НИ ТГУ поднялся в рейтинге </w:t>
      </w:r>
      <w:r w:rsidRPr="00975D33">
        <w:rPr>
          <w:rFonts w:ascii="Times New Roman" w:hAnsi="Times New Roman"/>
          <w:sz w:val="24"/>
          <w:szCs w:val="24"/>
          <w:lang w:val="en-US"/>
        </w:rPr>
        <w:t>QS</w:t>
      </w:r>
      <w:r w:rsidRPr="00975D33">
        <w:rPr>
          <w:rFonts w:ascii="Times New Roman" w:hAnsi="Times New Roman"/>
          <w:sz w:val="24"/>
          <w:szCs w:val="24"/>
        </w:rPr>
        <w:t xml:space="preserve"> с места 461-470 (2007 год) на 323 (2017 год), НИ ТПУ – с места 551-600 (2011 </w:t>
      </w:r>
      <w:r w:rsidR="004D21AD">
        <w:rPr>
          <w:rFonts w:ascii="Times New Roman" w:hAnsi="Times New Roman"/>
          <w:sz w:val="24"/>
          <w:szCs w:val="24"/>
        </w:rPr>
        <w:t>–</w:t>
      </w:r>
      <w:r w:rsidRPr="00975D33">
        <w:rPr>
          <w:rFonts w:ascii="Times New Roman" w:hAnsi="Times New Roman"/>
          <w:sz w:val="24"/>
          <w:szCs w:val="24"/>
        </w:rPr>
        <w:t xml:space="preserve"> год первого попадания) на 386 (2017 год). В 2017 году впервые все</w:t>
      </w:r>
      <w:r w:rsidRPr="00975D33">
        <w:rPr>
          <w:rFonts w:ascii="Times New Roman" w:hAnsi="Times New Roman"/>
          <w:sz w:val="24"/>
          <w:szCs w:val="24"/>
        </w:rPr>
        <w:br/>
        <w:t xml:space="preserve">6 томских вузов вошли в ТОП-100 национального рейтинга (Интерфакс). </w:t>
      </w:r>
      <w:proofErr w:type="gramStart"/>
      <w:r w:rsidRPr="00975D33">
        <w:rPr>
          <w:rFonts w:ascii="Times New Roman" w:hAnsi="Times New Roman"/>
          <w:sz w:val="24"/>
          <w:szCs w:val="24"/>
        </w:rPr>
        <w:t>А в Шанхайском предметном рейтинге (</w:t>
      </w:r>
      <w:r w:rsidRPr="00975D33">
        <w:rPr>
          <w:rFonts w:ascii="Times New Roman" w:hAnsi="Times New Roman"/>
          <w:sz w:val="24"/>
          <w:szCs w:val="24"/>
          <w:lang w:val="en-US"/>
        </w:rPr>
        <w:t>ARWU</w:t>
      </w:r>
      <w:r w:rsidRPr="00975D33">
        <w:rPr>
          <w:rFonts w:ascii="Times New Roman" w:hAnsi="Times New Roman"/>
          <w:sz w:val="24"/>
          <w:szCs w:val="24"/>
        </w:rPr>
        <w:t>.</w:t>
      </w:r>
      <w:proofErr w:type="gramEnd"/>
      <w:r w:rsidRPr="00975D33">
        <w:rPr>
          <w:rFonts w:ascii="Times New Roman" w:hAnsi="Times New Roman"/>
          <w:sz w:val="24"/>
          <w:szCs w:val="24"/>
        </w:rPr>
        <w:t xml:space="preserve"> </w:t>
      </w:r>
      <w:proofErr w:type="gramStart"/>
      <w:r w:rsidRPr="00975D33">
        <w:rPr>
          <w:rFonts w:ascii="Times New Roman" w:hAnsi="Times New Roman"/>
          <w:sz w:val="24"/>
          <w:szCs w:val="24"/>
          <w:lang w:val="en-US"/>
        </w:rPr>
        <w:t>Metallurgy</w:t>
      </w:r>
      <w:r w:rsidRPr="00975D33">
        <w:rPr>
          <w:rFonts w:ascii="Times New Roman" w:hAnsi="Times New Roman"/>
          <w:sz w:val="24"/>
          <w:szCs w:val="24"/>
        </w:rPr>
        <w:t>) НИ ТГУ в 2017 году занял 101-150 позицию.</w:t>
      </w:r>
      <w:proofErr w:type="gramEnd"/>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Кроме того, ТГУ и ТПУ вновь вошли в топ-200 рейтинга QS для развивающихся стран Европы и Центральной Азии – QS </w:t>
      </w:r>
      <w:proofErr w:type="spellStart"/>
      <w:r w:rsidRPr="00975D33">
        <w:rPr>
          <w:rFonts w:ascii="Times New Roman" w:hAnsi="Times New Roman"/>
          <w:sz w:val="24"/>
          <w:szCs w:val="24"/>
        </w:rPr>
        <w:t>University</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Rankings</w:t>
      </w:r>
      <w:proofErr w:type="spellEnd"/>
      <w:r w:rsidRPr="00975D33">
        <w:rPr>
          <w:rFonts w:ascii="Times New Roman" w:hAnsi="Times New Roman"/>
          <w:sz w:val="24"/>
          <w:szCs w:val="24"/>
        </w:rPr>
        <w:t xml:space="preserve"> ЕЕСА (</w:t>
      </w:r>
      <w:proofErr w:type="spellStart"/>
      <w:r w:rsidRPr="00975D33">
        <w:rPr>
          <w:rFonts w:ascii="Times New Roman" w:hAnsi="Times New Roman"/>
          <w:sz w:val="24"/>
          <w:szCs w:val="24"/>
        </w:rPr>
        <w:t>Emerging</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Europe</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and</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Central</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Asia</w:t>
      </w:r>
      <w:proofErr w:type="spellEnd"/>
      <w:r w:rsidRPr="00975D33">
        <w:rPr>
          <w:rFonts w:ascii="Times New Roman" w:hAnsi="Times New Roman"/>
          <w:sz w:val="24"/>
          <w:szCs w:val="24"/>
        </w:rPr>
        <w:t>). Томский госуниверситет улучшил свои позиции и включен в топ-20 университетов этой группы стран. ТГУ стал 4-м среди российских вузов и 11-м в общем рейтинге, набрав 82,1 балла из 100 возможных; ТПУ стал 11-м в РФ и 40-м среди стран ЕЕСА, набрав 70,1 балла.</w:t>
      </w:r>
    </w:p>
    <w:p w:rsidR="00185A5D"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В</w:t>
      </w:r>
      <w:r w:rsidRPr="00975D33">
        <w:rPr>
          <w:rFonts w:ascii="Times New Roman" w:hAnsi="Times New Roman"/>
          <w:sz w:val="24"/>
          <w:szCs w:val="24"/>
          <w:lang w:val="en-US"/>
        </w:rPr>
        <w:t xml:space="preserve"> </w:t>
      </w:r>
      <w:r w:rsidRPr="00975D33">
        <w:rPr>
          <w:rFonts w:ascii="Times New Roman" w:hAnsi="Times New Roman"/>
          <w:sz w:val="24"/>
          <w:szCs w:val="24"/>
        </w:rPr>
        <w:t>международном</w:t>
      </w:r>
      <w:r w:rsidRPr="00975D33">
        <w:rPr>
          <w:rFonts w:ascii="Times New Roman" w:hAnsi="Times New Roman"/>
          <w:sz w:val="24"/>
          <w:szCs w:val="24"/>
          <w:lang w:val="en-US"/>
        </w:rPr>
        <w:t xml:space="preserve"> </w:t>
      </w:r>
      <w:r w:rsidRPr="00975D33">
        <w:rPr>
          <w:rFonts w:ascii="Times New Roman" w:hAnsi="Times New Roman"/>
          <w:sz w:val="24"/>
          <w:szCs w:val="24"/>
        </w:rPr>
        <w:t>рейтинге</w:t>
      </w:r>
      <w:r w:rsidRPr="00975D33">
        <w:rPr>
          <w:rFonts w:ascii="Times New Roman" w:hAnsi="Times New Roman"/>
          <w:sz w:val="24"/>
          <w:szCs w:val="24"/>
          <w:lang w:val="en-US"/>
        </w:rPr>
        <w:t xml:space="preserve"> The Times Higher Education World University Rankings </w:t>
      </w:r>
      <w:r w:rsidRPr="00975D33">
        <w:rPr>
          <w:rFonts w:ascii="Times New Roman" w:hAnsi="Times New Roman"/>
          <w:sz w:val="24"/>
          <w:szCs w:val="24"/>
        </w:rPr>
        <w:t>ТПУ</w:t>
      </w:r>
      <w:r w:rsidRPr="00975D33">
        <w:rPr>
          <w:rFonts w:ascii="Times New Roman" w:hAnsi="Times New Roman"/>
          <w:sz w:val="24"/>
          <w:szCs w:val="24"/>
          <w:lang w:val="en-US"/>
        </w:rPr>
        <w:t xml:space="preserve"> </w:t>
      </w:r>
      <w:r w:rsidRPr="00975D33">
        <w:rPr>
          <w:rFonts w:ascii="Times New Roman" w:hAnsi="Times New Roman"/>
          <w:sz w:val="24"/>
          <w:szCs w:val="24"/>
        </w:rPr>
        <w:t>вошел</w:t>
      </w:r>
      <w:r w:rsidRPr="00975D33">
        <w:rPr>
          <w:rFonts w:ascii="Times New Roman" w:hAnsi="Times New Roman"/>
          <w:sz w:val="24"/>
          <w:szCs w:val="24"/>
          <w:lang w:val="en-US"/>
        </w:rPr>
        <w:t xml:space="preserve"> </w:t>
      </w:r>
      <w:r w:rsidRPr="00975D33">
        <w:rPr>
          <w:rFonts w:ascii="Times New Roman" w:hAnsi="Times New Roman"/>
          <w:sz w:val="24"/>
          <w:szCs w:val="24"/>
        </w:rPr>
        <w:t>в</w:t>
      </w:r>
      <w:r w:rsidRPr="00975D33">
        <w:rPr>
          <w:rFonts w:ascii="Times New Roman" w:hAnsi="Times New Roman"/>
          <w:sz w:val="24"/>
          <w:szCs w:val="24"/>
          <w:lang w:val="en-US"/>
        </w:rPr>
        <w:t xml:space="preserve"> </w:t>
      </w:r>
      <w:r w:rsidRPr="00975D33">
        <w:rPr>
          <w:rFonts w:ascii="Times New Roman" w:hAnsi="Times New Roman"/>
          <w:sz w:val="24"/>
          <w:szCs w:val="24"/>
        </w:rPr>
        <w:t>категорию</w:t>
      </w:r>
      <w:r w:rsidRPr="00975D33">
        <w:rPr>
          <w:rFonts w:ascii="Times New Roman" w:hAnsi="Times New Roman"/>
          <w:sz w:val="24"/>
          <w:szCs w:val="24"/>
          <w:lang w:val="en-US"/>
        </w:rPr>
        <w:t xml:space="preserve"> </w:t>
      </w:r>
      <w:r w:rsidRPr="00975D33">
        <w:rPr>
          <w:rFonts w:ascii="Times New Roman" w:hAnsi="Times New Roman"/>
          <w:sz w:val="24"/>
          <w:szCs w:val="24"/>
        </w:rPr>
        <w:t>301-350, улучшив свою позицию, в то время как  ТГУ сохранил свое положение в категории 501-600.</w:t>
      </w:r>
    </w:p>
    <w:p w:rsidR="00211D3F" w:rsidRPr="00975D33" w:rsidRDefault="00211D3F" w:rsidP="00D040C5">
      <w:pPr>
        <w:keepNext/>
        <w:widowControl w:val="0"/>
        <w:ind w:firstLine="708"/>
        <w:jc w:val="both"/>
        <w:rPr>
          <w:rFonts w:ascii="Times New Roman" w:hAnsi="Times New Roman"/>
          <w:sz w:val="24"/>
          <w:szCs w:val="24"/>
        </w:rPr>
      </w:pP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Таблица </w:t>
      </w:r>
      <w:r w:rsidR="00975D33">
        <w:rPr>
          <w:rFonts w:ascii="Times New Roman" w:hAnsi="Times New Roman"/>
          <w:sz w:val="24"/>
          <w:szCs w:val="24"/>
        </w:rPr>
        <w:t>4</w:t>
      </w:r>
      <w:r w:rsidRPr="00975D33">
        <w:rPr>
          <w:rFonts w:ascii="Times New Roman" w:hAnsi="Times New Roman"/>
          <w:sz w:val="24"/>
          <w:szCs w:val="24"/>
        </w:rPr>
        <w:t xml:space="preserve">.2 – </w:t>
      </w:r>
      <w:r w:rsidRPr="00975D33">
        <w:rPr>
          <w:rFonts w:ascii="Times New Roman" w:hAnsi="Times New Roman"/>
          <w:b/>
          <w:sz w:val="24"/>
          <w:szCs w:val="24"/>
        </w:rPr>
        <w:t>Показатели результативности программы повышения конкурентоспособности ведущих университетов, достигнутые в 2017 году</w:t>
      </w:r>
    </w:p>
    <w:tbl>
      <w:tblPr>
        <w:tblW w:w="9531" w:type="dxa"/>
        <w:jc w:val="center"/>
        <w:tblInd w:w="-60" w:type="dxa"/>
        <w:tblCellMar>
          <w:left w:w="0" w:type="dxa"/>
          <w:right w:w="0" w:type="dxa"/>
        </w:tblCellMar>
        <w:tblLook w:val="04A0" w:firstRow="1" w:lastRow="0" w:firstColumn="1" w:lastColumn="0" w:noHBand="0" w:noVBand="1"/>
      </w:tblPr>
      <w:tblGrid>
        <w:gridCol w:w="3264"/>
        <w:gridCol w:w="1699"/>
        <w:gridCol w:w="1122"/>
        <w:gridCol w:w="1193"/>
        <w:gridCol w:w="1127"/>
        <w:gridCol w:w="1126"/>
      </w:tblGrid>
      <w:tr w:rsidR="00185A5D" w:rsidRPr="00975D33" w:rsidTr="00645229">
        <w:trPr>
          <w:trHeight w:val="383"/>
          <w:jc w:val="center"/>
        </w:trPr>
        <w:tc>
          <w:tcPr>
            <w:tcW w:w="3264" w:type="dxa"/>
            <w:vMerge w:val="restart"/>
            <w:tcBorders>
              <w:top w:val="single" w:sz="8" w:space="0" w:color="auto"/>
              <w:left w:val="single" w:sz="8" w:space="0" w:color="auto"/>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Наименование</w:t>
            </w:r>
          </w:p>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sz w:val="24"/>
                <w:szCs w:val="24"/>
              </w:rPr>
              <w:t>показателя</w:t>
            </w:r>
          </w:p>
        </w:tc>
        <w:tc>
          <w:tcPr>
            <w:tcW w:w="1699" w:type="dxa"/>
            <w:vMerge w:val="restart"/>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Единица измерения</w:t>
            </w:r>
          </w:p>
        </w:tc>
        <w:tc>
          <w:tcPr>
            <w:tcW w:w="2315"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 xml:space="preserve">ФГАОУ ВО </w:t>
            </w:r>
          </w:p>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«НИ ТГУ»</w:t>
            </w:r>
          </w:p>
        </w:tc>
        <w:tc>
          <w:tcPr>
            <w:tcW w:w="2253" w:type="dxa"/>
            <w:gridSpan w:val="2"/>
            <w:tcBorders>
              <w:top w:val="single" w:sz="8" w:space="0" w:color="auto"/>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 xml:space="preserve">ФГАОУ ВО </w:t>
            </w:r>
          </w:p>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«НИ ТПУ»</w:t>
            </w:r>
          </w:p>
        </w:tc>
      </w:tr>
      <w:tr w:rsidR="00185A5D" w:rsidRPr="00975D33" w:rsidTr="00645229">
        <w:trPr>
          <w:trHeight w:val="382"/>
          <w:jc w:val="center"/>
        </w:trPr>
        <w:tc>
          <w:tcPr>
            <w:tcW w:w="0" w:type="auto"/>
            <w:vMerge/>
            <w:tcBorders>
              <w:top w:val="single" w:sz="8" w:space="0" w:color="auto"/>
              <w:left w:val="single" w:sz="8" w:space="0" w:color="auto"/>
              <w:bottom w:val="single" w:sz="8" w:space="0" w:color="auto"/>
              <w:right w:val="single" w:sz="8" w:space="0" w:color="auto"/>
            </w:tcBorders>
            <w:vAlign w:val="center"/>
            <w:hideMark/>
          </w:tcPr>
          <w:p w:rsidR="00185A5D" w:rsidRPr="00975D33" w:rsidRDefault="00185A5D" w:rsidP="00D040C5">
            <w:pPr>
              <w:keepNext/>
              <w:widowControl w:val="0"/>
              <w:rPr>
                <w:rFonts w:ascii="Times New Roman" w:hAnsi="Times New Roman"/>
                <w:b/>
                <w:bCs/>
                <w:sz w:val="24"/>
                <w:szCs w:val="24"/>
              </w:rPr>
            </w:pPr>
          </w:p>
        </w:tc>
        <w:tc>
          <w:tcPr>
            <w:tcW w:w="0" w:type="auto"/>
            <w:vMerge/>
            <w:tcBorders>
              <w:top w:val="single" w:sz="8" w:space="0" w:color="auto"/>
              <w:left w:val="nil"/>
              <w:bottom w:val="single" w:sz="8" w:space="0" w:color="auto"/>
              <w:right w:val="single" w:sz="8" w:space="0" w:color="auto"/>
            </w:tcBorders>
            <w:vAlign w:val="center"/>
            <w:hideMark/>
          </w:tcPr>
          <w:p w:rsidR="00185A5D" w:rsidRPr="00975D33" w:rsidRDefault="00185A5D" w:rsidP="00D040C5">
            <w:pPr>
              <w:keepNext/>
              <w:widowControl w:val="0"/>
              <w:rPr>
                <w:rFonts w:ascii="Times New Roman" w:hAnsi="Times New Roman"/>
                <w:b/>
                <w:sz w:val="24"/>
                <w:szCs w:val="24"/>
              </w:rPr>
            </w:pPr>
          </w:p>
        </w:tc>
        <w:tc>
          <w:tcPr>
            <w:tcW w:w="1122"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2016</w:t>
            </w:r>
          </w:p>
        </w:tc>
        <w:tc>
          <w:tcPr>
            <w:tcW w:w="1193"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2017</w:t>
            </w:r>
          </w:p>
        </w:tc>
        <w:tc>
          <w:tcPr>
            <w:tcW w:w="1127"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2016</w:t>
            </w:r>
          </w:p>
        </w:tc>
        <w:tc>
          <w:tcPr>
            <w:tcW w:w="1126" w:type="dxa"/>
            <w:tcBorders>
              <w:top w:val="nil"/>
              <w:left w:val="nil"/>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center"/>
              <w:rPr>
                <w:rFonts w:ascii="Times New Roman" w:hAnsi="Times New Roman"/>
                <w:b/>
                <w:sz w:val="24"/>
                <w:szCs w:val="24"/>
              </w:rPr>
            </w:pPr>
            <w:r w:rsidRPr="00975D33">
              <w:rPr>
                <w:rFonts w:ascii="Times New Roman" w:hAnsi="Times New Roman"/>
                <w:b/>
                <w:sz w:val="24"/>
                <w:szCs w:val="24"/>
              </w:rPr>
              <w:t>2017</w:t>
            </w:r>
          </w:p>
        </w:tc>
      </w:tr>
      <w:tr w:rsidR="00185A5D" w:rsidRPr="00975D33" w:rsidTr="00645229">
        <w:trPr>
          <w:jc w:val="center"/>
        </w:trPr>
        <w:tc>
          <w:tcPr>
            <w:tcW w:w="32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Рейтинг </w:t>
            </w:r>
            <w:r w:rsidRPr="00975D33">
              <w:rPr>
                <w:rFonts w:ascii="Times New Roman" w:hAnsi="Times New Roman"/>
                <w:sz w:val="24"/>
                <w:szCs w:val="24"/>
                <w:lang w:val="en-US"/>
              </w:rPr>
              <w:t>QS</w:t>
            </w:r>
            <w:r w:rsidRPr="00975D33">
              <w:rPr>
                <w:rFonts w:ascii="Times New Roman" w:hAnsi="Times New Roman"/>
                <w:sz w:val="24"/>
                <w:szCs w:val="24"/>
              </w:rPr>
              <w:t>, общий список</w:t>
            </w:r>
          </w:p>
        </w:tc>
        <w:tc>
          <w:tcPr>
            <w:tcW w:w="16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sz w:val="24"/>
                <w:szCs w:val="24"/>
              </w:rPr>
            </w:pPr>
            <w:r w:rsidRPr="00975D33">
              <w:rPr>
                <w:rFonts w:ascii="Times New Roman" w:hAnsi="Times New Roman"/>
                <w:sz w:val="24"/>
                <w:szCs w:val="24"/>
              </w:rPr>
              <w:t>место</w:t>
            </w:r>
          </w:p>
        </w:tc>
        <w:tc>
          <w:tcPr>
            <w:tcW w:w="1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377</w:t>
            </w:r>
          </w:p>
        </w:tc>
        <w:tc>
          <w:tcPr>
            <w:tcW w:w="11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323</w:t>
            </w:r>
          </w:p>
        </w:tc>
        <w:tc>
          <w:tcPr>
            <w:tcW w:w="1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400</w:t>
            </w:r>
          </w:p>
        </w:tc>
        <w:tc>
          <w:tcPr>
            <w:tcW w:w="1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386</w:t>
            </w:r>
          </w:p>
        </w:tc>
      </w:tr>
      <w:tr w:rsidR="00185A5D" w:rsidRPr="00975D33" w:rsidTr="00645229">
        <w:trPr>
          <w:jc w:val="center"/>
        </w:trPr>
        <w:tc>
          <w:tcPr>
            <w:tcW w:w="3264" w:type="dxa"/>
            <w:tcBorders>
              <w:top w:val="nil"/>
              <w:left w:val="single" w:sz="8" w:space="0" w:color="auto"/>
              <w:bottom w:val="single" w:sz="8" w:space="0" w:color="auto"/>
              <w:right w:val="single" w:sz="8" w:space="0" w:color="auto"/>
            </w:tcBorders>
            <w:tcMar>
              <w:top w:w="0" w:type="dxa"/>
              <w:left w:w="108" w:type="dxa"/>
              <w:bottom w:w="0" w:type="dxa"/>
              <w:right w:w="108" w:type="dxa"/>
            </w:tcMar>
            <w:hideMark/>
          </w:tcPr>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Рейтинг </w:t>
            </w:r>
            <w:r w:rsidRPr="00975D33">
              <w:rPr>
                <w:rFonts w:ascii="Times New Roman" w:hAnsi="Times New Roman"/>
                <w:sz w:val="24"/>
                <w:szCs w:val="24"/>
                <w:lang w:val="en-US"/>
              </w:rPr>
              <w:t>THE</w:t>
            </w:r>
            <w:r w:rsidRPr="00975D33">
              <w:rPr>
                <w:rFonts w:ascii="Times New Roman" w:hAnsi="Times New Roman"/>
                <w:sz w:val="24"/>
                <w:szCs w:val="24"/>
              </w:rPr>
              <w:t>, общий список</w:t>
            </w:r>
          </w:p>
        </w:tc>
        <w:tc>
          <w:tcPr>
            <w:tcW w:w="1699"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sz w:val="24"/>
                <w:szCs w:val="24"/>
              </w:rPr>
            </w:pPr>
            <w:r w:rsidRPr="00975D33">
              <w:rPr>
                <w:rFonts w:ascii="Times New Roman" w:hAnsi="Times New Roman"/>
                <w:sz w:val="24"/>
                <w:szCs w:val="24"/>
              </w:rPr>
              <w:t>место</w:t>
            </w:r>
          </w:p>
        </w:tc>
        <w:tc>
          <w:tcPr>
            <w:tcW w:w="1122"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501-600</w:t>
            </w:r>
          </w:p>
        </w:tc>
        <w:tc>
          <w:tcPr>
            <w:tcW w:w="1193"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501-600</w:t>
            </w:r>
          </w:p>
        </w:tc>
        <w:tc>
          <w:tcPr>
            <w:tcW w:w="1127"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501-600</w:t>
            </w:r>
          </w:p>
        </w:tc>
        <w:tc>
          <w:tcPr>
            <w:tcW w:w="1126" w:type="dxa"/>
            <w:tcBorders>
              <w:top w:val="nil"/>
              <w:left w:val="nil"/>
              <w:bottom w:val="single" w:sz="8" w:space="0" w:color="auto"/>
              <w:right w:val="single" w:sz="8" w:space="0" w:color="auto"/>
            </w:tcBorders>
            <w:tcMar>
              <w:top w:w="0" w:type="dxa"/>
              <w:left w:w="108" w:type="dxa"/>
              <w:bottom w:w="0" w:type="dxa"/>
              <w:right w:w="108" w:type="dxa"/>
            </w:tcMar>
            <w:vAlign w:val="center"/>
            <w:hideMark/>
          </w:tcPr>
          <w:p w:rsidR="00185A5D" w:rsidRPr="00975D33" w:rsidRDefault="00185A5D" w:rsidP="00D040C5">
            <w:pPr>
              <w:keepNext/>
              <w:widowControl w:val="0"/>
              <w:jc w:val="center"/>
              <w:rPr>
                <w:rFonts w:ascii="Times New Roman" w:hAnsi="Times New Roman"/>
                <w:b/>
                <w:bCs/>
                <w:sz w:val="24"/>
                <w:szCs w:val="24"/>
              </w:rPr>
            </w:pPr>
            <w:r w:rsidRPr="00975D33">
              <w:rPr>
                <w:rFonts w:ascii="Times New Roman" w:hAnsi="Times New Roman"/>
                <w:b/>
                <w:bCs/>
                <w:sz w:val="24"/>
                <w:szCs w:val="24"/>
              </w:rPr>
              <w:t>301-350</w:t>
            </w:r>
          </w:p>
        </w:tc>
      </w:tr>
    </w:tbl>
    <w:p w:rsidR="00185A5D" w:rsidRPr="00975D33" w:rsidRDefault="00185A5D" w:rsidP="00D040C5">
      <w:pPr>
        <w:keepNext/>
        <w:widowControl w:val="0"/>
        <w:jc w:val="both"/>
        <w:rPr>
          <w:rFonts w:ascii="Times New Roman" w:hAnsi="Times New Roman"/>
          <w:b/>
          <w:sz w:val="24"/>
          <w:szCs w:val="24"/>
        </w:rPr>
      </w:pPr>
    </w:p>
    <w:p w:rsidR="00185A5D" w:rsidRPr="00975D33" w:rsidRDefault="00185A5D" w:rsidP="00D040C5">
      <w:pPr>
        <w:keepNext/>
        <w:widowControl w:val="0"/>
        <w:ind w:firstLine="708"/>
        <w:jc w:val="both"/>
        <w:rPr>
          <w:rFonts w:ascii="Times New Roman" w:hAnsi="Times New Roman"/>
          <w:sz w:val="24"/>
          <w:szCs w:val="24"/>
          <w:lang w:eastAsia="ru-RU"/>
        </w:rPr>
      </w:pPr>
      <w:r w:rsidRPr="00975D33">
        <w:rPr>
          <w:rFonts w:ascii="Times New Roman" w:hAnsi="Times New Roman"/>
          <w:b/>
          <w:sz w:val="24"/>
          <w:szCs w:val="24"/>
          <w:lang w:eastAsia="ru-RU"/>
        </w:rPr>
        <w:t xml:space="preserve">Мониторинг эффективности деятельности образовательных организаций высшего образования. </w:t>
      </w:r>
      <w:r w:rsidRPr="00975D33">
        <w:rPr>
          <w:rFonts w:ascii="Times New Roman" w:hAnsi="Times New Roman"/>
          <w:sz w:val="24"/>
          <w:szCs w:val="24"/>
          <w:lang w:eastAsia="ru-RU"/>
        </w:rPr>
        <w:t>По итогам мониторинга эффективности деятельности образовательных организаций высшего образования 2017 года наблюдается следующее  (по 6 университетам):</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НИ ТГУ – снижение показателей: «Научно-исследовательская деятельность» (-17,6%), «Финансово-экономическая деятельность» (-18,4%), «Заработная плата ППС» (-17,6%), «Трудоустройство» (-6,7%).</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НИ ТПУ – снижение показателей: «Финансово-экономическая деятельность» (-17,8%), «Заработная плата ППС» (-2,2%), «Трудоустройство» (-11,8%).</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 xml:space="preserve">СибГМУ – снижение показателей: «Образовательная деятельность» (-4%), «Научно-исследовательская деятельность» (-28,6%), «Финансово-экономическая деятельность» (-17,8%). Значение показателя «Заработная плата ППС» находится в «красной» зоне с тенденцией к увеличению. </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ТУСУР – снижение показателей: «Международная деятельность» (-4,7%), «Образовательная деятельность» (-1,9%), «Трудоустройство» (-6,3%).</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 xml:space="preserve">ТГАСУ – снижение показателей: «Научно-исследовательская деятельность» (-61,5%), </w:t>
      </w:r>
      <w:r w:rsidRPr="00975D33">
        <w:rPr>
          <w:rFonts w:ascii="Times New Roman" w:hAnsi="Times New Roman"/>
          <w:sz w:val="24"/>
          <w:szCs w:val="24"/>
          <w:lang w:eastAsia="ru-RU"/>
        </w:rPr>
        <w:lastRenderedPageBreak/>
        <w:t>«Международная деятельность» (-5,8%), «Трудоустройство» (-6,7%).</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 xml:space="preserve">ТГПУ – снижение показателей: «Образовательная деятельность» (-8,4%), «Научно-исследовательская деятельность» (-22,1%), «Международная деятельность» (-6,8%), «Финансово-экономическая деятельность» (-10,2%), «Трудоустройство» (-5,9%). </w:t>
      </w:r>
    </w:p>
    <w:p w:rsidR="00185A5D" w:rsidRPr="00975D33" w:rsidRDefault="00185A5D" w:rsidP="00D040C5">
      <w:pPr>
        <w:keepNext/>
        <w:widowControl w:val="0"/>
        <w:jc w:val="both"/>
        <w:rPr>
          <w:rFonts w:ascii="Times New Roman" w:hAnsi="Times New Roman"/>
          <w:sz w:val="24"/>
          <w:szCs w:val="24"/>
          <w:lang w:eastAsia="ru-RU"/>
        </w:rPr>
      </w:pPr>
      <w:r w:rsidRPr="00975D33">
        <w:rPr>
          <w:rFonts w:ascii="Times New Roman" w:hAnsi="Times New Roman"/>
          <w:sz w:val="24"/>
          <w:szCs w:val="24"/>
          <w:lang w:eastAsia="ru-RU"/>
        </w:rPr>
        <w:t>Кроме одного показателя у СибГМУ все вузы находятся в «зеленых» зонах с наметившейся тенденцией к снижению уровня: «Трудоустройство» (5 вузов), «Финансово-экономическая деятельность» (4 вуза), «Научно-исследовательская деятельность» (4 вуза).</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rPr>
        <w:t xml:space="preserve">Образовательные миссии. </w:t>
      </w:r>
      <w:r w:rsidRPr="00975D33">
        <w:rPr>
          <w:rFonts w:ascii="Times New Roman" w:hAnsi="Times New Roman"/>
          <w:sz w:val="24"/>
          <w:szCs w:val="24"/>
        </w:rPr>
        <w:t xml:space="preserve">Стоит отметить, что немалую роль в сложившейся за последние годы успешности приемной кампании томских вузов сыграло участие НИ ТГУ и НИ ТПУ в программе «5-100», что привлекает в Томск качественных абитуриентов из других регионов России и предотвращает отток успешных выпускников школ Томской области.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Реализованы образовательные мероприятия, способствующие укреплению позиций томских вузов на международном рынке образовательных услуг, расширению географии присутствия в томских вузах иногородних и иностранных студентов:</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в октябре 2017 года Департаментом науки и высшего образования и Департаментом международных и региональных связей Администрации Томской области для томских вузов был организован образовательный тур по нескольким провинциям Китая. В рамках визита томская делегация приняла участие в образовательной выставке </w:t>
      </w:r>
      <w:proofErr w:type="spellStart"/>
      <w:r w:rsidRPr="00975D33">
        <w:rPr>
          <w:rFonts w:ascii="Times New Roman" w:hAnsi="Times New Roman"/>
          <w:sz w:val="24"/>
          <w:szCs w:val="24"/>
        </w:rPr>
        <w:t>China</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Educational</w:t>
      </w:r>
      <w:proofErr w:type="spellEnd"/>
      <w:r w:rsidRPr="00975D33">
        <w:rPr>
          <w:rFonts w:ascii="Times New Roman" w:hAnsi="Times New Roman"/>
          <w:sz w:val="24"/>
          <w:szCs w:val="24"/>
        </w:rPr>
        <w:t xml:space="preserve"> EXPO 2017 в городе Чэнду (провинция Сычуань), а также побывала в провинциях </w:t>
      </w:r>
      <w:proofErr w:type="spellStart"/>
      <w:r w:rsidRPr="00975D33">
        <w:rPr>
          <w:rFonts w:ascii="Times New Roman" w:hAnsi="Times New Roman"/>
          <w:sz w:val="24"/>
          <w:szCs w:val="24"/>
        </w:rPr>
        <w:t>Хубэй</w:t>
      </w:r>
      <w:proofErr w:type="spellEnd"/>
      <w:r w:rsidRPr="00975D33">
        <w:rPr>
          <w:rFonts w:ascii="Times New Roman" w:hAnsi="Times New Roman"/>
          <w:sz w:val="24"/>
          <w:szCs w:val="24"/>
        </w:rPr>
        <w:t xml:space="preserve"> (город Ухань), </w:t>
      </w:r>
      <w:proofErr w:type="spellStart"/>
      <w:r w:rsidRPr="00975D33">
        <w:rPr>
          <w:rFonts w:ascii="Times New Roman" w:hAnsi="Times New Roman"/>
          <w:sz w:val="24"/>
          <w:szCs w:val="24"/>
        </w:rPr>
        <w:t>Шаньдун</w:t>
      </w:r>
      <w:proofErr w:type="spellEnd"/>
      <w:r w:rsidRPr="00975D33">
        <w:rPr>
          <w:rFonts w:ascii="Times New Roman" w:hAnsi="Times New Roman"/>
          <w:sz w:val="24"/>
          <w:szCs w:val="24"/>
        </w:rPr>
        <w:t xml:space="preserve"> (город </w:t>
      </w:r>
      <w:proofErr w:type="spellStart"/>
      <w:r w:rsidRPr="00975D33">
        <w:rPr>
          <w:rFonts w:ascii="Times New Roman" w:hAnsi="Times New Roman"/>
          <w:sz w:val="24"/>
          <w:szCs w:val="24"/>
        </w:rPr>
        <w:t>Цзинань</w:t>
      </w:r>
      <w:proofErr w:type="spellEnd"/>
      <w:r w:rsidRPr="00975D33">
        <w:rPr>
          <w:rFonts w:ascii="Times New Roman" w:hAnsi="Times New Roman"/>
          <w:sz w:val="24"/>
          <w:szCs w:val="24"/>
        </w:rPr>
        <w:t xml:space="preserve">) и </w:t>
      </w:r>
      <w:proofErr w:type="spellStart"/>
      <w:r w:rsidRPr="00975D33">
        <w:rPr>
          <w:rFonts w:ascii="Times New Roman" w:hAnsi="Times New Roman"/>
          <w:sz w:val="24"/>
          <w:szCs w:val="24"/>
        </w:rPr>
        <w:t>Хэбэй</w:t>
      </w:r>
      <w:proofErr w:type="spellEnd"/>
      <w:r w:rsidRPr="00975D33">
        <w:rPr>
          <w:rFonts w:ascii="Times New Roman" w:hAnsi="Times New Roman"/>
          <w:sz w:val="24"/>
          <w:szCs w:val="24"/>
        </w:rPr>
        <w:t xml:space="preserve"> (город </w:t>
      </w:r>
      <w:proofErr w:type="spellStart"/>
      <w:r w:rsidRPr="00975D33">
        <w:rPr>
          <w:rFonts w:ascii="Times New Roman" w:hAnsi="Times New Roman"/>
          <w:sz w:val="24"/>
          <w:szCs w:val="24"/>
        </w:rPr>
        <w:t>Шицзячжуан</w:t>
      </w:r>
      <w:proofErr w:type="spellEnd"/>
      <w:r w:rsidRPr="00975D33">
        <w:rPr>
          <w:rFonts w:ascii="Times New Roman" w:hAnsi="Times New Roman"/>
          <w:sz w:val="24"/>
          <w:szCs w:val="24"/>
        </w:rPr>
        <w:t xml:space="preserve">). Томская область на выставке в Чэнду была представлена единым стендом под брендом «Учись в Томске». ТГУ, ТПУ и ТУСУР были единственными российскими вузами на выставке.   Во всех провинциях Китая были проведены встречи с руководством Департаментов образования, а также посещения и переговоры с профильными университетами. </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sz w:val="24"/>
          <w:szCs w:val="24"/>
        </w:rPr>
        <w:t xml:space="preserve">По общему признанию китайской стороны – студенты и абитуриенты в Китае очень мало знают о преимуществах томского образования. Университеты Европы, Америки, Австралии, Южной Кореи и Японии ведут гораздо более активную и агрессивную работу по продвижению своих услуг на китайском рынке. Однако системная и регулярная работа с партнерскими вузами в Китае и установление связей с новыми университетами обязательно исправит ситуацию.   </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По рекомендации центра </w:t>
      </w:r>
      <w:proofErr w:type="spellStart"/>
      <w:r w:rsidRPr="00975D33">
        <w:rPr>
          <w:rFonts w:ascii="Times New Roman" w:hAnsi="Times New Roman"/>
          <w:sz w:val="24"/>
          <w:szCs w:val="24"/>
        </w:rPr>
        <w:t>Россотрудничества</w:t>
      </w:r>
      <w:proofErr w:type="spellEnd"/>
      <w:r w:rsidRPr="00975D33">
        <w:rPr>
          <w:rFonts w:ascii="Times New Roman" w:hAnsi="Times New Roman"/>
          <w:sz w:val="24"/>
          <w:szCs w:val="24"/>
        </w:rPr>
        <w:t xml:space="preserve"> в Пекине для привлечения китайских студентов необходимо активнее работать с региональными Департаментами образования, проводить встречи и презентации в школах и университетах Китая. Участие региональных властей в делегациях в Китай оказывает серьезную поддержку в продвижении университетов;</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в апреле состоялся выезд в Республику Узбекистан. </w:t>
      </w:r>
      <w:proofErr w:type="gramStart"/>
      <w:r w:rsidRPr="00975D33">
        <w:rPr>
          <w:rFonts w:ascii="Times New Roman" w:hAnsi="Times New Roman"/>
          <w:sz w:val="24"/>
          <w:szCs w:val="24"/>
        </w:rPr>
        <w:t xml:space="preserve">В качестве целей были определены: организация образовательной миссии делегации Томской области  в Республике Узбекистан; </w:t>
      </w:r>
      <w:r w:rsidRPr="00975D33">
        <w:rPr>
          <w:rFonts w:ascii="Times New Roman" w:hAnsi="Times New Roman"/>
          <w:sz w:val="24"/>
          <w:szCs w:val="24"/>
        </w:rPr>
        <w:tab/>
        <w:t xml:space="preserve"> укрепление позиций томских вузов на международном рынке образовательных услуг, формирование и повышение узнаваемости брендов томских вузов на международном рынке образовательных услуг; презентация образовательного потенциала томских вузов в Республике Узбекистан; участие делегации Томской области в международной образовательной выставке «Образование и Профессия -2017»;</w:t>
      </w:r>
      <w:proofErr w:type="gramEnd"/>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в октябре-ноябре состоялись образовательные миссии в муниципальные образования Томской области (</w:t>
      </w:r>
      <w:proofErr w:type="spellStart"/>
      <w:r w:rsidRPr="00975D33">
        <w:rPr>
          <w:rFonts w:ascii="Times New Roman" w:hAnsi="Times New Roman"/>
          <w:sz w:val="24"/>
          <w:szCs w:val="24"/>
        </w:rPr>
        <w:t>Колпашевский</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Асиновский</w:t>
      </w:r>
      <w:proofErr w:type="spellEnd"/>
      <w:r w:rsidRPr="00975D33">
        <w:rPr>
          <w:rFonts w:ascii="Times New Roman" w:hAnsi="Times New Roman"/>
          <w:sz w:val="24"/>
          <w:szCs w:val="24"/>
        </w:rPr>
        <w:t xml:space="preserve">, </w:t>
      </w:r>
      <w:proofErr w:type="spellStart"/>
      <w:r w:rsidRPr="00975D33">
        <w:rPr>
          <w:rFonts w:ascii="Times New Roman" w:hAnsi="Times New Roman"/>
          <w:sz w:val="24"/>
          <w:szCs w:val="24"/>
        </w:rPr>
        <w:t>Молчановский</w:t>
      </w:r>
      <w:proofErr w:type="spellEnd"/>
      <w:r w:rsidRPr="00975D33">
        <w:rPr>
          <w:rFonts w:ascii="Times New Roman" w:hAnsi="Times New Roman"/>
          <w:sz w:val="24"/>
          <w:szCs w:val="24"/>
        </w:rPr>
        <w:t xml:space="preserve">, </w:t>
      </w:r>
      <w:proofErr w:type="gramStart"/>
      <w:r w:rsidRPr="00975D33">
        <w:rPr>
          <w:rFonts w:ascii="Times New Roman" w:hAnsi="Times New Roman"/>
          <w:sz w:val="24"/>
          <w:szCs w:val="24"/>
        </w:rPr>
        <w:t>Зырянский</w:t>
      </w:r>
      <w:proofErr w:type="gramEnd"/>
      <w:r w:rsidRPr="00975D33">
        <w:rPr>
          <w:rFonts w:ascii="Times New Roman" w:hAnsi="Times New Roman"/>
          <w:sz w:val="24"/>
          <w:szCs w:val="24"/>
        </w:rPr>
        <w:t xml:space="preserve"> и </w:t>
      </w:r>
      <w:proofErr w:type="spellStart"/>
      <w:r w:rsidRPr="00975D33">
        <w:rPr>
          <w:rFonts w:ascii="Times New Roman" w:hAnsi="Times New Roman"/>
          <w:sz w:val="24"/>
          <w:szCs w:val="24"/>
        </w:rPr>
        <w:t>Шегарский</w:t>
      </w:r>
      <w:proofErr w:type="spellEnd"/>
      <w:r w:rsidRPr="00975D33">
        <w:rPr>
          <w:rFonts w:ascii="Times New Roman" w:hAnsi="Times New Roman"/>
          <w:sz w:val="24"/>
          <w:szCs w:val="24"/>
        </w:rPr>
        <w:t xml:space="preserve"> районы). Впервые были организованы экспозиции вузов, ориентированные на школьников и их родителей, проводились мастер-классы, тренинги и т.д. В мероприятиях участвовало более 1500 человек.</w:t>
      </w:r>
    </w:p>
    <w:p w:rsidR="00185A5D" w:rsidRPr="00975D33" w:rsidRDefault="00185A5D" w:rsidP="00D040C5">
      <w:pPr>
        <w:keepNext/>
        <w:widowControl w:val="0"/>
        <w:ind w:firstLine="708"/>
        <w:jc w:val="both"/>
        <w:rPr>
          <w:rFonts w:ascii="Times New Roman" w:hAnsi="Times New Roman"/>
          <w:sz w:val="24"/>
          <w:szCs w:val="24"/>
        </w:rPr>
      </w:pPr>
      <w:r w:rsidRPr="00975D33">
        <w:rPr>
          <w:rFonts w:ascii="Times New Roman" w:hAnsi="Times New Roman"/>
          <w:b/>
          <w:sz w:val="24"/>
          <w:szCs w:val="24"/>
        </w:rPr>
        <w:t xml:space="preserve">Региональные проекты и программы. </w:t>
      </w:r>
      <w:r w:rsidRPr="00975D33">
        <w:rPr>
          <w:rFonts w:ascii="Times New Roman" w:hAnsi="Times New Roman"/>
          <w:sz w:val="24"/>
          <w:szCs w:val="24"/>
        </w:rPr>
        <w:t>В 2017 году в рамках реализации мероприятий ведомственной целевой программы «Подготовка кадров для инновационного развития экономики региона» продолжена</w:t>
      </w:r>
      <w:r w:rsidRPr="00975D33">
        <w:rPr>
          <w:rFonts w:ascii="Times New Roman" w:hAnsi="Times New Roman"/>
          <w:b/>
          <w:sz w:val="24"/>
          <w:szCs w:val="24"/>
        </w:rPr>
        <w:t xml:space="preserve"> </w:t>
      </w:r>
      <w:r w:rsidRPr="00975D33">
        <w:rPr>
          <w:rFonts w:ascii="Times New Roman" w:hAnsi="Times New Roman"/>
          <w:sz w:val="24"/>
          <w:szCs w:val="24"/>
        </w:rPr>
        <w:t>практика выявления и поддержки лучших научно-образовательных практик региона:</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Конкурс на соискание премии Томской области в сфере образования, науки, здравоохранения и культуры (220 премий на общую сумму 8 110 тысяч рублей); </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lastRenderedPageBreak/>
        <w:t>–  Конкурс «Профессор года» (8 премий по 75 тысяч рублей, общий объем финансирования конкурса – 600 тысяч рублей);</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Конкурс на назначение стипендии Губернатора Томской области для студентов образовательных организаций высшего образования (26 стипендий по 2500 рублей, общий объем финансирования конкурса – 780 тысяч рублей).</w:t>
      </w:r>
    </w:p>
    <w:p w:rsidR="00185A5D" w:rsidRPr="00975D33" w:rsidRDefault="00185A5D" w:rsidP="00D040C5">
      <w:pPr>
        <w:keepNext/>
        <w:widowControl w:val="0"/>
        <w:jc w:val="both"/>
        <w:rPr>
          <w:rFonts w:ascii="Times New Roman" w:hAnsi="Times New Roman"/>
          <w:b/>
          <w:sz w:val="24"/>
          <w:szCs w:val="24"/>
        </w:rPr>
      </w:pPr>
    </w:p>
    <w:p w:rsidR="00185A5D" w:rsidRPr="00D040C5" w:rsidRDefault="00185A5D" w:rsidP="00D040C5">
      <w:pPr>
        <w:pStyle w:val="a9"/>
        <w:keepNext/>
        <w:widowControl w:val="0"/>
        <w:numPr>
          <w:ilvl w:val="1"/>
          <w:numId w:val="62"/>
        </w:numPr>
        <w:tabs>
          <w:tab w:val="left" w:pos="284"/>
          <w:tab w:val="left" w:pos="426"/>
        </w:tabs>
        <w:ind w:left="0" w:firstLine="0"/>
        <w:jc w:val="center"/>
        <w:rPr>
          <w:rFonts w:ascii="Times New Roman" w:hAnsi="Times New Roman"/>
          <w:b/>
          <w:sz w:val="24"/>
          <w:szCs w:val="24"/>
        </w:rPr>
      </w:pPr>
      <w:r w:rsidRPr="00D040C5">
        <w:rPr>
          <w:rFonts w:ascii="Times New Roman" w:hAnsi="Times New Roman"/>
          <w:b/>
          <w:sz w:val="24"/>
          <w:szCs w:val="24"/>
        </w:rPr>
        <w:t xml:space="preserve">Основные проблемы в ходе реализации государственной политики в сфере высшего образования в Томской области за 2017 год </w:t>
      </w:r>
    </w:p>
    <w:p w:rsidR="00185A5D" w:rsidRPr="00975D33" w:rsidRDefault="00185A5D" w:rsidP="00D040C5">
      <w:pPr>
        <w:keepNext/>
        <w:widowControl w:val="0"/>
        <w:jc w:val="center"/>
        <w:rPr>
          <w:rFonts w:ascii="Times New Roman" w:hAnsi="Times New Roman"/>
          <w:b/>
          <w:sz w:val="24"/>
          <w:szCs w:val="24"/>
        </w:rPr>
      </w:pP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устойчивое уменьшение количества студентов и преподавателей;</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общее старение научно-педагогических кадров;</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замедление роста консолидированного бюджета организаций НОК (с негативным прогнозом);</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остающаяся низкой обеспеченность местами проживания студентов (низкие темпы ввода объектов </w:t>
      </w:r>
      <w:proofErr w:type="spellStart"/>
      <w:r w:rsidRPr="00975D33">
        <w:rPr>
          <w:rFonts w:ascii="Times New Roman" w:hAnsi="Times New Roman"/>
          <w:sz w:val="24"/>
          <w:szCs w:val="24"/>
        </w:rPr>
        <w:t>кампусной</w:t>
      </w:r>
      <w:proofErr w:type="spellEnd"/>
      <w:r w:rsidRPr="00975D33">
        <w:rPr>
          <w:rFonts w:ascii="Times New Roman" w:hAnsi="Times New Roman"/>
          <w:sz w:val="24"/>
          <w:szCs w:val="24"/>
        </w:rPr>
        <w:t xml:space="preserve"> инфраструктуры);</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снижение уровня доступности высшего образования для жителей Томской области при одновременном снижении уровня трудоустройства выпускников в экономике региона;</w:t>
      </w:r>
    </w:p>
    <w:p w:rsidR="00185A5D" w:rsidRPr="00975D33"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складывается тенденция к некоторому западению (по результатам мониторинга МОН) показателей уровня трудоустройства, финансово-экономической и научно-исследовательской деятельности;</w:t>
      </w:r>
    </w:p>
    <w:p w:rsidR="00185A5D" w:rsidRDefault="00185A5D" w:rsidP="00D040C5">
      <w:pPr>
        <w:keepNext/>
        <w:widowControl w:val="0"/>
        <w:jc w:val="both"/>
        <w:rPr>
          <w:rFonts w:ascii="Times New Roman" w:hAnsi="Times New Roman"/>
          <w:sz w:val="24"/>
          <w:szCs w:val="24"/>
        </w:rPr>
      </w:pPr>
      <w:r w:rsidRPr="00975D33">
        <w:rPr>
          <w:rFonts w:ascii="Times New Roman" w:hAnsi="Times New Roman"/>
          <w:sz w:val="24"/>
          <w:szCs w:val="24"/>
        </w:rPr>
        <w:t xml:space="preserve">- рост количества иностранных студентов из стран Средней Азии повышает риски проникновения негативных явлений (экстремизм, </w:t>
      </w:r>
      <w:proofErr w:type="spellStart"/>
      <w:r w:rsidRPr="00975D33">
        <w:rPr>
          <w:rFonts w:ascii="Times New Roman" w:hAnsi="Times New Roman"/>
          <w:sz w:val="24"/>
          <w:szCs w:val="24"/>
        </w:rPr>
        <w:t>наркотрафик</w:t>
      </w:r>
      <w:proofErr w:type="spellEnd"/>
      <w:r w:rsidRPr="00975D33">
        <w:rPr>
          <w:rFonts w:ascii="Times New Roman" w:hAnsi="Times New Roman"/>
          <w:sz w:val="24"/>
          <w:szCs w:val="24"/>
        </w:rPr>
        <w:t>, терроризм и т.д.) на территорию Томской области.</w:t>
      </w:r>
    </w:p>
    <w:p w:rsidR="00975D33" w:rsidRDefault="00975D33" w:rsidP="00D040C5">
      <w:pPr>
        <w:keepNext/>
        <w:widowControl w:val="0"/>
        <w:jc w:val="both"/>
        <w:rPr>
          <w:rFonts w:ascii="Times New Roman" w:hAnsi="Times New Roman"/>
          <w:sz w:val="24"/>
          <w:szCs w:val="24"/>
        </w:rPr>
      </w:pPr>
    </w:p>
    <w:p w:rsidR="00975D33" w:rsidRDefault="00975D33" w:rsidP="00D040C5">
      <w:pPr>
        <w:keepNext/>
        <w:widowControl w:val="0"/>
        <w:jc w:val="both"/>
        <w:rPr>
          <w:rFonts w:ascii="Times New Roman" w:hAnsi="Times New Roman"/>
          <w:sz w:val="24"/>
          <w:szCs w:val="24"/>
        </w:rPr>
      </w:pPr>
    </w:p>
    <w:p w:rsidR="00975D33" w:rsidRDefault="00975D33" w:rsidP="00D040C5">
      <w:pPr>
        <w:keepNext/>
        <w:widowControl w:val="0"/>
        <w:jc w:val="both"/>
        <w:rPr>
          <w:rFonts w:ascii="Times New Roman" w:hAnsi="Times New Roman"/>
          <w:sz w:val="24"/>
          <w:szCs w:val="24"/>
        </w:rPr>
      </w:pPr>
    </w:p>
    <w:p w:rsidR="00975D33" w:rsidRPr="00975D33" w:rsidRDefault="00975D33" w:rsidP="00D040C5">
      <w:pPr>
        <w:keepNext/>
        <w:widowControl w:val="0"/>
        <w:jc w:val="both"/>
        <w:rPr>
          <w:rFonts w:ascii="Times New Roman" w:hAnsi="Times New Roman"/>
          <w:sz w:val="24"/>
          <w:szCs w:val="24"/>
        </w:rPr>
      </w:pPr>
    </w:p>
    <w:p w:rsidR="00185A5D" w:rsidRPr="00975D33" w:rsidRDefault="00185A5D" w:rsidP="00D040C5">
      <w:pPr>
        <w:keepNext/>
        <w:widowControl w:val="0"/>
        <w:jc w:val="both"/>
        <w:rPr>
          <w:rFonts w:ascii="Times New Roman" w:hAnsi="Times New Roman"/>
          <w:sz w:val="24"/>
          <w:szCs w:val="24"/>
        </w:rPr>
      </w:pPr>
    </w:p>
    <w:p w:rsidR="00975D33" w:rsidRDefault="00975D33" w:rsidP="00D040C5">
      <w:pPr>
        <w:pStyle w:val="a9"/>
        <w:keepNext/>
        <w:widowControl w:val="0"/>
        <w:numPr>
          <w:ilvl w:val="1"/>
          <w:numId w:val="62"/>
        </w:numPr>
        <w:tabs>
          <w:tab w:val="left" w:pos="284"/>
          <w:tab w:val="left" w:pos="426"/>
        </w:tabs>
        <w:ind w:left="0" w:firstLine="0"/>
        <w:jc w:val="center"/>
        <w:rPr>
          <w:rFonts w:ascii="Times New Roman" w:eastAsiaTheme="minorHAnsi" w:hAnsi="Times New Roman"/>
          <w:b/>
          <w:sz w:val="24"/>
          <w:szCs w:val="24"/>
        </w:rPr>
        <w:sectPr w:rsidR="00975D33" w:rsidSect="00CF406B">
          <w:headerReference w:type="default" r:id="rId65"/>
          <w:pgSz w:w="11906" w:h="16838"/>
          <w:pgMar w:top="851" w:right="567" w:bottom="851" w:left="1701" w:header="709" w:footer="709" w:gutter="0"/>
          <w:cols w:space="708"/>
          <w:docGrid w:linePitch="360"/>
        </w:sectPr>
      </w:pPr>
    </w:p>
    <w:p w:rsidR="00645229" w:rsidRPr="00D040C5" w:rsidRDefault="004D21AD" w:rsidP="00D040C5">
      <w:pPr>
        <w:keepNext/>
        <w:widowControl w:val="0"/>
        <w:tabs>
          <w:tab w:val="left" w:pos="284"/>
          <w:tab w:val="left" w:pos="426"/>
        </w:tabs>
        <w:jc w:val="center"/>
        <w:rPr>
          <w:rFonts w:ascii="Times New Roman" w:eastAsiaTheme="minorHAnsi" w:hAnsi="Times New Roman"/>
          <w:b/>
          <w:sz w:val="24"/>
          <w:szCs w:val="24"/>
        </w:rPr>
      </w:pPr>
      <w:r>
        <w:rPr>
          <w:rFonts w:ascii="Times New Roman" w:eastAsiaTheme="minorHAnsi" w:hAnsi="Times New Roman"/>
          <w:b/>
          <w:sz w:val="24"/>
          <w:szCs w:val="24"/>
        </w:rPr>
        <w:lastRenderedPageBreak/>
        <w:t xml:space="preserve">4.6. </w:t>
      </w:r>
      <w:r w:rsidR="00645229" w:rsidRPr="00D040C5">
        <w:rPr>
          <w:rFonts w:ascii="Times New Roman" w:eastAsiaTheme="minorHAnsi" w:hAnsi="Times New Roman"/>
          <w:b/>
          <w:sz w:val="24"/>
          <w:szCs w:val="24"/>
        </w:rPr>
        <w:t>Статистическая информация о системе высшего образования Томской области</w:t>
      </w: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1 – </w:t>
      </w:r>
      <w:r w:rsidRPr="00645229">
        <w:rPr>
          <w:rFonts w:ascii="Times New Roman" w:eastAsiaTheme="minorHAnsi" w:hAnsi="Times New Roman"/>
          <w:b/>
          <w:sz w:val="24"/>
          <w:szCs w:val="24"/>
        </w:rPr>
        <w:t>Численность сотрудников ВУЗов, чел.</w:t>
      </w:r>
    </w:p>
    <w:tbl>
      <w:tblPr>
        <w:tblStyle w:val="14"/>
        <w:tblW w:w="5000" w:type="pct"/>
        <w:tblLook w:val="04A0" w:firstRow="1" w:lastRow="0" w:firstColumn="1" w:lastColumn="0" w:noHBand="0" w:noVBand="1"/>
      </w:tblPr>
      <w:tblGrid>
        <w:gridCol w:w="1691"/>
        <w:gridCol w:w="1028"/>
        <w:gridCol w:w="814"/>
        <w:gridCol w:w="814"/>
        <w:gridCol w:w="884"/>
        <w:gridCol w:w="814"/>
        <w:gridCol w:w="722"/>
        <w:gridCol w:w="682"/>
        <w:gridCol w:w="808"/>
        <w:gridCol w:w="1038"/>
        <w:gridCol w:w="829"/>
        <w:gridCol w:w="817"/>
        <w:gridCol w:w="758"/>
        <w:gridCol w:w="847"/>
        <w:gridCol w:w="847"/>
        <w:gridCol w:w="1056"/>
        <w:gridCol w:w="903"/>
      </w:tblGrid>
      <w:tr w:rsidR="00645229" w:rsidRPr="00975D33" w:rsidTr="00975D33">
        <w:trPr>
          <w:trHeight w:val="245"/>
        </w:trPr>
        <w:tc>
          <w:tcPr>
            <w:tcW w:w="551" w:type="pct"/>
            <w:vMerge w:val="restar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ВУЗ</w:t>
            </w:r>
          </w:p>
        </w:tc>
        <w:tc>
          <w:tcPr>
            <w:tcW w:w="335" w:type="pct"/>
            <w:vMerge w:val="restart"/>
            <w:hideMark/>
          </w:tcPr>
          <w:p w:rsidR="00645229" w:rsidRPr="00975D33" w:rsidRDefault="00645229" w:rsidP="00D040C5">
            <w:pPr>
              <w:keepNext/>
              <w:widowControl w:val="0"/>
              <w:suppressAutoHyphens/>
              <w:jc w:val="center"/>
              <w:rPr>
                <w:b/>
                <w:bCs/>
                <w:spacing w:val="-4"/>
                <w:lang w:eastAsia="ar-SA"/>
              </w:rPr>
            </w:pPr>
            <w:proofErr w:type="gramStart"/>
            <w:r w:rsidRPr="00975D33">
              <w:rPr>
                <w:b/>
                <w:bCs/>
                <w:spacing w:val="-4"/>
                <w:lang w:eastAsia="ar-SA"/>
              </w:rPr>
              <w:t>Общая</w:t>
            </w:r>
            <w:proofErr w:type="gramEnd"/>
            <w:r w:rsidRPr="00975D33">
              <w:rPr>
                <w:b/>
                <w:bCs/>
                <w:spacing w:val="-4"/>
                <w:lang w:eastAsia="ar-SA"/>
              </w:rPr>
              <w:t xml:space="preserve"> </w:t>
            </w:r>
            <w:r w:rsidRPr="00975D33">
              <w:rPr>
                <w:b/>
                <w:bCs/>
                <w:spacing w:val="-4"/>
                <w:lang w:eastAsia="ar-SA"/>
              </w:rPr>
              <w:br/>
            </w:r>
            <w:proofErr w:type="spellStart"/>
            <w:r w:rsidRPr="00975D33">
              <w:rPr>
                <w:b/>
                <w:bCs/>
                <w:spacing w:val="-4"/>
                <w:lang w:eastAsia="ar-SA"/>
              </w:rPr>
              <w:t>числ-ть</w:t>
            </w:r>
            <w:proofErr w:type="spellEnd"/>
            <w:r w:rsidRPr="00975D33">
              <w:rPr>
                <w:b/>
                <w:bCs/>
                <w:spacing w:val="-4"/>
                <w:lang w:eastAsia="ar-SA"/>
              </w:rPr>
              <w:t xml:space="preserve"> работ-</w:t>
            </w:r>
            <w:proofErr w:type="spellStart"/>
            <w:r w:rsidRPr="00975D33">
              <w:rPr>
                <w:b/>
                <w:bCs/>
                <w:spacing w:val="-4"/>
                <w:lang w:eastAsia="ar-SA"/>
              </w:rPr>
              <w:t>ников</w:t>
            </w:r>
            <w:proofErr w:type="spellEnd"/>
            <w:r w:rsidRPr="00975D33">
              <w:rPr>
                <w:b/>
                <w:bCs/>
                <w:spacing w:val="-4"/>
                <w:lang w:eastAsia="ar-SA"/>
              </w:rPr>
              <w:t xml:space="preserve"> </w:t>
            </w:r>
            <w:r w:rsidRPr="00975D33">
              <w:rPr>
                <w:b/>
                <w:bCs/>
                <w:spacing w:val="-4"/>
                <w:lang w:eastAsia="ar-SA"/>
              </w:rPr>
              <w:br/>
              <w:t>2017 г.</w:t>
            </w:r>
          </w:p>
        </w:tc>
        <w:tc>
          <w:tcPr>
            <w:tcW w:w="818" w:type="pct"/>
            <w:gridSpan w:val="3"/>
            <w:vMerge w:val="restar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 xml:space="preserve">Численность </w:t>
            </w:r>
            <w:r w:rsidRPr="00975D33">
              <w:rPr>
                <w:b/>
                <w:bCs/>
                <w:spacing w:val="-4"/>
                <w:lang w:eastAsia="ar-SA"/>
              </w:rPr>
              <w:br/>
              <w:t>ППС (чел.)</w:t>
            </w:r>
          </w:p>
        </w:tc>
        <w:tc>
          <w:tcPr>
            <w:tcW w:w="3296" w:type="pct"/>
            <w:gridSpan w:val="12"/>
            <w:hideMark/>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от численности ППС имеют ученую степень (чел.), %</w:t>
            </w:r>
          </w:p>
        </w:tc>
      </w:tr>
      <w:tr w:rsidR="00645229" w:rsidRPr="00975D33" w:rsidTr="00975D33">
        <w:trPr>
          <w:trHeight w:val="276"/>
        </w:trPr>
        <w:tc>
          <w:tcPr>
            <w:tcW w:w="551" w:type="pct"/>
            <w:vMerge/>
          </w:tcPr>
          <w:p w:rsidR="00645229" w:rsidRPr="00975D33" w:rsidRDefault="00645229" w:rsidP="00D040C5">
            <w:pPr>
              <w:keepNext/>
              <w:widowControl w:val="0"/>
              <w:suppressAutoHyphens/>
              <w:jc w:val="center"/>
              <w:rPr>
                <w:b/>
                <w:bCs/>
                <w:spacing w:val="-4"/>
                <w:lang w:eastAsia="ar-SA"/>
              </w:rPr>
            </w:pPr>
          </w:p>
        </w:tc>
        <w:tc>
          <w:tcPr>
            <w:tcW w:w="335" w:type="pct"/>
            <w:vMerge/>
            <w:hideMark/>
          </w:tcPr>
          <w:p w:rsidR="00645229" w:rsidRPr="00975D33" w:rsidRDefault="00645229" w:rsidP="00D040C5">
            <w:pPr>
              <w:keepNext/>
              <w:widowControl w:val="0"/>
              <w:suppressAutoHyphens/>
              <w:jc w:val="center"/>
              <w:rPr>
                <w:b/>
                <w:bCs/>
                <w:spacing w:val="-4"/>
                <w:lang w:eastAsia="ar-SA"/>
              </w:rPr>
            </w:pPr>
          </w:p>
        </w:tc>
        <w:tc>
          <w:tcPr>
            <w:tcW w:w="818" w:type="pct"/>
            <w:gridSpan w:val="3"/>
            <w:vMerge/>
          </w:tcPr>
          <w:p w:rsidR="00645229" w:rsidRPr="00975D33" w:rsidRDefault="00645229" w:rsidP="00D040C5">
            <w:pPr>
              <w:keepNext/>
              <w:widowControl w:val="0"/>
              <w:suppressAutoHyphens/>
              <w:jc w:val="center"/>
              <w:rPr>
                <w:b/>
                <w:bCs/>
                <w:spacing w:val="-4"/>
                <w:lang w:eastAsia="ar-SA"/>
              </w:rPr>
            </w:pPr>
          </w:p>
        </w:tc>
        <w:tc>
          <w:tcPr>
            <w:tcW w:w="1593" w:type="pct"/>
            <w:gridSpan w:val="6"/>
            <w:hideMark/>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доктора наук</w:t>
            </w:r>
          </w:p>
        </w:tc>
        <w:tc>
          <w:tcPr>
            <w:tcW w:w="1703" w:type="pct"/>
            <w:gridSpan w:val="6"/>
            <w:hideMark/>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кандидата наук</w:t>
            </w:r>
          </w:p>
        </w:tc>
      </w:tr>
      <w:tr w:rsidR="00645229" w:rsidRPr="00975D33" w:rsidTr="00975D33">
        <w:trPr>
          <w:trHeight w:val="293"/>
        </w:trPr>
        <w:tc>
          <w:tcPr>
            <w:tcW w:w="551" w:type="pct"/>
            <w:vMerge/>
          </w:tcPr>
          <w:p w:rsidR="00645229" w:rsidRPr="00975D33" w:rsidRDefault="00645229" w:rsidP="00D040C5">
            <w:pPr>
              <w:keepNext/>
              <w:widowControl w:val="0"/>
              <w:suppressAutoHyphens/>
              <w:jc w:val="center"/>
              <w:rPr>
                <w:b/>
                <w:bCs/>
                <w:spacing w:val="-4"/>
                <w:lang w:eastAsia="ar-SA"/>
              </w:rPr>
            </w:pPr>
          </w:p>
        </w:tc>
        <w:tc>
          <w:tcPr>
            <w:tcW w:w="335" w:type="pct"/>
            <w:vMerge/>
            <w:hideMark/>
          </w:tcPr>
          <w:p w:rsidR="00645229" w:rsidRPr="00975D33" w:rsidRDefault="00645229" w:rsidP="00D040C5">
            <w:pPr>
              <w:keepNext/>
              <w:widowControl w:val="0"/>
              <w:suppressAutoHyphens/>
              <w:jc w:val="center"/>
              <w:rPr>
                <w:b/>
                <w:bCs/>
                <w:spacing w:val="-4"/>
                <w:lang w:eastAsia="ar-SA"/>
              </w:rPr>
            </w:pPr>
          </w:p>
        </w:tc>
        <w:tc>
          <w:tcPr>
            <w:tcW w:w="265"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2015</w:t>
            </w:r>
          </w:p>
        </w:tc>
        <w:tc>
          <w:tcPr>
            <w:tcW w:w="265"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2016</w:t>
            </w:r>
          </w:p>
        </w:tc>
        <w:tc>
          <w:tcPr>
            <w:tcW w:w="288"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2017</w:t>
            </w:r>
          </w:p>
        </w:tc>
        <w:tc>
          <w:tcPr>
            <w:tcW w:w="265"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2015</w:t>
            </w:r>
          </w:p>
        </w:tc>
        <w:tc>
          <w:tcPr>
            <w:tcW w:w="235" w:type="pct"/>
          </w:tcPr>
          <w:p w:rsidR="00645229" w:rsidRPr="00975D33" w:rsidRDefault="00645229" w:rsidP="00D040C5">
            <w:pPr>
              <w:keepNext/>
              <w:widowControl w:val="0"/>
              <w:suppressAutoHyphens/>
              <w:jc w:val="center"/>
              <w:rPr>
                <w:b/>
                <w:bCs/>
                <w:spacing w:val="-4"/>
                <w:lang w:val="en-US" w:eastAsia="ar-SA"/>
              </w:rPr>
            </w:pPr>
            <w:r w:rsidRPr="00975D33">
              <w:rPr>
                <w:b/>
                <w:bCs/>
                <w:spacing w:val="-4"/>
                <w:lang w:val="en-US" w:eastAsia="ar-SA"/>
              </w:rPr>
              <w:t>%</w:t>
            </w:r>
          </w:p>
        </w:tc>
        <w:tc>
          <w:tcPr>
            <w:tcW w:w="222"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2016</w:t>
            </w:r>
          </w:p>
        </w:tc>
        <w:tc>
          <w:tcPr>
            <w:tcW w:w="263" w:type="pct"/>
          </w:tcPr>
          <w:p w:rsidR="00645229" w:rsidRPr="00975D33" w:rsidRDefault="00645229" w:rsidP="00D040C5">
            <w:pPr>
              <w:keepNext/>
              <w:widowControl w:val="0"/>
              <w:suppressAutoHyphens/>
              <w:jc w:val="center"/>
              <w:rPr>
                <w:b/>
                <w:bCs/>
                <w:spacing w:val="-4"/>
                <w:lang w:val="en-US" w:eastAsia="ar-SA"/>
              </w:rPr>
            </w:pPr>
            <w:r w:rsidRPr="00975D33">
              <w:rPr>
                <w:b/>
                <w:bCs/>
                <w:spacing w:val="-4"/>
                <w:lang w:val="en-US" w:eastAsia="ar-SA"/>
              </w:rPr>
              <w:t>%</w:t>
            </w:r>
          </w:p>
        </w:tc>
        <w:tc>
          <w:tcPr>
            <w:tcW w:w="338"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2017</w:t>
            </w:r>
          </w:p>
        </w:tc>
        <w:tc>
          <w:tcPr>
            <w:tcW w:w="270" w:type="pct"/>
          </w:tcPr>
          <w:p w:rsidR="00645229" w:rsidRPr="00975D33" w:rsidRDefault="00645229" w:rsidP="00D040C5">
            <w:pPr>
              <w:keepNext/>
              <w:widowControl w:val="0"/>
              <w:suppressAutoHyphens/>
              <w:jc w:val="center"/>
              <w:rPr>
                <w:b/>
                <w:bCs/>
                <w:spacing w:val="-4"/>
                <w:lang w:val="en-US" w:eastAsia="ar-SA"/>
              </w:rPr>
            </w:pPr>
            <w:r w:rsidRPr="00975D33">
              <w:rPr>
                <w:b/>
                <w:bCs/>
                <w:spacing w:val="-4"/>
                <w:lang w:val="en-US" w:eastAsia="ar-SA"/>
              </w:rPr>
              <w:t>%</w:t>
            </w:r>
          </w:p>
        </w:tc>
        <w:tc>
          <w:tcPr>
            <w:tcW w:w="266"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2015</w:t>
            </w:r>
          </w:p>
        </w:tc>
        <w:tc>
          <w:tcPr>
            <w:tcW w:w="247"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w:t>
            </w:r>
          </w:p>
        </w:tc>
        <w:tc>
          <w:tcPr>
            <w:tcW w:w="276"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2016</w:t>
            </w:r>
          </w:p>
        </w:tc>
        <w:tc>
          <w:tcPr>
            <w:tcW w:w="276"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w:t>
            </w:r>
          </w:p>
        </w:tc>
        <w:tc>
          <w:tcPr>
            <w:tcW w:w="344" w:type="pct"/>
          </w:tcPr>
          <w:p w:rsidR="00645229" w:rsidRPr="00975D33" w:rsidRDefault="00645229" w:rsidP="00D040C5">
            <w:pPr>
              <w:keepNext/>
              <w:widowControl w:val="0"/>
              <w:suppressAutoHyphens/>
              <w:jc w:val="center"/>
              <w:rPr>
                <w:b/>
                <w:bCs/>
                <w:spacing w:val="-4"/>
                <w:lang w:eastAsia="ar-SA"/>
              </w:rPr>
            </w:pPr>
            <w:r w:rsidRPr="00975D33">
              <w:rPr>
                <w:b/>
                <w:bCs/>
                <w:spacing w:val="-4"/>
                <w:lang w:eastAsia="ar-SA"/>
              </w:rPr>
              <w:t>2017</w:t>
            </w:r>
          </w:p>
        </w:tc>
        <w:tc>
          <w:tcPr>
            <w:tcW w:w="294" w:type="pct"/>
          </w:tcPr>
          <w:p w:rsidR="00645229" w:rsidRPr="00975D33" w:rsidRDefault="00645229" w:rsidP="00D040C5">
            <w:pPr>
              <w:keepNext/>
              <w:widowControl w:val="0"/>
              <w:suppressAutoHyphens/>
              <w:jc w:val="center"/>
              <w:rPr>
                <w:b/>
                <w:bCs/>
                <w:spacing w:val="-4"/>
                <w:lang w:eastAsia="ar-SA"/>
              </w:rPr>
            </w:pPr>
            <w:r w:rsidRPr="00975D33">
              <w:rPr>
                <w:b/>
                <w:bCs/>
                <w:spacing w:val="-4"/>
                <w:lang w:val="en-US" w:eastAsia="ar-SA"/>
              </w:rPr>
              <w:t>%</w:t>
            </w:r>
          </w:p>
        </w:tc>
      </w:tr>
      <w:tr w:rsidR="00645229" w:rsidRPr="00975D33" w:rsidTr="00975D33">
        <w:trPr>
          <w:trHeight w:val="280"/>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ТГУ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3927</w:t>
            </w:r>
          </w:p>
        </w:tc>
        <w:tc>
          <w:tcPr>
            <w:tcW w:w="265"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1156</w:t>
            </w:r>
          </w:p>
        </w:tc>
        <w:tc>
          <w:tcPr>
            <w:tcW w:w="265"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1141</w:t>
            </w:r>
          </w:p>
        </w:tc>
        <w:tc>
          <w:tcPr>
            <w:tcW w:w="288"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1082</w:t>
            </w:r>
          </w:p>
        </w:tc>
        <w:tc>
          <w:tcPr>
            <w:tcW w:w="265"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249</w:t>
            </w:r>
          </w:p>
        </w:tc>
        <w:tc>
          <w:tcPr>
            <w:tcW w:w="235" w:type="pct"/>
          </w:tcPr>
          <w:p w:rsidR="00645229" w:rsidRPr="00975D33" w:rsidRDefault="00645229" w:rsidP="00D040C5">
            <w:pPr>
              <w:keepNext/>
              <w:widowControl w:val="0"/>
              <w:jc w:val="center"/>
              <w:rPr>
                <w:i/>
                <w:color w:val="000000"/>
                <w:lang w:eastAsia="ar-SA"/>
              </w:rPr>
            </w:pPr>
            <w:r w:rsidRPr="00975D33">
              <w:rPr>
                <w:i/>
                <w:color w:val="000000"/>
                <w:lang w:eastAsia="ar-SA"/>
              </w:rPr>
              <w:t>21,5</w:t>
            </w:r>
          </w:p>
        </w:tc>
        <w:tc>
          <w:tcPr>
            <w:tcW w:w="222"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251</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22,0</w:t>
            </w:r>
          </w:p>
        </w:tc>
        <w:tc>
          <w:tcPr>
            <w:tcW w:w="338"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241</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22,3</w:t>
            </w:r>
          </w:p>
        </w:tc>
        <w:tc>
          <w:tcPr>
            <w:tcW w:w="266"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596</w:t>
            </w:r>
          </w:p>
        </w:tc>
        <w:tc>
          <w:tcPr>
            <w:tcW w:w="247" w:type="pct"/>
          </w:tcPr>
          <w:p w:rsidR="00645229" w:rsidRPr="00975D33" w:rsidRDefault="00645229" w:rsidP="00D040C5">
            <w:pPr>
              <w:keepNext/>
              <w:widowControl w:val="0"/>
              <w:jc w:val="center"/>
              <w:rPr>
                <w:i/>
                <w:color w:val="000000"/>
                <w:lang w:eastAsia="ar-SA"/>
              </w:rPr>
            </w:pPr>
            <w:r w:rsidRPr="00975D33">
              <w:rPr>
                <w:i/>
                <w:color w:val="000000"/>
                <w:lang w:eastAsia="ar-SA"/>
              </w:rPr>
              <w:t>51,6</w:t>
            </w:r>
          </w:p>
        </w:tc>
        <w:tc>
          <w:tcPr>
            <w:tcW w:w="276"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580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50,8</w:t>
            </w:r>
          </w:p>
        </w:tc>
        <w:tc>
          <w:tcPr>
            <w:tcW w:w="344" w:type="pct"/>
          </w:tcPr>
          <w:p w:rsidR="00645229" w:rsidRPr="00975D33" w:rsidRDefault="00645229" w:rsidP="00D040C5">
            <w:pPr>
              <w:keepNext/>
              <w:widowControl w:val="0"/>
              <w:autoSpaceDE w:val="0"/>
              <w:snapToGrid w:val="0"/>
              <w:jc w:val="center"/>
              <w:rPr>
                <w:color w:val="000000"/>
                <w:lang w:eastAsia="ar-SA"/>
              </w:rPr>
            </w:pPr>
            <w:r w:rsidRPr="00975D33">
              <w:rPr>
                <w:color w:val="000000"/>
                <w:lang w:eastAsia="ar-SA"/>
              </w:rPr>
              <w:t>546</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50,5</w:t>
            </w:r>
          </w:p>
        </w:tc>
      </w:tr>
      <w:tr w:rsidR="00645229" w:rsidRPr="00975D33" w:rsidTr="00975D33">
        <w:trPr>
          <w:trHeight w:val="146"/>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ТПУ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4329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1501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1430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1371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202</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13,5</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13,9</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14,6</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845</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56,3</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813</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56,9</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811</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59,2</w:t>
            </w:r>
          </w:p>
        </w:tc>
      </w:tr>
      <w:tr w:rsidR="00645229" w:rsidRPr="00975D33" w:rsidTr="00975D33">
        <w:trPr>
          <w:trHeight w:val="280"/>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ТУСУР</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1815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455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444</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459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61</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13,4</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59</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13,3</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63</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13,7</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230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50,5</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49,5</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221</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48,1</w:t>
            </w:r>
          </w:p>
        </w:tc>
      </w:tr>
      <w:tr w:rsidR="00645229" w:rsidRPr="00975D33" w:rsidTr="00975D33">
        <w:trPr>
          <w:trHeight w:val="2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СибГМУ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2083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507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495</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466</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160</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31,6</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143</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28,9</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129</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27,7</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264</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52,1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268</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54,1</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259</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55,6</w:t>
            </w:r>
          </w:p>
        </w:tc>
      </w:tr>
      <w:tr w:rsidR="00645229" w:rsidRPr="00975D33" w:rsidTr="00975D33">
        <w:trPr>
          <w:trHeight w:val="109"/>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ТГПУ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582</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271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284</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283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62</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22,9</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59</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20,7</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21,2</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179</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66,1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184</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64,8</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185</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65,4</w:t>
            </w:r>
          </w:p>
        </w:tc>
      </w:tr>
      <w:tr w:rsidR="00645229" w:rsidRPr="00975D33" w:rsidTr="00975D33">
        <w:trPr>
          <w:trHeight w:val="166"/>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ТГАСУ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957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463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439</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419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69</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14,9</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64</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14,6</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64</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15,3</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219</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47,3</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209</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47,6</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207</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49,4</w:t>
            </w:r>
          </w:p>
        </w:tc>
      </w:tr>
      <w:tr w:rsidR="00645229" w:rsidRPr="00975D33" w:rsidTr="00975D33">
        <w:trPr>
          <w:trHeight w:val="33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Cs/>
                <w:color w:val="000000"/>
              </w:rPr>
              <w:t>ИТОГО  по гос. вузам</w:t>
            </w:r>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13693</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4353</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4233</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4080</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803</w:t>
            </w:r>
          </w:p>
        </w:tc>
        <w:tc>
          <w:tcPr>
            <w:tcW w:w="235"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18,4</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776</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18,3</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757</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18,6</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2333</w:t>
            </w:r>
          </w:p>
        </w:tc>
        <w:tc>
          <w:tcPr>
            <w:tcW w:w="247"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53,6</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2274</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53,7</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2229</w:t>
            </w:r>
          </w:p>
        </w:tc>
        <w:tc>
          <w:tcPr>
            <w:tcW w:w="294" w:type="pct"/>
          </w:tcPr>
          <w:p w:rsidR="00645229" w:rsidRPr="00975D33" w:rsidRDefault="00645229" w:rsidP="00D040C5">
            <w:pPr>
              <w:keepNext/>
              <w:widowControl w:val="0"/>
              <w:suppressAutoHyphens/>
              <w:jc w:val="center"/>
              <w:rPr>
                <w:b/>
                <w:i/>
                <w:lang w:eastAsia="ar-SA"/>
              </w:rPr>
            </w:pPr>
            <w:r w:rsidRPr="00975D33">
              <w:rPr>
                <w:b/>
                <w:i/>
                <w:lang w:eastAsia="ar-SA"/>
              </w:rPr>
              <w:t>54,6</w:t>
            </w:r>
          </w:p>
        </w:tc>
      </w:tr>
      <w:tr w:rsidR="00645229" w:rsidRPr="00975D33" w:rsidTr="00975D33">
        <w:trPr>
          <w:trHeight w:val="293"/>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ТИБ</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44</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54</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42</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11,1</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11,9</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3,2</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74,1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32</w:t>
            </w:r>
          </w:p>
        </w:tc>
        <w:tc>
          <w:tcPr>
            <w:tcW w:w="276" w:type="pct"/>
          </w:tcPr>
          <w:p w:rsidR="00645229" w:rsidRPr="00975D33" w:rsidRDefault="00645229" w:rsidP="00D040C5">
            <w:pPr>
              <w:keepNext/>
              <w:widowControl w:val="0"/>
              <w:suppressAutoHyphens/>
              <w:ind w:right="-57"/>
              <w:jc w:val="center"/>
              <w:rPr>
                <w:i/>
                <w:lang w:eastAsia="ar-SA"/>
              </w:rPr>
            </w:pPr>
            <w:r w:rsidRPr="00975D33">
              <w:rPr>
                <w:i/>
                <w:lang w:eastAsia="ar-SA"/>
              </w:rPr>
              <w:t>76,19</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w:t>
            </w:r>
          </w:p>
        </w:tc>
        <w:tc>
          <w:tcPr>
            <w:tcW w:w="294" w:type="pct"/>
          </w:tcPr>
          <w:p w:rsidR="00645229" w:rsidRPr="00975D33" w:rsidRDefault="00645229" w:rsidP="00D040C5">
            <w:pPr>
              <w:keepNext/>
              <w:widowControl w:val="0"/>
              <w:suppressAutoHyphens/>
              <w:jc w:val="center"/>
              <w:rPr>
                <w:rFonts w:eastAsiaTheme="minorHAnsi"/>
                <w:bCs/>
                <w:i/>
                <w:iCs/>
                <w:color w:val="000000"/>
              </w:rPr>
            </w:pPr>
            <w:r w:rsidRPr="00975D33">
              <w:rPr>
                <w:i/>
                <w:lang w:eastAsia="ar-SA"/>
              </w:rPr>
              <w:t>71,0</w:t>
            </w:r>
          </w:p>
        </w:tc>
      </w:tr>
      <w:tr w:rsidR="00645229" w:rsidRPr="00975D33" w:rsidTr="00975D33">
        <w:trPr>
          <w:trHeight w:val="280"/>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ТЭЮИ</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6,7</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66,7</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0</w:t>
            </w:r>
          </w:p>
        </w:tc>
      </w:tr>
      <w:tr w:rsidR="00645229" w:rsidRPr="00975D33" w:rsidTr="00975D33">
        <w:trPr>
          <w:trHeight w:val="228"/>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ТЗФЮИ</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w:t>
            </w:r>
          </w:p>
        </w:tc>
        <w:tc>
          <w:tcPr>
            <w:tcW w:w="235"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6,7</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10</w:t>
            </w:r>
          </w:p>
        </w:tc>
        <w:tc>
          <w:tcPr>
            <w:tcW w:w="247" w:type="pct"/>
          </w:tcPr>
          <w:p w:rsidR="00645229" w:rsidRPr="00975D33" w:rsidRDefault="00645229" w:rsidP="00D040C5">
            <w:pPr>
              <w:keepNext/>
              <w:widowControl w:val="0"/>
              <w:suppressAutoHyphens/>
              <w:jc w:val="center"/>
              <w:rPr>
                <w:i/>
                <w:color w:val="000000"/>
                <w:lang w:eastAsia="ar-SA"/>
              </w:rPr>
            </w:pPr>
            <w:r w:rsidRPr="00975D33">
              <w:rPr>
                <w:i/>
                <w:color w:val="000000"/>
                <w:lang w:eastAsia="ar-SA"/>
              </w:rPr>
              <w:t>66,7</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0</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Cs/>
                <w:color w:val="000000"/>
              </w:rPr>
            </w:pPr>
            <w:r w:rsidRPr="00975D33">
              <w:rPr>
                <w:rFonts w:eastAsiaTheme="minorHAnsi"/>
                <w:bCs/>
                <w:color w:val="000000"/>
              </w:rPr>
              <w:t xml:space="preserve">ИТОГО   по </w:t>
            </w:r>
            <w:proofErr w:type="spellStart"/>
            <w:r w:rsidRPr="00975D33">
              <w:rPr>
                <w:rFonts w:eastAsiaTheme="minorHAnsi"/>
                <w:bCs/>
                <w:color w:val="000000"/>
              </w:rPr>
              <w:t>негос</w:t>
            </w:r>
            <w:proofErr w:type="spellEnd"/>
            <w:r w:rsidRPr="00975D33">
              <w:rPr>
                <w:rFonts w:eastAsiaTheme="minorHAnsi"/>
                <w:bCs/>
                <w:color w:val="000000"/>
              </w:rPr>
              <w:t>. вузам</w:t>
            </w:r>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44</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84</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42</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31</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w:t>
            </w:r>
          </w:p>
        </w:tc>
        <w:tc>
          <w:tcPr>
            <w:tcW w:w="235" w:type="pct"/>
          </w:tcPr>
          <w:p w:rsidR="00645229" w:rsidRPr="00975D33" w:rsidRDefault="00645229" w:rsidP="00D040C5">
            <w:pPr>
              <w:keepNext/>
              <w:widowControl w:val="0"/>
              <w:suppressAutoHyphens/>
              <w:jc w:val="center"/>
              <w:rPr>
                <w:b/>
                <w:i/>
                <w:color w:val="000000"/>
                <w:lang w:eastAsia="ar-SA"/>
              </w:rPr>
            </w:pPr>
            <w:r w:rsidRPr="00975D33">
              <w:rPr>
                <w:b/>
                <w:i/>
                <w:color w:val="000000"/>
                <w:lang w:eastAsia="ar-SA"/>
              </w:rPr>
              <w:t>9,5</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5</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11,9</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3,2</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60</w:t>
            </w:r>
          </w:p>
        </w:tc>
        <w:tc>
          <w:tcPr>
            <w:tcW w:w="247" w:type="pct"/>
          </w:tcPr>
          <w:p w:rsidR="00645229" w:rsidRPr="00975D33" w:rsidRDefault="00645229" w:rsidP="00D040C5">
            <w:pPr>
              <w:keepNext/>
              <w:widowControl w:val="0"/>
              <w:suppressAutoHyphens/>
              <w:jc w:val="center"/>
              <w:rPr>
                <w:b/>
                <w:i/>
                <w:color w:val="000000"/>
                <w:lang w:eastAsia="ar-SA"/>
              </w:rPr>
            </w:pPr>
            <w:r w:rsidRPr="00975D33">
              <w:rPr>
                <w:b/>
                <w:i/>
                <w:color w:val="000000"/>
                <w:lang w:eastAsia="ar-SA"/>
              </w:rPr>
              <w:t>71,4</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32</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76,2</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22</w:t>
            </w:r>
          </w:p>
        </w:tc>
        <w:tc>
          <w:tcPr>
            <w:tcW w:w="294" w:type="pct"/>
          </w:tcPr>
          <w:p w:rsidR="00645229" w:rsidRPr="00975D33" w:rsidRDefault="00645229" w:rsidP="00D040C5">
            <w:pPr>
              <w:keepNext/>
              <w:widowControl w:val="0"/>
              <w:suppressAutoHyphens/>
              <w:jc w:val="center"/>
              <w:rPr>
                <w:b/>
                <w:i/>
                <w:lang w:eastAsia="ar-SA"/>
              </w:rPr>
            </w:pPr>
            <w:r w:rsidRPr="00975D33">
              <w:rPr>
                <w:b/>
                <w:i/>
                <w:lang w:eastAsia="ar-SA"/>
              </w:rPr>
              <w:t>71,0</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
                <w:bCs/>
                <w:color w:val="000000"/>
              </w:rPr>
            </w:pPr>
            <w:r w:rsidRPr="00975D33">
              <w:rPr>
                <w:rFonts w:eastAsiaTheme="minorHAnsi"/>
                <w:b/>
                <w:bCs/>
                <w:color w:val="000000"/>
              </w:rPr>
              <w:t>ЗСФ РГУП</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62</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18</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9,1</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16,7</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17,6</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13</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59,1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12</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66,7</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64,7</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 xml:space="preserve">ТСХИ </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36</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39</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8,2</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11,1</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10,3</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27</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55,1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21</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58,3</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22</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56,4</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СТИ</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145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50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48</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45</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22,0</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9</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18,8</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7</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15,6</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24</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48,0</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25</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52,1</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23</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51,1</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
                <w:bCs/>
                <w:color w:val="000000"/>
              </w:rPr>
            </w:pPr>
            <w:r w:rsidRPr="00975D33">
              <w:rPr>
                <w:rFonts w:eastAsiaTheme="minorHAnsi"/>
                <w:b/>
                <w:bCs/>
                <w:color w:val="000000"/>
              </w:rPr>
              <w:t xml:space="preserve">ТФ </w:t>
            </w:r>
            <w:proofErr w:type="spellStart"/>
            <w:r w:rsidRPr="00975D33">
              <w:rPr>
                <w:rFonts w:eastAsiaTheme="minorHAnsi"/>
                <w:b/>
                <w:bCs/>
                <w:color w:val="000000"/>
              </w:rPr>
              <w:t>РАНХиГС</w:t>
            </w:r>
            <w:proofErr w:type="spellEnd"/>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23</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11</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7</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6</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0,0</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8</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72,7</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57,1</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66,7</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ТФ РГСУ</w:t>
            </w:r>
          </w:p>
        </w:tc>
        <w:tc>
          <w:tcPr>
            <w:tcW w:w="33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7</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8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5"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2</w:t>
            </w:r>
          </w:p>
        </w:tc>
        <w:tc>
          <w:tcPr>
            <w:tcW w:w="235"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28,6</w:t>
            </w:r>
          </w:p>
        </w:tc>
        <w:tc>
          <w:tcPr>
            <w:tcW w:w="222"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63"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38"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0"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26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4</w:t>
            </w:r>
          </w:p>
        </w:tc>
        <w:tc>
          <w:tcPr>
            <w:tcW w:w="247" w:type="pct"/>
          </w:tcPr>
          <w:p w:rsidR="00645229" w:rsidRPr="00975D33" w:rsidRDefault="00645229" w:rsidP="00D040C5">
            <w:pPr>
              <w:keepNext/>
              <w:widowControl w:val="0"/>
              <w:suppressAutoHyphens/>
              <w:autoSpaceDE w:val="0"/>
              <w:jc w:val="center"/>
              <w:rPr>
                <w:i/>
                <w:color w:val="000000"/>
                <w:lang w:eastAsia="ar-SA"/>
              </w:rPr>
            </w:pPr>
            <w:r w:rsidRPr="00975D33">
              <w:rPr>
                <w:i/>
                <w:color w:val="000000"/>
                <w:lang w:eastAsia="ar-SA"/>
              </w:rPr>
              <w:t>57,1</w:t>
            </w:r>
          </w:p>
        </w:tc>
        <w:tc>
          <w:tcPr>
            <w:tcW w:w="276"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76" w:type="pct"/>
          </w:tcPr>
          <w:p w:rsidR="00645229" w:rsidRPr="00975D33" w:rsidRDefault="00645229" w:rsidP="00D040C5">
            <w:pPr>
              <w:keepNext/>
              <w:widowControl w:val="0"/>
              <w:suppressAutoHyphens/>
              <w:jc w:val="center"/>
              <w:rPr>
                <w:i/>
                <w:lang w:eastAsia="ar-SA"/>
              </w:rPr>
            </w:pPr>
            <w:r w:rsidRPr="00975D33">
              <w:rPr>
                <w:i/>
                <w:lang w:eastAsia="ar-SA"/>
              </w:rPr>
              <w:t>0</w:t>
            </w:r>
          </w:p>
        </w:tc>
        <w:tc>
          <w:tcPr>
            <w:tcW w:w="344" w:type="pct"/>
          </w:tcPr>
          <w:p w:rsidR="00645229" w:rsidRPr="00975D33" w:rsidRDefault="00645229" w:rsidP="00D040C5">
            <w:pPr>
              <w:keepNext/>
              <w:widowControl w:val="0"/>
              <w:suppressAutoHyphens/>
              <w:autoSpaceDE w:val="0"/>
              <w:snapToGrid w:val="0"/>
              <w:jc w:val="center"/>
              <w:rPr>
                <w:color w:val="000000"/>
                <w:lang w:eastAsia="ar-SA"/>
              </w:rPr>
            </w:pPr>
            <w:r w:rsidRPr="00975D33">
              <w:rPr>
                <w:color w:val="000000"/>
                <w:lang w:eastAsia="ar-SA"/>
              </w:rPr>
              <w:t>0</w:t>
            </w:r>
          </w:p>
        </w:tc>
        <w:tc>
          <w:tcPr>
            <w:tcW w:w="294" w:type="pct"/>
          </w:tcPr>
          <w:p w:rsidR="00645229" w:rsidRPr="00975D33" w:rsidRDefault="00645229" w:rsidP="00D040C5">
            <w:pPr>
              <w:keepNext/>
              <w:widowControl w:val="0"/>
              <w:suppressAutoHyphens/>
              <w:jc w:val="center"/>
              <w:rPr>
                <w:i/>
                <w:lang w:eastAsia="ar-SA"/>
              </w:rPr>
            </w:pPr>
            <w:r w:rsidRPr="00975D33">
              <w:rPr>
                <w:i/>
                <w:lang w:eastAsia="ar-SA"/>
              </w:rPr>
              <w:t>0,0</w:t>
            </w: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ind w:right="-57"/>
              <w:rPr>
                <w:rFonts w:eastAsiaTheme="minorHAnsi"/>
                <w:b/>
                <w:bCs/>
                <w:color w:val="000000"/>
              </w:rPr>
            </w:pPr>
            <w:r w:rsidRPr="00975D33">
              <w:rPr>
                <w:rFonts w:eastAsiaTheme="minorHAnsi"/>
                <w:b/>
                <w:bCs/>
                <w:color w:val="000000"/>
              </w:rPr>
              <w:t>ИТОГО</w:t>
            </w:r>
            <w:r w:rsidRPr="00975D33">
              <w:rPr>
                <w:rFonts w:eastAsiaTheme="minorHAnsi"/>
                <w:b/>
                <w:bCs/>
                <w:color w:val="000000"/>
              </w:rPr>
              <w:br/>
              <w:t xml:space="preserve">по филиалам </w:t>
            </w:r>
            <w:proofErr w:type="spellStart"/>
            <w:r w:rsidRPr="00975D33">
              <w:rPr>
                <w:rFonts w:eastAsiaTheme="minorHAnsi"/>
                <w:b/>
                <w:bCs/>
                <w:color w:val="000000"/>
              </w:rPr>
              <w:t>иногор</w:t>
            </w:r>
            <w:proofErr w:type="gramStart"/>
            <w:r w:rsidRPr="00975D33">
              <w:rPr>
                <w:rFonts w:eastAsiaTheme="minorHAnsi"/>
                <w:b/>
                <w:bCs/>
                <w:color w:val="000000"/>
              </w:rPr>
              <w:t>.в</w:t>
            </w:r>
            <w:proofErr w:type="gramEnd"/>
            <w:r w:rsidRPr="00975D33">
              <w:rPr>
                <w:rFonts w:eastAsiaTheme="minorHAnsi"/>
                <w:b/>
                <w:bCs/>
                <w:color w:val="000000"/>
              </w:rPr>
              <w:t>узов</w:t>
            </w:r>
            <w:proofErr w:type="spellEnd"/>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347</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139</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109</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107</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19</w:t>
            </w:r>
          </w:p>
        </w:tc>
        <w:tc>
          <w:tcPr>
            <w:tcW w:w="235"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13,7</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16</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14,7</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14</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13,1</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76</w:t>
            </w:r>
          </w:p>
        </w:tc>
        <w:tc>
          <w:tcPr>
            <w:tcW w:w="247"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54,7</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62</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56,8</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60</w:t>
            </w:r>
          </w:p>
        </w:tc>
        <w:tc>
          <w:tcPr>
            <w:tcW w:w="294" w:type="pct"/>
          </w:tcPr>
          <w:p w:rsidR="00645229" w:rsidRPr="00975D33" w:rsidRDefault="00645229" w:rsidP="00D040C5">
            <w:pPr>
              <w:keepNext/>
              <w:widowControl w:val="0"/>
              <w:suppressAutoHyphens/>
              <w:jc w:val="center"/>
              <w:rPr>
                <w:b/>
                <w:i/>
                <w:lang w:eastAsia="ar-SA"/>
              </w:rPr>
            </w:pPr>
            <w:r w:rsidRPr="00975D33">
              <w:rPr>
                <w:b/>
                <w:i/>
                <w:lang w:eastAsia="ar-SA"/>
              </w:rPr>
              <w:t>56,1</w:t>
            </w:r>
          </w:p>
        </w:tc>
      </w:tr>
      <w:tr w:rsidR="00645229" w:rsidRPr="00975D33" w:rsidTr="00975D33">
        <w:trPr>
          <w:trHeight w:val="134"/>
        </w:trPr>
        <w:tc>
          <w:tcPr>
            <w:tcW w:w="5000" w:type="pct"/>
            <w:gridSpan w:val="17"/>
          </w:tcPr>
          <w:p w:rsidR="00645229" w:rsidRPr="00975D33" w:rsidRDefault="00645229" w:rsidP="00D040C5">
            <w:pPr>
              <w:keepNext/>
              <w:widowControl w:val="0"/>
              <w:suppressAutoHyphens/>
              <w:jc w:val="center"/>
              <w:rPr>
                <w:b/>
                <w:i/>
                <w:lang w:eastAsia="ar-SA"/>
              </w:rPr>
            </w:pPr>
          </w:p>
        </w:tc>
      </w:tr>
      <w:tr w:rsidR="00645229" w:rsidRPr="00975D33" w:rsidTr="00975D33">
        <w:trPr>
          <w:trHeight w:val="307"/>
        </w:trPr>
        <w:tc>
          <w:tcPr>
            <w:tcW w:w="551" w:type="pct"/>
          </w:tcPr>
          <w:p w:rsidR="00645229" w:rsidRPr="00975D33" w:rsidRDefault="00645229" w:rsidP="00D040C5">
            <w:pPr>
              <w:keepNext/>
              <w:widowControl w:val="0"/>
              <w:autoSpaceDE w:val="0"/>
              <w:autoSpaceDN w:val="0"/>
              <w:adjustRightInd w:val="0"/>
              <w:rPr>
                <w:rFonts w:eastAsiaTheme="minorHAnsi"/>
                <w:b/>
                <w:bCs/>
                <w:color w:val="000000"/>
              </w:rPr>
            </w:pPr>
            <w:r w:rsidRPr="00975D33">
              <w:rPr>
                <w:rFonts w:eastAsiaTheme="minorHAnsi"/>
                <w:b/>
                <w:bCs/>
                <w:color w:val="000000"/>
              </w:rPr>
              <w:t>ВСЕГО</w:t>
            </w:r>
          </w:p>
        </w:tc>
        <w:tc>
          <w:tcPr>
            <w:tcW w:w="33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14084</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4576</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4384</w:t>
            </w:r>
          </w:p>
        </w:tc>
        <w:tc>
          <w:tcPr>
            <w:tcW w:w="28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4218</w:t>
            </w:r>
          </w:p>
        </w:tc>
        <w:tc>
          <w:tcPr>
            <w:tcW w:w="265"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830</w:t>
            </w:r>
          </w:p>
        </w:tc>
        <w:tc>
          <w:tcPr>
            <w:tcW w:w="235"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18,1</w:t>
            </w:r>
          </w:p>
        </w:tc>
        <w:tc>
          <w:tcPr>
            <w:tcW w:w="222"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797</w:t>
            </w:r>
          </w:p>
        </w:tc>
        <w:tc>
          <w:tcPr>
            <w:tcW w:w="263" w:type="pct"/>
          </w:tcPr>
          <w:p w:rsidR="00645229" w:rsidRPr="00975D33" w:rsidRDefault="00645229" w:rsidP="00D040C5">
            <w:pPr>
              <w:keepNext/>
              <w:widowControl w:val="0"/>
              <w:suppressAutoHyphens/>
              <w:jc w:val="center"/>
              <w:rPr>
                <w:b/>
                <w:i/>
                <w:lang w:eastAsia="ar-SA"/>
              </w:rPr>
            </w:pPr>
            <w:r w:rsidRPr="00975D33">
              <w:rPr>
                <w:b/>
                <w:i/>
                <w:lang w:eastAsia="ar-SA"/>
              </w:rPr>
              <w:t>18,2</w:t>
            </w:r>
          </w:p>
        </w:tc>
        <w:tc>
          <w:tcPr>
            <w:tcW w:w="338"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772</w:t>
            </w:r>
          </w:p>
        </w:tc>
        <w:tc>
          <w:tcPr>
            <w:tcW w:w="270" w:type="pct"/>
          </w:tcPr>
          <w:p w:rsidR="00645229" w:rsidRPr="00975D33" w:rsidRDefault="00645229" w:rsidP="00D040C5">
            <w:pPr>
              <w:keepNext/>
              <w:widowControl w:val="0"/>
              <w:suppressAutoHyphens/>
              <w:jc w:val="center"/>
              <w:rPr>
                <w:b/>
                <w:i/>
                <w:lang w:eastAsia="ar-SA"/>
              </w:rPr>
            </w:pPr>
            <w:r w:rsidRPr="00975D33">
              <w:rPr>
                <w:b/>
                <w:i/>
                <w:lang w:eastAsia="ar-SA"/>
              </w:rPr>
              <w:t>18,3</w:t>
            </w:r>
          </w:p>
        </w:tc>
        <w:tc>
          <w:tcPr>
            <w:tcW w:w="26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2469</w:t>
            </w:r>
          </w:p>
        </w:tc>
        <w:tc>
          <w:tcPr>
            <w:tcW w:w="247" w:type="pct"/>
          </w:tcPr>
          <w:p w:rsidR="00645229" w:rsidRPr="00975D33" w:rsidRDefault="00645229" w:rsidP="00D040C5">
            <w:pPr>
              <w:keepNext/>
              <w:widowControl w:val="0"/>
              <w:suppressAutoHyphens/>
              <w:autoSpaceDE w:val="0"/>
              <w:snapToGrid w:val="0"/>
              <w:jc w:val="center"/>
              <w:rPr>
                <w:b/>
                <w:i/>
                <w:color w:val="000000"/>
                <w:lang w:eastAsia="ar-SA"/>
              </w:rPr>
            </w:pPr>
            <w:r w:rsidRPr="00975D33">
              <w:rPr>
                <w:b/>
                <w:i/>
                <w:color w:val="000000"/>
                <w:lang w:eastAsia="ar-SA"/>
              </w:rPr>
              <w:t>54,0</w:t>
            </w:r>
          </w:p>
        </w:tc>
        <w:tc>
          <w:tcPr>
            <w:tcW w:w="276"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2368</w:t>
            </w:r>
          </w:p>
        </w:tc>
        <w:tc>
          <w:tcPr>
            <w:tcW w:w="276" w:type="pct"/>
          </w:tcPr>
          <w:p w:rsidR="00645229" w:rsidRPr="00975D33" w:rsidRDefault="00645229" w:rsidP="00D040C5">
            <w:pPr>
              <w:keepNext/>
              <w:widowControl w:val="0"/>
              <w:suppressAutoHyphens/>
              <w:jc w:val="center"/>
              <w:rPr>
                <w:b/>
                <w:i/>
                <w:lang w:eastAsia="ar-SA"/>
              </w:rPr>
            </w:pPr>
            <w:r w:rsidRPr="00975D33">
              <w:rPr>
                <w:b/>
                <w:i/>
                <w:lang w:eastAsia="ar-SA"/>
              </w:rPr>
              <w:t>54,0</w:t>
            </w:r>
          </w:p>
        </w:tc>
        <w:tc>
          <w:tcPr>
            <w:tcW w:w="344" w:type="pct"/>
          </w:tcPr>
          <w:p w:rsidR="00645229" w:rsidRPr="00975D33" w:rsidRDefault="00645229" w:rsidP="00D040C5">
            <w:pPr>
              <w:keepNext/>
              <w:widowControl w:val="0"/>
              <w:suppressAutoHyphens/>
              <w:autoSpaceDE w:val="0"/>
              <w:snapToGrid w:val="0"/>
              <w:jc w:val="center"/>
              <w:rPr>
                <w:b/>
                <w:color w:val="000000"/>
                <w:lang w:eastAsia="ar-SA"/>
              </w:rPr>
            </w:pPr>
            <w:r w:rsidRPr="00975D33">
              <w:rPr>
                <w:b/>
                <w:color w:val="000000"/>
                <w:lang w:eastAsia="ar-SA"/>
              </w:rPr>
              <w:t>2311</w:t>
            </w:r>
          </w:p>
        </w:tc>
        <w:tc>
          <w:tcPr>
            <w:tcW w:w="294" w:type="pct"/>
          </w:tcPr>
          <w:p w:rsidR="00645229" w:rsidRPr="00975D33" w:rsidRDefault="00645229" w:rsidP="00D040C5">
            <w:pPr>
              <w:keepNext/>
              <w:widowControl w:val="0"/>
              <w:suppressAutoHyphens/>
              <w:jc w:val="center"/>
              <w:rPr>
                <w:rFonts w:eastAsiaTheme="minorHAnsi"/>
                <w:b/>
                <w:bCs/>
                <w:i/>
                <w:iCs/>
                <w:color w:val="000000"/>
              </w:rPr>
            </w:pPr>
            <w:r w:rsidRPr="00975D33">
              <w:rPr>
                <w:b/>
                <w:i/>
                <w:lang w:eastAsia="ar-SA"/>
              </w:rPr>
              <w:t>54,8</w:t>
            </w:r>
          </w:p>
        </w:tc>
      </w:tr>
    </w:tbl>
    <w:p w:rsidR="00645229" w:rsidRPr="00645229" w:rsidRDefault="00645229" w:rsidP="00D040C5">
      <w:pPr>
        <w:keepNext/>
        <w:widowControl w:val="0"/>
        <w:jc w:val="both"/>
        <w:rPr>
          <w:rFonts w:ascii="Times New Roman" w:eastAsiaTheme="minorHAnsi" w:hAnsi="Times New Roman"/>
          <w:sz w:val="24"/>
          <w:szCs w:val="24"/>
        </w:rPr>
      </w:pPr>
    </w:p>
    <w:p w:rsidR="00645229" w:rsidRDefault="00645229"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Pr="00645229" w:rsidRDefault="00975D33"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b/>
          <w:sz w:val="24"/>
          <w:szCs w:val="24"/>
        </w:rPr>
      </w:pPr>
      <w:r w:rsidRPr="00645229">
        <w:rPr>
          <w:rFonts w:ascii="Times New Roman" w:eastAsiaTheme="minorHAnsi" w:hAnsi="Times New Roman"/>
          <w:sz w:val="24"/>
          <w:szCs w:val="24"/>
        </w:rPr>
        <w:lastRenderedPageBreak/>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2 – </w:t>
      </w:r>
      <w:r w:rsidRPr="00645229">
        <w:rPr>
          <w:rFonts w:ascii="Times New Roman" w:eastAsiaTheme="minorHAnsi" w:hAnsi="Times New Roman"/>
          <w:b/>
          <w:sz w:val="24"/>
          <w:szCs w:val="24"/>
        </w:rPr>
        <w:t xml:space="preserve">Численность </w:t>
      </w:r>
      <w:proofErr w:type="gramStart"/>
      <w:r w:rsidRPr="00645229">
        <w:rPr>
          <w:rFonts w:ascii="Times New Roman" w:eastAsiaTheme="minorHAnsi" w:hAnsi="Times New Roman"/>
          <w:b/>
          <w:sz w:val="24"/>
          <w:szCs w:val="24"/>
        </w:rPr>
        <w:t>обучающихся</w:t>
      </w:r>
      <w:proofErr w:type="gramEnd"/>
      <w:r w:rsidRPr="00645229">
        <w:rPr>
          <w:rFonts w:ascii="Times New Roman" w:eastAsiaTheme="minorHAnsi" w:hAnsi="Times New Roman"/>
          <w:b/>
          <w:sz w:val="24"/>
          <w:szCs w:val="24"/>
        </w:rPr>
        <w:t xml:space="preserve"> в аспирантуре (по состоянию на 31.12.2017)</w:t>
      </w: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281"/>
        <w:gridCol w:w="2076"/>
        <w:gridCol w:w="2383"/>
        <w:gridCol w:w="2183"/>
        <w:gridCol w:w="2146"/>
        <w:gridCol w:w="2039"/>
        <w:gridCol w:w="2244"/>
      </w:tblGrid>
      <w:tr w:rsidR="00645229" w:rsidRPr="00975D33" w:rsidTr="00645229">
        <w:trPr>
          <w:trHeight w:val="286"/>
        </w:trPr>
        <w:tc>
          <w:tcPr>
            <w:tcW w:w="743" w:type="pct"/>
            <w:vMerge w:val="restar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Организация</w:t>
            </w:r>
          </w:p>
        </w:tc>
        <w:tc>
          <w:tcPr>
            <w:tcW w:w="1452" w:type="pct"/>
            <w:gridSpan w:val="2"/>
            <w:shd w:val="clear" w:color="auto" w:fill="D9D9D9" w:themeFill="background1" w:themeFillShade="D9"/>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ПРИЕМ</w:t>
            </w:r>
          </w:p>
        </w:tc>
        <w:tc>
          <w:tcPr>
            <w:tcW w:w="1410" w:type="pct"/>
            <w:gridSpan w:val="2"/>
            <w:shd w:val="clear" w:color="auto" w:fill="D9D9D9" w:themeFill="background1" w:themeFillShade="D9"/>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ЧИСЛЕННОСТЬ</w:t>
            </w:r>
          </w:p>
        </w:tc>
        <w:tc>
          <w:tcPr>
            <w:tcW w:w="1395" w:type="pct"/>
            <w:gridSpan w:val="2"/>
            <w:shd w:val="clear" w:color="auto" w:fill="D9D9D9" w:themeFill="background1" w:themeFillShade="D9"/>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ВЫПУСК</w:t>
            </w:r>
          </w:p>
        </w:tc>
      </w:tr>
      <w:tr w:rsidR="00645229" w:rsidRPr="00975D33" w:rsidTr="00645229">
        <w:trPr>
          <w:trHeight w:val="286"/>
        </w:trPr>
        <w:tc>
          <w:tcPr>
            <w:tcW w:w="743" w:type="pct"/>
            <w:vMerge/>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p>
        </w:tc>
        <w:tc>
          <w:tcPr>
            <w:tcW w:w="676"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Итого (чел.)</w:t>
            </w:r>
          </w:p>
        </w:tc>
        <w:tc>
          <w:tcPr>
            <w:tcW w:w="776"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Очная форма (чел.)</w:t>
            </w:r>
          </w:p>
        </w:tc>
        <w:tc>
          <w:tcPr>
            <w:tcW w:w="711"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Итого (чел.)</w:t>
            </w:r>
          </w:p>
        </w:tc>
        <w:tc>
          <w:tcPr>
            <w:tcW w:w="699"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Очная форма (чел.)</w:t>
            </w:r>
          </w:p>
        </w:tc>
        <w:tc>
          <w:tcPr>
            <w:tcW w:w="664"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Итого (чел.)</w:t>
            </w:r>
          </w:p>
        </w:tc>
        <w:tc>
          <w:tcPr>
            <w:tcW w:w="731" w:type="pct"/>
            <w:shd w:val="clear" w:color="auto" w:fill="D9D9D9" w:themeFill="background1" w:themeFillShade="D9"/>
          </w:tcPr>
          <w:p w:rsidR="00645229" w:rsidRPr="00975D33" w:rsidRDefault="00645229" w:rsidP="00D040C5">
            <w:pPr>
              <w:keepNext/>
              <w:widowControl w:val="0"/>
              <w:rPr>
                <w:rFonts w:ascii="Times New Roman" w:hAnsi="Times New Roman"/>
                <w:b/>
                <w:sz w:val="20"/>
                <w:szCs w:val="20"/>
                <w:lang w:eastAsia="ru-RU"/>
              </w:rPr>
            </w:pPr>
            <w:r w:rsidRPr="00975D33">
              <w:rPr>
                <w:rFonts w:ascii="Times New Roman" w:hAnsi="Times New Roman"/>
                <w:b/>
                <w:sz w:val="20"/>
                <w:szCs w:val="20"/>
                <w:lang w:eastAsia="ru-RU"/>
              </w:rPr>
              <w:t>Очная форма (чел.)</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ТГУ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212</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211</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739</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725</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96</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96</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ТПУ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242</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228</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887</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852</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102</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86</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ТУСУР</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61</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53</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220</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185</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29</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СИБГМУ</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31</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21</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95</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73</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ТГАСУ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69</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42</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ТГПУ</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46</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31</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16</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СТИ</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15</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c>
          <w:tcPr>
            <w:tcW w:w="743" w:type="pct"/>
            <w:shd w:val="clear" w:color="auto" w:fill="D9D9D9" w:themeFill="background1" w:themeFillShade="D9"/>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Итого  вузы</w:t>
            </w:r>
          </w:p>
        </w:tc>
        <w:tc>
          <w:tcPr>
            <w:tcW w:w="6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566</w:t>
            </w:r>
          </w:p>
        </w:tc>
        <w:tc>
          <w:tcPr>
            <w:tcW w:w="7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522</w:t>
            </w:r>
          </w:p>
        </w:tc>
        <w:tc>
          <w:tcPr>
            <w:tcW w:w="71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2075</w:t>
            </w:r>
          </w:p>
        </w:tc>
        <w:tc>
          <w:tcPr>
            <w:tcW w:w="699"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1923</w:t>
            </w:r>
          </w:p>
        </w:tc>
        <w:tc>
          <w:tcPr>
            <w:tcW w:w="664"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273</w:t>
            </w:r>
          </w:p>
        </w:tc>
        <w:tc>
          <w:tcPr>
            <w:tcW w:w="73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233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ТНИМЦ</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61</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57</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18</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ИМКЭС</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ИОА</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16</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16</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ИСЭ</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19</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ИФПМ</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ИХН</w:t>
            </w:r>
          </w:p>
        </w:tc>
        <w:tc>
          <w:tcPr>
            <w:tcW w:w="6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76"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71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c>
          <w:tcPr>
            <w:tcW w:w="699"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c>
          <w:tcPr>
            <w:tcW w:w="664"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31" w:type="pct"/>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proofErr w:type="spellStart"/>
            <w:r w:rsidRPr="00975D33">
              <w:rPr>
                <w:rFonts w:ascii="Times New Roman" w:hAnsi="Times New Roman"/>
                <w:sz w:val="20"/>
                <w:szCs w:val="20"/>
                <w:lang w:eastAsia="ru-RU"/>
              </w:rPr>
              <w:t>СибФНКЦ</w:t>
            </w:r>
            <w:proofErr w:type="spellEnd"/>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ИМ</w:t>
            </w:r>
          </w:p>
        </w:tc>
        <w:tc>
          <w:tcPr>
            <w:tcW w:w="6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76"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71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699"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664"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c>
          <w:tcPr>
            <w:tcW w:w="731" w:type="pct"/>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0</w:t>
            </w:r>
          </w:p>
        </w:tc>
      </w:tr>
      <w:tr w:rsidR="00645229" w:rsidRPr="00975D33" w:rsidTr="00645229">
        <w:tc>
          <w:tcPr>
            <w:tcW w:w="743" w:type="pct"/>
            <w:shd w:val="clear" w:color="auto" w:fill="D9D9D9" w:themeFill="background1" w:themeFillShade="D9"/>
          </w:tcPr>
          <w:p w:rsidR="00645229" w:rsidRPr="00975D33" w:rsidRDefault="00645229" w:rsidP="00D040C5">
            <w:pPr>
              <w:keepNext/>
              <w:widowControl w:val="0"/>
              <w:ind w:right="54"/>
              <w:jc w:val="center"/>
              <w:rPr>
                <w:rFonts w:ascii="Times New Roman" w:hAnsi="Times New Roman"/>
                <w:sz w:val="20"/>
                <w:szCs w:val="20"/>
                <w:lang w:eastAsia="ru-RU"/>
              </w:rPr>
            </w:pPr>
            <w:r w:rsidRPr="00975D33">
              <w:rPr>
                <w:rFonts w:ascii="Times New Roman" w:hAnsi="Times New Roman"/>
                <w:sz w:val="20"/>
                <w:szCs w:val="20"/>
                <w:lang w:eastAsia="ru-RU"/>
              </w:rPr>
              <w:t>Итого НИИ</w:t>
            </w:r>
          </w:p>
        </w:tc>
        <w:tc>
          <w:tcPr>
            <w:tcW w:w="6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49</w:t>
            </w:r>
          </w:p>
        </w:tc>
        <w:tc>
          <w:tcPr>
            <w:tcW w:w="776"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49</w:t>
            </w:r>
          </w:p>
        </w:tc>
        <w:tc>
          <w:tcPr>
            <w:tcW w:w="71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155</w:t>
            </w:r>
          </w:p>
        </w:tc>
        <w:tc>
          <w:tcPr>
            <w:tcW w:w="699"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151</w:t>
            </w:r>
          </w:p>
        </w:tc>
        <w:tc>
          <w:tcPr>
            <w:tcW w:w="664"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24</w:t>
            </w:r>
          </w:p>
        </w:tc>
        <w:tc>
          <w:tcPr>
            <w:tcW w:w="731" w:type="pct"/>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18</w:t>
            </w:r>
          </w:p>
        </w:tc>
      </w:tr>
      <w:tr w:rsidR="00645229" w:rsidRPr="00975D33" w:rsidTr="00645229">
        <w:trPr>
          <w:trHeight w:val="302"/>
        </w:trPr>
        <w:tc>
          <w:tcPr>
            <w:tcW w:w="743" w:type="pct"/>
            <w:shd w:val="clear" w:color="auto" w:fill="auto"/>
          </w:tcPr>
          <w:p w:rsidR="00645229" w:rsidRPr="00975D33" w:rsidRDefault="00645229" w:rsidP="00D040C5">
            <w:pPr>
              <w:keepNext/>
              <w:widowControl w:val="0"/>
              <w:ind w:right="54"/>
              <w:jc w:val="center"/>
              <w:rPr>
                <w:rFonts w:ascii="Times New Roman" w:hAnsi="Times New Roman"/>
                <w:b/>
                <w:sz w:val="20"/>
                <w:szCs w:val="20"/>
                <w:lang w:eastAsia="ru-RU"/>
              </w:rPr>
            </w:pPr>
            <w:r w:rsidRPr="00975D33">
              <w:rPr>
                <w:rFonts w:ascii="Times New Roman" w:hAnsi="Times New Roman"/>
                <w:b/>
                <w:sz w:val="20"/>
                <w:szCs w:val="20"/>
                <w:lang w:eastAsia="ru-RU"/>
              </w:rPr>
              <w:t>ВСЕГО</w:t>
            </w:r>
          </w:p>
        </w:tc>
        <w:tc>
          <w:tcPr>
            <w:tcW w:w="676"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615</w:t>
            </w:r>
          </w:p>
        </w:tc>
        <w:tc>
          <w:tcPr>
            <w:tcW w:w="776"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571</w:t>
            </w:r>
          </w:p>
        </w:tc>
        <w:tc>
          <w:tcPr>
            <w:tcW w:w="711"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2230</w:t>
            </w:r>
          </w:p>
        </w:tc>
        <w:tc>
          <w:tcPr>
            <w:tcW w:w="699"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2074</w:t>
            </w:r>
          </w:p>
        </w:tc>
        <w:tc>
          <w:tcPr>
            <w:tcW w:w="664"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297</w:t>
            </w:r>
          </w:p>
        </w:tc>
        <w:tc>
          <w:tcPr>
            <w:tcW w:w="731" w:type="pct"/>
            <w:shd w:val="clear" w:color="auto" w:fill="auto"/>
            <w:vAlign w:val="bottom"/>
          </w:tcPr>
          <w:p w:rsidR="00645229" w:rsidRPr="00975D33" w:rsidRDefault="00645229" w:rsidP="00D040C5">
            <w:pPr>
              <w:keepNext/>
              <w:widowControl w:val="0"/>
              <w:jc w:val="center"/>
              <w:rPr>
                <w:rFonts w:ascii="Times New Roman" w:hAnsi="Times New Roman"/>
                <w:b/>
                <w:sz w:val="20"/>
                <w:szCs w:val="20"/>
                <w:lang w:eastAsia="ru-RU"/>
              </w:rPr>
            </w:pPr>
            <w:r w:rsidRPr="00975D33">
              <w:rPr>
                <w:rFonts w:ascii="Times New Roman" w:hAnsi="Times New Roman"/>
                <w:b/>
                <w:sz w:val="20"/>
                <w:szCs w:val="20"/>
                <w:lang w:eastAsia="ru-RU"/>
              </w:rPr>
              <w:t>251</w:t>
            </w:r>
          </w:p>
        </w:tc>
      </w:tr>
    </w:tbl>
    <w:p w:rsidR="00645229" w:rsidRPr="00645229" w:rsidRDefault="00645229" w:rsidP="00D040C5">
      <w:pPr>
        <w:keepNext/>
        <w:widowControl w:val="0"/>
        <w:suppressAutoHyphens/>
        <w:rPr>
          <w:rFonts w:ascii="Times New Roman" w:hAnsi="Times New Roman"/>
          <w:b/>
          <w:bCs/>
          <w:spacing w:val="-4"/>
          <w:sz w:val="24"/>
          <w:szCs w:val="24"/>
          <w:lang w:eastAsia="ar-SA"/>
        </w:rPr>
      </w:pPr>
    </w:p>
    <w:p w:rsidR="00645229" w:rsidRPr="00645229" w:rsidRDefault="00645229" w:rsidP="00D040C5">
      <w:pPr>
        <w:keepNext/>
        <w:widowControl w:val="0"/>
        <w:suppressAutoHyphens/>
        <w:rPr>
          <w:rFonts w:ascii="Times New Roman" w:hAnsi="Times New Roman"/>
          <w:sz w:val="24"/>
          <w:szCs w:val="24"/>
          <w:lang w:eastAsia="ar-SA"/>
        </w:rPr>
      </w:pPr>
      <w:r w:rsidRPr="00645229">
        <w:rPr>
          <w:rFonts w:ascii="Times New Roman" w:hAnsi="Times New Roman"/>
          <w:sz w:val="24"/>
          <w:szCs w:val="24"/>
          <w:lang w:eastAsia="ar-SA"/>
        </w:rPr>
        <w:t xml:space="preserve">Приложение </w:t>
      </w:r>
      <w:r w:rsidR="00975D33">
        <w:rPr>
          <w:rFonts w:ascii="Times New Roman" w:hAnsi="Times New Roman"/>
          <w:sz w:val="24"/>
          <w:szCs w:val="24"/>
          <w:lang w:eastAsia="ar-SA"/>
        </w:rPr>
        <w:t>4.</w:t>
      </w:r>
      <w:r w:rsidRPr="00645229">
        <w:rPr>
          <w:rFonts w:ascii="Times New Roman" w:hAnsi="Times New Roman"/>
          <w:sz w:val="24"/>
          <w:szCs w:val="24"/>
          <w:lang w:eastAsia="ar-SA"/>
        </w:rPr>
        <w:t xml:space="preserve">3 – </w:t>
      </w:r>
      <w:r w:rsidRPr="00645229">
        <w:rPr>
          <w:rFonts w:ascii="Times New Roman" w:hAnsi="Times New Roman"/>
          <w:b/>
          <w:sz w:val="24"/>
          <w:szCs w:val="24"/>
          <w:lang w:eastAsia="ar-SA"/>
        </w:rPr>
        <w:t>Количество образовательных программ, реализуемых в вузах</w:t>
      </w:r>
    </w:p>
    <w:tbl>
      <w:tblPr>
        <w:tblW w:w="5000" w:type="pct"/>
        <w:jc w:val="center"/>
        <w:tblLook w:val="04A0" w:firstRow="1" w:lastRow="0" w:firstColumn="1" w:lastColumn="0" w:noHBand="0" w:noVBand="1"/>
      </w:tblPr>
      <w:tblGrid>
        <w:gridCol w:w="3085"/>
        <w:gridCol w:w="945"/>
        <w:gridCol w:w="988"/>
        <w:gridCol w:w="1379"/>
        <w:gridCol w:w="1382"/>
        <w:gridCol w:w="1179"/>
        <w:gridCol w:w="1566"/>
        <w:gridCol w:w="986"/>
        <w:gridCol w:w="1201"/>
        <w:gridCol w:w="1161"/>
        <w:gridCol w:w="1480"/>
      </w:tblGrid>
      <w:tr w:rsidR="00645229" w:rsidRPr="00645229" w:rsidTr="00645229">
        <w:trPr>
          <w:trHeight w:val="418"/>
          <w:jc w:val="center"/>
        </w:trPr>
        <w:tc>
          <w:tcPr>
            <w:tcW w:w="1005"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Программы</w:t>
            </w:r>
          </w:p>
        </w:tc>
        <w:tc>
          <w:tcPr>
            <w:tcW w:w="308"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ТГУ</w:t>
            </w:r>
          </w:p>
        </w:tc>
        <w:tc>
          <w:tcPr>
            <w:tcW w:w="322"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ТПУ</w:t>
            </w:r>
          </w:p>
        </w:tc>
        <w:tc>
          <w:tcPr>
            <w:tcW w:w="449"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ТУСУР</w:t>
            </w:r>
          </w:p>
        </w:tc>
        <w:tc>
          <w:tcPr>
            <w:tcW w:w="450" w:type="pct"/>
            <w:tcBorders>
              <w:top w:val="single" w:sz="4" w:space="0" w:color="000000"/>
              <w:left w:val="single" w:sz="4" w:space="0" w:color="000000"/>
              <w:bottom w:val="single" w:sz="4" w:space="0" w:color="000000"/>
              <w:right w:val="nil"/>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ТГАСУ</w:t>
            </w:r>
          </w:p>
        </w:tc>
        <w:tc>
          <w:tcPr>
            <w:tcW w:w="384" w:type="pct"/>
            <w:tcBorders>
              <w:top w:val="single" w:sz="4" w:space="0" w:color="000000"/>
              <w:left w:val="single" w:sz="4" w:space="0" w:color="000000"/>
              <w:bottom w:val="single" w:sz="4" w:space="0" w:color="000000"/>
              <w:right w:val="single" w:sz="4" w:space="0" w:color="auto"/>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ТГПУ</w:t>
            </w:r>
          </w:p>
        </w:tc>
        <w:tc>
          <w:tcPr>
            <w:tcW w:w="510" w:type="pct"/>
            <w:tcBorders>
              <w:top w:val="single" w:sz="4" w:space="0" w:color="auto"/>
              <w:left w:val="single" w:sz="4" w:space="0" w:color="auto"/>
              <w:bottom w:val="single" w:sz="4" w:space="0" w:color="auto"/>
              <w:right w:val="single" w:sz="4" w:space="0" w:color="auto"/>
            </w:tcBorders>
            <w:shd w:val="clear" w:color="auto" w:fill="BFBFBF"/>
            <w:vAlign w:val="center"/>
            <w:hideMark/>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СибГМУ</w:t>
            </w:r>
          </w:p>
        </w:tc>
        <w:tc>
          <w:tcPr>
            <w:tcW w:w="321"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СТИ</w:t>
            </w:r>
          </w:p>
        </w:tc>
        <w:tc>
          <w:tcPr>
            <w:tcW w:w="391"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ТСХИ</w:t>
            </w:r>
          </w:p>
        </w:tc>
        <w:tc>
          <w:tcPr>
            <w:tcW w:w="378"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РГУП</w:t>
            </w:r>
          </w:p>
        </w:tc>
        <w:tc>
          <w:tcPr>
            <w:tcW w:w="482" w:type="pct"/>
            <w:tcBorders>
              <w:top w:val="single" w:sz="4" w:space="0" w:color="auto"/>
              <w:left w:val="single" w:sz="4" w:space="0" w:color="auto"/>
              <w:bottom w:val="single" w:sz="4" w:space="0" w:color="auto"/>
              <w:right w:val="single" w:sz="4" w:space="0" w:color="auto"/>
            </w:tcBorders>
            <w:shd w:val="clear" w:color="auto" w:fill="BFBFBF"/>
            <w:vAlign w:val="center"/>
          </w:tcPr>
          <w:p w:rsidR="00645229" w:rsidRPr="00645229" w:rsidRDefault="00645229" w:rsidP="00D040C5">
            <w:pPr>
              <w:keepNext/>
              <w:widowControl w:val="0"/>
              <w:suppressAutoHyphens/>
              <w:jc w:val="center"/>
              <w:rPr>
                <w:rFonts w:ascii="Times New Roman" w:hAnsi="Times New Roman"/>
                <w:b/>
                <w:bCs/>
                <w:spacing w:val="-4"/>
                <w:sz w:val="24"/>
                <w:szCs w:val="24"/>
                <w:lang w:eastAsia="ar-SA"/>
              </w:rPr>
            </w:pPr>
            <w:r w:rsidRPr="00645229">
              <w:rPr>
                <w:rFonts w:ascii="Times New Roman" w:hAnsi="Times New Roman"/>
                <w:b/>
                <w:bCs/>
                <w:spacing w:val="-4"/>
                <w:sz w:val="24"/>
                <w:szCs w:val="24"/>
                <w:lang w:eastAsia="ar-SA"/>
              </w:rPr>
              <w:t>ТИБ</w:t>
            </w:r>
          </w:p>
        </w:tc>
      </w:tr>
      <w:tr w:rsidR="00645229" w:rsidRPr="00645229" w:rsidTr="00645229">
        <w:trPr>
          <w:trHeight w:val="262"/>
          <w:jc w:val="center"/>
        </w:trPr>
        <w:tc>
          <w:tcPr>
            <w:tcW w:w="1005" w:type="pct"/>
            <w:tcBorders>
              <w:top w:val="single" w:sz="4" w:space="0" w:color="000000"/>
              <w:left w:val="single" w:sz="4" w:space="0" w:color="000000"/>
              <w:bottom w:val="single" w:sz="4" w:space="0" w:color="000000"/>
              <w:right w:val="nil"/>
            </w:tcBorders>
            <w:hideMark/>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proofErr w:type="spellStart"/>
            <w:r w:rsidRPr="00645229">
              <w:rPr>
                <w:rFonts w:ascii="Times New Roman" w:hAnsi="Times New Roman"/>
                <w:sz w:val="24"/>
                <w:szCs w:val="24"/>
                <w:lang w:eastAsia="ar-SA"/>
              </w:rPr>
              <w:t>Бакалавриат</w:t>
            </w:r>
            <w:proofErr w:type="spellEnd"/>
          </w:p>
        </w:tc>
        <w:tc>
          <w:tcPr>
            <w:tcW w:w="308"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61</w:t>
            </w:r>
          </w:p>
        </w:tc>
        <w:tc>
          <w:tcPr>
            <w:tcW w:w="322"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37</w:t>
            </w:r>
          </w:p>
        </w:tc>
        <w:tc>
          <w:tcPr>
            <w:tcW w:w="449"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28</w:t>
            </w:r>
          </w:p>
        </w:tc>
        <w:tc>
          <w:tcPr>
            <w:tcW w:w="450" w:type="pct"/>
            <w:tcBorders>
              <w:top w:val="single" w:sz="4" w:space="0" w:color="000000"/>
              <w:left w:val="single" w:sz="4" w:space="0" w:color="000000"/>
              <w:bottom w:val="single" w:sz="4" w:space="0" w:color="000000"/>
              <w:right w:val="nil"/>
            </w:tcBorders>
            <w:shd w:val="clear" w:color="auto" w:fill="auto"/>
            <w:vAlign w:val="center"/>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15</w:t>
            </w:r>
          </w:p>
        </w:tc>
        <w:tc>
          <w:tcPr>
            <w:tcW w:w="384" w:type="pct"/>
            <w:tcBorders>
              <w:top w:val="single" w:sz="4" w:space="0" w:color="000000"/>
              <w:left w:val="single" w:sz="4" w:space="0" w:color="000000"/>
              <w:bottom w:val="single" w:sz="4" w:space="0" w:color="000000"/>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12</w:t>
            </w:r>
          </w:p>
        </w:tc>
        <w:tc>
          <w:tcPr>
            <w:tcW w:w="510" w:type="pct"/>
            <w:tcBorders>
              <w:top w:val="single" w:sz="4" w:space="0" w:color="auto"/>
              <w:left w:val="single" w:sz="4" w:space="0" w:color="auto"/>
              <w:bottom w:val="single" w:sz="4" w:space="0" w:color="auto"/>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 xml:space="preserve">3 </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4</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8</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w:t>
            </w:r>
          </w:p>
        </w:tc>
      </w:tr>
      <w:tr w:rsidR="00645229" w:rsidRPr="00645229" w:rsidTr="00645229">
        <w:trPr>
          <w:trHeight w:val="247"/>
          <w:jc w:val="center"/>
        </w:trPr>
        <w:tc>
          <w:tcPr>
            <w:tcW w:w="1005" w:type="pct"/>
            <w:tcBorders>
              <w:top w:val="single" w:sz="4" w:space="0" w:color="000000"/>
              <w:left w:val="single" w:sz="4" w:space="0" w:color="000000"/>
              <w:bottom w:val="single" w:sz="4" w:space="0" w:color="000000"/>
              <w:right w:val="nil"/>
            </w:tcBorders>
            <w:hideMark/>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proofErr w:type="spellStart"/>
            <w:r w:rsidRPr="00645229">
              <w:rPr>
                <w:rFonts w:ascii="Times New Roman" w:hAnsi="Times New Roman"/>
                <w:sz w:val="24"/>
                <w:szCs w:val="24"/>
                <w:lang w:eastAsia="ar-SA"/>
              </w:rPr>
              <w:t>Специалитет</w:t>
            </w:r>
            <w:proofErr w:type="spellEnd"/>
          </w:p>
        </w:tc>
        <w:tc>
          <w:tcPr>
            <w:tcW w:w="308"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11</w:t>
            </w:r>
          </w:p>
        </w:tc>
        <w:tc>
          <w:tcPr>
            <w:tcW w:w="322"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7</w:t>
            </w:r>
          </w:p>
        </w:tc>
        <w:tc>
          <w:tcPr>
            <w:tcW w:w="449"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w:t>
            </w:r>
          </w:p>
        </w:tc>
        <w:tc>
          <w:tcPr>
            <w:tcW w:w="450" w:type="pct"/>
            <w:tcBorders>
              <w:top w:val="single" w:sz="4" w:space="0" w:color="000000"/>
              <w:left w:val="single" w:sz="4" w:space="0" w:color="000000"/>
              <w:bottom w:val="single" w:sz="4" w:space="0" w:color="000000"/>
              <w:right w:val="nil"/>
            </w:tcBorders>
            <w:shd w:val="clear" w:color="auto" w:fill="auto"/>
            <w:vAlign w:val="center"/>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3</w:t>
            </w:r>
          </w:p>
        </w:tc>
        <w:tc>
          <w:tcPr>
            <w:tcW w:w="384" w:type="pct"/>
            <w:tcBorders>
              <w:top w:val="single" w:sz="4" w:space="0" w:color="000000"/>
              <w:left w:val="single" w:sz="4" w:space="0" w:color="000000"/>
              <w:bottom w:val="single" w:sz="4" w:space="0" w:color="000000"/>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w:t>
            </w:r>
          </w:p>
        </w:tc>
        <w:tc>
          <w:tcPr>
            <w:tcW w:w="510" w:type="pct"/>
            <w:tcBorders>
              <w:top w:val="single" w:sz="4" w:space="0" w:color="auto"/>
              <w:left w:val="single" w:sz="4" w:space="0" w:color="auto"/>
              <w:bottom w:val="single" w:sz="4" w:space="0" w:color="auto"/>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8</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r>
      <w:tr w:rsidR="00645229" w:rsidRPr="00645229" w:rsidTr="00645229">
        <w:trPr>
          <w:trHeight w:val="247"/>
          <w:jc w:val="center"/>
        </w:trPr>
        <w:tc>
          <w:tcPr>
            <w:tcW w:w="1005" w:type="pct"/>
            <w:tcBorders>
              <w:top w:val="single" w:sz="4" w:space="0" w:color="000000"/>
              <w:left w:val="single" w:sz="4" w:space="0" w:color="000000"/>
              <w:bottom w:val="single" w:sz="4" w:space="0" w:color="000000"/>
              <w:right w:val="nil"/>
            </w:tcBorders>
            <w:hideMark/>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r w:rsidRPr="00645229">
              <w:rPr>
                <w:rFonts w:ascii="Times New Roman" w:hAnsi="Times New Roman"/>
                <w:sz w:val="24"/>
                <w:szCs w:val="24"/>
                <w:lang w:eastAsia="ar-SA"/>
              </w:rPr>
              <w:t>Магистратура</w:t>
            </w:r>
          </w:p>
        </w:tc>
        <w:tc>
          <w:tcPr>
            <w:tcW w:w="308"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55</w:t>
            </w:r>
          </w:p>
        </w:tc>
        <w:tc>
          <w:tcPr>
            <w:tcW w:w="322"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36</w:t>
            </w:r>
          </w:p>
        </w:tc>
        <w:tc>
          <w:tcPr>
            <w:tcW w:w="449" w:type="pct"/>
            <w:tcBorders>
              <w:top w:val="single" w:sz="4" w:space="0" w:color="000000"/>
              <w:left w:val="single" w:sz="4" w:space="0" w:color="000000"/>
              <w:bottom w:val="single" w:sz="4" w:space="0" w:color="000000"/>
              <w:right w:val="nil"/>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15</w:t>
            </w:r>
          </w:p>
        </w:tc>
        <w:tc>
          <w:tcPr>
            <w:tcW w:w="450" w:type="pct"/>
            <w:tcBorders>
              <w:top w:val="single" w:sz="4" w:space="0" w:color="000000"/>
              <w:left w:val="single" w:sz="4" w:space="0" w:color="000000"/>
              <w:bottom w:val="single" w:sz="4" w:space="0" w:color="000000"/>
              <w:right w:val="nil"/>
            </w:tcBorders>
            <w:shd w:val="clear" w:color="auto" w:fill="auto"/>
            <w:vAlign w:val="center"/>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4</w:t>
            </w:r>
          </w:p>
        </w:tc>
        <w:tc>
          <w:tcPr>
            <w:tcW w:w="384" w:type="pct"/>
            <w:tcBorders>
              <w:top w:val="single" w:sz="4" w:space="0" w:color="000000"/>
              <w:left w:val="single" w:sz="4" w:space="0" w:color="000000"/>
              <w:bottom w:val="single" w:sz="4" w:space="0" w:color="000000"/>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10</w:t>
            </w:r>
          </w:p>
        </w:tc>
        <w:tc>
          <w:tcPr>
            <w:tcW w:w="510" w:type="pct"/>
            <w:tcBorders>
              <w:top w:val="single" w:sz="4" w:space="0" w:color="auto"/>
              <w:left w:val="single" w:sz="4" w:space="0" w:color="auto"/>
              <w:bottom w:val="single" w:sz="4" w:space="0" w:color="auto"/>
              <w:right w:val="single" w:sz="4" w:space="0" w:color="auto"/>
            </w:tcBorders>
            <w:shd w:val="clear" w:color="auto" w:fill="auto"/>
            <w:hideMark/>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r>
      <w:tr w:rsidR="00645229" w:rsidRPr="00645229" w:rsidTr="00645229">
        <w:trPr>
          <w:trHeight w:val="247"/>
          <w:jc w:val="center"/>
        </w:trPr>
        <w:tc>
          <w:tcPr>
            <w:tcW w:w="1005" w:type="pct"/>
            <w:tcBorders>
              <w:top w:val="single" w:sz="4" w:space="0" w:color="000000"/>
              <w:left w:val="single" w:sz="4" w:space="0" w:color="000000"/>
              <w:bottom w:val="single" w:sz="4" w:space="0" w:color="000000"/>
              <w:right w:val="nil"/>
            </w:tcBorders>
          </w:tcPr>
          <w:p w:rsidR="00645229" w:rsidRPr="00645229" w:rsidRDefault="00645229" w:rsidP="00D040C5">
            <w:pPr>
              <w:keepNext/>
              <w:widowControl w:val="0"/>
              <w:suppressAutoHyphens/>
              <w:snapToGrid w:val="0"/>
              <w:jc w:val="center"/>
              <w:rPr>
                <w:rFonts w:ascii="Times New Roman" w:hAnsi="Times New Roman"/>
                <w:sz w:val="24"/>
                <w:szCs w:val="24"/>
                <w:lang w:eastAsia="ar-SA"/>
              </w:rPr>
            </w:pPr>
            <w:r w:rsidRPr="00645229">
              <w:rPr>
                <w:rFonts w:ascii="Times New Roman" w:hAnsi="Times New Roman"/>
                <w:sz w:val="24"/>
                <w:szCs w:val="24"/>
                <w:lang w:eastAsia="ar-SA"/>
              </w:rPr>
              <w:t>Аспирантура</w:t>
            </w:r>
          </w:p>
        </w:tc>
        <w:tc>
          <w:tcPr>
            <w:tcW w:w="308" w:type="pct"/>
            <w:tcBorders>
              <w:top w:val="single" w:sz="4" w:space="0" w:color="000000"/>
              <w:left w:val="single" w:sz="4" w:space="0" w:color="000000"/>
              <w:bottom w:val="single" w:sz="4" w:space="0" w:color="000000"/>
              <w:right w:val="nil"/>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20</w:t>
            </w:r>
          </w:p>
        </w:tc>
        <w:tc>
          <w:tcPr>
            <w:tcW w:w="322" w:type="pct"/>
            <w:tcBorders>
              <w:top w:val="single" w:sz="4" w:space="0" w:color="000000"/>
              <w:left w:val="single" w:sz="4" w:space="0" w:color="000000"/>
              <w:bottom w:val="single" w:sz="4" w:space="0" w:color="000000"/>
              <w:right w:val="nil"/>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21</w:t>
            </w:r>
          </w:p>
        </w:tc>
        <w:tc>
          <w:tcPr>
            <w:tcW w:w="449" w:type="pct"/>
            <w:tcBorders>
              <w:top w:val="single" w:sz="4" w:space="0" w:color="000000"/>
              <w:left w:val="single" w:sz="4" w:space="0" w:color="000000"/>
              <w:bottom w:val="single" w:sz="4" w:space="0" w:color="000000"/>
              <w:right w:val="nil"/>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9</w:t>
            </w:r>
          </w:p>
        </w:tc>
        <w:tc>
          <w:tcPr>
            <w:tcW w:w="450" w:type="pct"/>
            <w:tcBorders>
              <w:top w:val="single" w:sz="4" w:space="0" w:color="000000"/>
              <w:left w:val="single" w:sz="4" w:space="0" w:color="000000"/>
              <w:bottom w:val="single" w:sz="4" w:space="0" w:color="000000"/>
              <w:right w:val="nil"/>
            </w:tcBorders>
            <w:shd w:val="clear" w:color="auto" w:fill="auto"/>
            <w:vAlign w:val="center"/>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12</w:t>
            </w:r>
          </w:p>
        </w:tc>
        <w:tc>
          <w:tcPr>
            <w:tcW w:w="384" w:type="pct"/>
            <w:tcBorders>
              <w:top w:val="single" w:sz="4" w:space="0" w:color="000000"/>
              <w:left w:val="single" w:sz="4" w:space="0" w:color="000000"/>
              <w:bottom w:val="single" w:sz="4" w:space="0" w:color="000000"/>
              <w:right w:val="single" w:sz="4" w:space="0" w:color="auto"/>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w:t>
            </w:r>
          </w:p>
        </w:tc>
        <w:tc>
          <w:tcPr>
            <w:tcW w:w="510" w:type="pct"/>
            <w:tcBorders>
              <w:top w:val="single" w:sz="4" w:space="0" w:color="auto"/>
              <w:left w:val="single" w:sz="4" w:space="0" w:color="auto"/>
              <w:bottom w:val="single" w:sz="4" w:space="0" w:color="auto"/>
              <w:right w:val="single" w:sz="4" w:space="0" w:color="auto"/>
            </w:tcBorders>
            <w:shd w:val="clear" w:color="auto" w:fill="auto"/>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6</w:t>
            </w:r>
          </w:p>
        </w:tc>
        <w:tc>
          <w:tcPr>
            <w:tcW w:w="32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91"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378"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c>
          <w:tcPr>
            <w:tcW w:w="482" w:type="pct"/>
            <w:tcBorders>
              <w:top w:val="single" w:sz="4" w:space="0" w:color="auto"/>
              <w:left w:val="single" w:sz="4" w:space="0" w:color="auto"/>
              <w:bottom w:val="single" w:sz="4" w:space="0" w:color="auto"/>
              <w:right w:val="single" w:sz="4" w:space="0" w:color="auto"/>
            </w:tcBorders>
          </w:tcPr>
          <w:p w:rsidR="00645229" w:rsidRPr="00645229" w:rsidRDefault="00645229" w:rsidP="00D040C5">
            <w:pPr>
              <w:keepNext/>
              <w:widowControl w:val="0"/>
              <w:suppressAutoHyphens/>
              <w:snapToGrid w:val="0"/>
              <w:jc w:val="right"/>
              <w:rPr>
                <w:rFonts w:ascii="Times New Roman" w:hAnsi="Times New Roman"/>
                <w:sz w:val="24"/>
                <w:szCs w:val="24"/>
                <w:lang w:eastAsia="ar-SA"/>
              </w:rPr>
            </w:pPr>
            <w:r w:rsidRPr="00645229">
              <w:rPr>
                <w:rFonts w:ascii="Times New Roman" w:hAnsi="Times New Roman"/>
                <w:sz w:val="24"/>
                <w:szCs w:val="24"/>
                <w:lang w:eastAsia="ar-SA"/>
              </w:rPr>
              <w:t>0</w:t>
            </w:r>
          </w:p>
        </w:tc>
      </w:tr>
    </w:tbl>
    <w:p w:rsidR="00645229" w:rsidRPr="00645229" w:rsidRDefault="00645229" w:rsidP="00D040C5">
      <w:pPr>
        <w:keepNext/>
        <w:widowControl w:val="0"/>
        <w:jc w:val="both"/>
        <w:rPr>
          <w:rFonts w:ascii="Times New Roman" w:eastAsiaTheme="minorHAnsi" w:hAnsi="Times New Roman"/>
          <w:sz w:val="24"/>
          <w:szCs w:val="24"/>
        </w:rPr>
      </w:pPr>
    </w:p>
    <w:p w:rsidR="00645229" w:rsidRDefault="00645229"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Default="00975D33" w:rsidP="00D040C5">
      <w:pPr>
        <w:keepNext/>
        <w:widowControl w:val="0"/>
        <w:jc w:val="center"/>
        <w:rPr>
          <w:rFonts w:ascii="Times New Roman" w:eastAsiaTheme="minorHAnsi" w:hAnsi="Times New Roman"/>
          <w:sz w:val="24"/>
          <w:szCs w:val="24"/>
        </w:rPr>
      </w:pPr>
    </w:p>
    <w:p w:rsidR="00975D33" w:rsidRPr="00645229" w:rsidRDefault="00975D33"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b/>
          <w:sz w:val="24"/>
          <w:szCs w:val="24"/>
        </w:rPr>
      </w:pPr>
      <w:r w:rsidRPr="00645229">
        <w:rPr>
          <w:rFonts w:ascii="Times New Roman" w:eastAsiaTheme="minorHAnsi" w:hAnsi="Times New Roman"/>
          <w:sz w:val="24"/>
          <w:szCs w:val="24"/>
        </w:rPr>
        <w:lastRenderedPageBreak/>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4 – </w:t>
      </w:r>
      <w:r w:rsidRPr="00645229">
        <w:rPr>
          <w:rFonts w:ascii="Times New Roman" w:eastAsiaTheme="minorHAnsi" w:hAnsi="Times New Roman"/>
          <w:b/>
          <w:sz w:val="24"/>
          <w:szCs w:val="24"/>
        </w:rPr>
        <w:t>Численность студентов по уровням образования и формам обучения (по состоянию на 01.10.2017)</w:t>
      </w:r>
    </w:p>
    <w:tbl>
      <w:tblPr>
        <w:tblW w:w="5000" w:type="pct"/>
        <w:tblLook w:val="04A0" w:firstRow="1" w:lastRow="0" w:firstColumn="1" w:lastColumn="0" w:noHBand="0" w:noVBand="1"/>
      </w:tblPr>
      <w:tblGrid>
        <w:gridCol w:w="1782"/>
        <w:gridCol w:w="1119"/>
        <w:gridCol w:w="34"/>
        <w:gridCol w:w="1062"/>
        <w:gridCol w:w="86"/>
        <w:gridCol w:w="979"/>
        <w:gridCol w:w="58"/>
        <w:gridCol w:w="1065"/>
        <w:gridCol w:w="58"/>
        <w:gridCol w:w="1148"/>
        <w:gridCol w:w="71"/>
        <w:gridCol w:w="1056"/>
        <w:gridCol w:w="12"/>
        <w:gridCol w:w="1204"/>
        <w:gridCol w:w="37"/>
        <w:gridCol w:w="40"/>
        <w:gridCol w:w="1047"/>
        <w:gridCol w:w="1084"/>
        <w:gridCol w:w="9"/>
        <w:gridCol w:w="64"/>
        <w:gridCol w:w="1004"/>
        <w:gridCol w:w="107"/>
        <w:gridCol w:w="95"/>
        <w:gridCol w:w="970"/>
        <w:gridCol w:w="68"/>
        <w:gridCol w:w="1093"/>
      </w:tblGrid>
      <w:tr w:rsidR="00645229" w:rsidRPr="00975D33" w:rsidTr="00975D33">
        <w:trPr>
          <w:trHeight w:val="20"/>
        </w:trPr>
        <w:tc>
          <w:tcPr>
            <w:tcW w:w="580" w:type="pct"/>
            <w:vMerge w:val="restart"/>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suppressAutoHyphens/>
              <w:jc w:val="center"/>
              <w:rPr>
                <w:rFonts w:ascii="Times New Roman" w:hAnsi="Times New Roman"/>
                <w:spacing w:val="-4"/>
                <w:sz w:val="16"/>
                <w:szCs w:val="16"/>
                <w:lang w:eastAsia="ar-SA"/>
              </w:rPr>
            </w:pPr>
            <w:r w:rsidRPr="00975D33">
              <w:rPr>
                <w:rFonts w:ascii="Times New Roman" w:hAnsi="Times New Roman"/>
                <w:spacing w:val="-4"/>
                <w:sz w:val="16"/>
                <w:szCs w:val="16"/>
                <w:lang w:eastAsia="ar-SA"/>
              </w:rPr>
              <w:t>Форма</w:t>
            </w:r>
          </w:p>
          <w:p w:rsidR="00645229" w:rsidRPr="00975D33" w:rsidRDefault="00645229" w:rsidP="00D040C5">
            <w:pPr>
              <w:keepNext/>
              <w:widowControl w:val="0"/>
              <w:suppressAutoHyphens/>
              <w:ind w:right="-110"/>
              <w:jc w:val="center"/>
              <w:rPr>
                <w:rFonts w:ascii="Times New Roman" w:hAnsi="Times New Roman"/>
                <w:spacing w:val="-4"/>
                <w:sz w:val="16"/>
                <w:szCs w:val="16"/>
                <w:lang w:eastAsia="ar-SA"/>
              </w:rPr>
            </w:pPr>
            <w:r w:rsidRPr="00975D33">
              <w:rPr>
                <w:rFonts w:ascii="Times New Roman" w:hAnsi="Times New Roman"/>
                <w:spacing w:val="-4"/>
                <w:sz w:val="16"/>
                <w:szCs w:val="16"/>
                <w:lang w:eastAsia="ar-SA"/>
              </w:rPr>
              <w:t>обучения</w:t>
            </w:r>
          </w:p>
        </w:tc>
        <w:tc>
          <w:tcPr>
            <w:tcW w:w="1453" w:type="pct"/>
            <w:gridSpan w:val="8"/>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b/>
                <w:spacing w:val="-4"/>
                <w:sz w:val="16"/>
                <w:szCs w:val="16"/>
                <w:lang w:eastAsia="ar-SA"/>
              </w:rPr>
            </w:pPr>
            <w:r w:rsidRPr="00975D33">
              <w:rPr>
                <w:rFonts w:ascii="Times New Roman" w:hAnsi="Times New Roman"/>
                <w:b/>
                <w:spacing w:val="-4"/>
                <w:sz w:val="16"/>
                <w:szCs w:val="16"/>
                <w:lang w:eastAsia="ar-SA"/>
              </w:rPr>
              <w:t>Прием</w:t>
            </w:r>
          </w:p>
        </w:tc>
        <w:tc>
          <w:tcPr>
            <w:tcW w:w="1503" w:type="pct"/>
            <w:gridSpan w:val="8"/>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b/>
                <w:spacing w:val="-4"/>
                <w:sz w:val="16"/>
                <w:szCs w:val="16"/>
                <w:lang w:eastAsia="ar-SA"/>
              </w:rPr>
            </w:pPr>
            <w:r w:rsidRPr="00975D33">
              <w:rPr>
                <w:rFonts w:ascii="Times New Roman" w:hAnsi="Times New Roman"/>
                <w:b/>
                <w:spacing w:val="-4"/>
                <w:sz w:val="16"/>
                <w:szCs w:val="16"/>
                <w:lang w:eastAsia="ar-SA"/>
              </w:rPr>
              <w:t>Контингент</w:t>
            </w:r>
          </w:p>
        </w:tc>
        <w:tc>
          <w:tcPr>
            <w:tcW w:w="1445" w:type="pct"/>
            <w:gridSpan w:val="9"/>
            <w:tcBorders>
              <w:top w:val="single" w:sz="4" w:space="0" w:color="auto"/>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jc w:val="center"/>
              <w:rPr>
                <w:rFonts w:ascii="Times New Roman" w:hAnsi="Times New Roman"/>
                <w:b/>
                <w:spacing w:val="-4"/>
                <w:sz w:val="16"/>
                <w:szCs w:val="16"/>
                <w:lang w:eastAsia="ar-SA"/>
              </w:rPr>
            </w:pPr>
            <w:r w:rsidRPr="00975D33">
              <w:rPr>
                <w:rFonts w:ascii="Times New Roman" w:hAnsi="Times New Roman"/>
                <w:b/>
                <w:spacing w:val="-4"/>
                <w:sz w:val="16"/>
                <w:szCs w:val="16"/>
                <w:lang w:eastAsia="ar-SA"/>
              </w:rPr>
              <w:t>Выпуск</w:t>
            </w:r>
          </w:p>
        </w:tc>
      </w:tr>
      <w:tr w:rsidR="00645229" w:rsidRPr="00975D33" w:rsidTr="00975D33">
        <w:trPr>
          <w:trHeight w:val="20"/>
        </w:trPr>
        <w:tc>
          <w:tcPr>
            <w:tcW w:w="580" w:type="pct"/>
            <w:vMerge/>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4"/>
                <w:sz w:val="16"/>
                <w:szCs w:val="16"/>
                <w:lang w:eastAsia="ar-SA"/>
              </w:rPr>
            </w:pPr>
          </w:p>
        </w:tc>
        <w:tc>
          <w:tcPr>
            <w:tcW w:w="375" w:type="pct"/>
            <w:gridSpan w:val="2"/>
            <w:vMerge w:val="restart"/>
            <w:tcBorders>
              <w:top w:val="single" w:sz="4" w:space="0" w:color="000000"/>
              <w:left w:val="single" w:sz="4" w:space="0" w:color="000000"/>
              <w:bottom w:val="single" w:sz="4" w:space="0" w:color="000000"/>
              <w:right w:val="nil"/>
            </w:tcBorders>
            <w:shd w:val="clear" w:color="auto" w:fill="BFBFBF"/>
            <w:vAlign w:val="center"/>
            <w:hideMark/>
          </w:tcPr>
          <w:p w:rsidR="00645229" w:rsidRPr="00975D33" w:rsidRDefault="00645229" w:rsidP="00D040C5">
            <w:pPr>
              <w:keepNext/>
              <w:widowControl w:val="0"/>
              <w:suppressAutoHyphens/>
              <w:snapToGrid w:val="0"/>
              <w:ind w:right="-24"/>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Всего</w:t>
            </w:r>
          </w:p>
        </w:tc>
        <w:tc>
          <w:tcPr>
            <w:tcW w:w="1078" w:type="pct"/>
            <w:gridSpan w:val="6"/>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 xml:space="preserve">в </w:t>
            </w:r>
            <w:proofErr w:type="spellStart"/>
            <w:r w:rsidRPr="00975D33">
              <w:rPr>
                <w:rFonts w:ascii="Times New Roman" w:hAnsi="Times New Roman"/>
                <w:spacing w:val="-8"/>
                <w:sz w:val="16"/>
                <w:szCs w:val="16"/>
                <w:lang w:eastAsia="ar-SA"/>
              </w:rPr>
              <w:t>т.ч</w:t>
            </w:r>
            <w:proofErr w:type="spellEnd"/>
            <w:r w:rsidRPr="00975D33">
              <w:rPr>
                <w:rFonts w:ascii="Times New Roman" w:hAnsi="Times New Roman"/>
                <w:spacing w:val="-8"/>
                <w:sz w:val="16"/>
                <w:szCs w:val="16"/>
                <w:lang w:eastAsia="ar-SA"/>
              </w:rPr>
              <w:t>.</w:t>
            </w:r>
          </w:p>
        </w:tc>
        <w:tc>
          <w:tcPr>
            <w:tcW w:w="374" w:type="pct"/>
            <w:vMerge w:val="restart"/>
            <w:tcBorders>
              <w:top w:val="single" w:sz="4" w:space="0" w:color="000000"/>
              <w:left w:val="single" w:sz="4" w:space="0" w:color="000000"/>
              <w:bottom w:val="single" w:sz="4" w:space="0" w:color="000000"/>
              <w:right w:val="nil"/>
            </w:tcBorders>
            <w:shd w:val="clear" w:color="auto" w:fill="BFBFBF"/>
            <w:vAlign w:val="center"/>
            <w:hideMark/>
          </w:tcPr>
          <w:p w:rsidR="00645229" w:rsidRPr="00975D33" w:rsidRDefault="00645229" w:rsidP="00D040C5">
            <w:pPr>
              <w:keepNext/>
              <w:widowControl w:val="0"/>
              <w:suppressAutoHyphens/>
              <w:snapToGrid w:val="0"/>
              <w:ind w:right="-69"/>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Всего</w:t>
            </w:r>
          </w:p>
        </w:tc>
        <w:tc>
          <w:tcPr>
            <w:tcW w:w="1129" w:type="pct"/>
            <w:gridSpan w:val="7"/>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 xml:space="preserve">в </w:t>
            </w:r>
            <w:proofErr w:type="spellStart"/>
            <w:r w:rsidRPr="00975D33">
              <w:rPr>
                <w:rFonts w:ascii="Times New Roman" w:hAnsi="Times New Roman"/>
                <w:spacing w:val="-8"/>
                <w:sz w:val="16"/>
                <w:szCs w:val="16"/>
                <w:lang w:eastAsia="ar-SA"/>
              </w:rPr>
              <w:t>т.ч</w:t>
            </w:r>
            <w:proofErr w:type="spellEnd"/>
            <w:r w:rsidRPr="00975D33">
              <w:rPr>
                <w:rFonts w:ascii="Times New Roman" w:hAnsi="Times New Roman"/>
                <w:spacing w:val="-8"/>
                <w:sz w:val="16"/>
                <w:szCs w:val="16"/>
                <w:lang w:eastAsia="ar-SA"/>
              </w:rPr>
              <w:t>.</w:t>
            </w:r>
          </w:p>
        </w:tc>
        <w:tc>
          <w:tcPr>
            <w:tcW w:w="377" w:type="pct"/>
            <w:gridSpan w:val="3"/>
            <w:vMerge w:val="restart"/>
            <w:tcBorders>
              <w:top w:val="single" w:sz="4" w:space="0" w:color="000000"/>
              <w:left w:val="single" w:sz="4" w:space="0" w:color="000000"/>
              <w:bottom w:val="single" w:sz="4" w:space="0" w:color="000000"/>
              <w:right w:val="nil"/>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Всего</w:t>
            </w:r>
          </w:p>
        </w:tc>
        <w:tc>
          <w:tcPr>
            <w:tcW w:w="1069" w:type="pct"/>
            <w:gridSpan w:val="6"/>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 xml:space="preserve">в </w:t>
            </w:r>
            <w:proofErr w:type="spellStart"/>
            <w:r w:rsidRPr="00975D33">
              <w:rPr>
                <w:rFonts w:ascii="Times New Roman" w:hAnsi="Times New Roman"/>
                <w:spacing w:val="-8"/>
                <w:sz w:val="16"/>
                <w:szCs w:val="16"/>
                <w:lang w:eastAsia="ar-SA"/>
              </w:rPr>
              <w:t>т.ч</w:t>
            </w:r>
            <w:proofErr w:type="spellEnd"/>
            <w:r w:rsidRPr="00975D33">
              <w:rPr>
                <w:rFonts w:ascii="Times New Roman" w:hAnsi="Times New Roman"/>
                <w:spacing w:val="-8"/>
                <w:sz w:val="16"/>
                <w:szCs w:val="16"/>
                <w:lang w:eastAsia="ar-SA"/>
              </w:rPr>
              <w:t>.</w:t>
            </w:r>
          </w:p>
        </w:tc>
      </w:tr>
      <w:tr w:rsidR="00645229" w:rsidRPr="00975D33" w:rsidTr="00975D33">
        <w:trPr>
          <w:trHeight w:val="20"/>
        </w:trPr>
        <w:tc>
          <w:tcPr>
            <w:tcW w:w="580" w:type="pct"/>
            <w:vMerge/>
            <w:tcBorders>
              <w:top w:val="single" w:sz="4" w:space="0" w:color="auto"/>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4"/>
                <w:sz w:val="16"/>
                <w:szCs w:val="16"/>
                <w:lang w:eastAsia="ar-SA"/>
              </w:rPr>
            </w:pPr>
          </w:p>
        </w:tc>
        <w:tc>
          <w:tcPr>
            <w:tcW w:w="375" w:type="pct"/>
            <w:gridSpan w:val="2"/>
            <w:vMerge/>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8"/>
                <w:sz w:val="16"/>
                <w:szCs w:val="16"/>
                <w:lang w:eastAsia="ar-SA"/>
              </w:rPr>
            </w:pPr>
          </w:p>
        </w:tc>
        <w:tc>
          <w:tcPr>
            <w:tcW w:w="374"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79"/>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Бакал-т</w:t>
            </w:r>
          </w:p>
        </w:tc>
        <w:tc>
          <w:tcPr>
            <w:tcW w:w="319" w:type="pct"/>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ind w:right="-102"/>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Спец-</w:t>
            </w:r>
            <w:proofErr w:type="gramStart"/>
            <w:r w:rsidRPr="00975D33">
              <w:rPr>
                <w:rFonts w:ascii="Times New Roman" w:hAnsi="Times New Roman"/>
                <w:spacing w:val="-8"/>
                <w:sz w:val="16"/>
                <w:szCs w:val="16"/>
                <w:lang w:eastAsia="ar-SA"/>
              </w:rPr>
              <w:t>т</w:t>
            </w:r>
            <w:proofErr w:type="gramEnd"/>
          </w:p>
        </w:tc>
        <w:tc>
          <w:tcPr>
            <w:tcW w:w="385" w:type="pct"/>
            <w:gridSpan w:val="3"/>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ind w:right="-148"/>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Магистр.</w:t>
            </w:r>
          </w:p>
        </w:tc>
        <w:tc>
          <w:tcPr>
            <w:tcW w:w="374" w:type="pct"/>
            <w:vMerge/>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8"/>
                <w:sz w:val="16"/>
                <w:szCs w:val="16"/>
                <w:lang w:eastAsia="ar-SA"/>
              </w:rPr>
            </w:pPr>
          </w:p>
        </w:tc>
        <w:tc>
          <w:tcPr>
            <w:tcW w:w="367"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08"/>
              <w:jc w:val="both"/>
              <w:rPr>
                <w:rFonts w:ascii="Times New Roman" w:hAnsi="Times New Roman"/>
                <w:spacing w:val="-8"/>
                <w:sz w:val="16"/>
                <w:szCs w:val="16"/>
                <w:lang w:eastAsia="ar-SA"/>
              </w:rPr>
            </w:pPr>
            <w:r w:rsidRPr="00975D33">
              <w:rPr>
                <w:rFonts w:ascii="Times New Roman" w:hAnsi="Times New Roman"/>
                <w:spacing w:val="-8"/>
                <w:sz w:val="16"/>
                <w:szCs w:val="16"/>
                <w:lang w:eastAsia="ar-SA"/>
              </w:rPr>
              <w:t>Бакал-т</w:t>
            </w:r>
          </w:p>
        </w:tc>
        <w:tc>
          <w:tcPr>
            <w:tcW w:w="408" w:type="pct"/>
            <w:gridSpan w:val="3"/>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ind w:right="-159"/>
              <w:jc w:val="both"/>
              <w:rPr>
                <w:rFonts w:ascii="Times New Roman" w:hAnsi="Times New Roman"/>
                <w:spacing w:val="-8"/>
                <w:sz w:val="16"/>
                <w:szCs w:val="16"/>
                <w:lang w:eastAsia="ar-SA"/>
              </w:rPr>
            </w:pPr>
            <w:r w:rsidRPr="00975D33">
              <w:rPr>
                <w:rFonts w:ascii="Times New Roman" w:hAnsi="Times New Roman"/>
                <w:spacing w:val="-8"/>
                <w:sz w:val="16"/>
                <w:szCs w:val="16"/>
                <w:lang w:eastAsia="ar-SA"/>
              </w:rPr>
              <w:t>Спец-</w:t>
            </w:r>
            <w:proofErr w:type="gramStart"/>
            <w:r w:rsidRPr="00975D33">
              <w:rPr>
                <w:rFonts w:ascii="Times New Roman" w:hAnsi="Times New Roman"/>
                <w:spacing w:val="-8"/>
                <w:sz w:val="16"/>
                <w:szCs w:val="16"/>
                <w:lang w:eastAsia="ar-SA"/>
              </w:rPr>
              <w:t>т</w:t>
            </w:r>
            <w:proofErr w:type="gramEnd"/>
          </w:p>
        </w:tc>
        <w:tc>
          <w:tcPr>
            <w:tcW w:w="354"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04"/>
              <w:jc w:val="center"/>
              <w:rPr>
                <w:rFonts w:ascii="Times New Roman" w:hAnsi="Times New Roman"/>
                <w:spacing w:val="-8"/>
                <w:sz w:val="16"/>
                <w:szCs w:val="16"/>
                <w:lang w:eastAsia="ar-SA"/>
              </w:rPr>
            </w:pPr>
            <w:r w:rsidRPr="00975D33">
              <w:rPr>
                <w:rFonts w:ascii="Times New Roman" w:hAnsi="Times New Roman"/>
                <w:spacing w:val="-8"/>
                <w:sz w:val="16"/>
                <w:szCs w:val="16"/>
                <w:lang w:eastAsia="ar-SA"/>
              </w:rPr>
              <w:t>Магистр.</w:t>
            </w:r>
          </w:p>
        </w:tc>
        <w:tc>
          <w:tcPr>
            <w:tcW w:w="377" w:type="pct"/>
            <w:gridSpan w:val="3"/>
            <w:vMerge/>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jc w:val="center"/>
              <w:rPr>
                <w:rFonts w:ascii="Times New Roman" w:hAnsi="Times New Roman"/>
                <w:spacing w:val="-8"/>
                <w:sz w:val="16"/>
                <w:szCs w:val="16"/>
                <w:lang w:eastAsia="ar-SA"/>
              </w:rPr>
            </w:pPr>
          </w:p>
        </w:tc>
        <w:tc>
          <w:tcPr>
            <w:tcW w:w="362"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13"/>
              <w:rPr>
                <w:rFonts w:ascii="Times New Roman" w:hAnsi="Times New Roman"/>
                <w:spacing w:val="-8"/>
                <w:sz w:val="16"/>
                <w:szCs w:val="16"/>
                <w:lang w:eastAsia="ar-SA"/>
              </w:rPr>
            </w:pPr>
            <w:r w:rsidRPr="00975D33">
              <w:rPr>
                <w:rFonts w:ascii="Times New Roman" w:hAnsi="Times New Roman"/>
                <w:spacing w:val="-8"/>
                <w:sz w:val="16"/>
                <w:szCs w:val="16"/>
                <w:lang w:eastAsia="ar-SA"/>
              </w:rPr>
              <w:t>Бакал-т</w:t>
            </w:r>
          </w:p>
        </w:tc>
        <w:tc>
          <w:tcPr>
            <w:tcW w:w="347" w:type="pct"/>
            <w:gridSpan w:val="2"/>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ind w:right="-105"/>
              <w:rPr>
                <w:rFonts w:ascii="Times New Roman" w:hAnsi="Times New Roman"/>
                <w:spacing w:val="-8"/>
                <w:sz w:val="16"/>
                <w:szCs w:val="16"/>
                <w:lang w:eastAsia="ar-SA"/>
              </w:rPr>
            </w:pPr>
            <w:r w:rsidRPr="00975D33">
              <w:rPr>
                <w:rFonts w:ascii="Times New Roman" w:hAnsi="Times New Roman"/>
                <w:spacing w:val="-8"/>
                <w:sz w:val="16"/>
                <w:szCs w:val="16"/>
                <w:lang w:eastAsia="ar-SA"/>
              </w:rPr>
              <w:t>Спец-</w:t>
            </w:r>
            <w:proofErr w:type="gramStart"/>
            <w:r w:rsidRPr="00975D33">
              <w:rPr>
                <w:rFonts w:ascii="Times New Roman" w:hAnsi="Times New Roman"/>
                <w:spacing w:val="-8"/>
                <w:sz w:val="16"/>
                <w:szCs w:val="16"/>
                <w:lang w:eastAsia="ar-SA"/>
              </w:rPr>
              <w:t>т</w:t>
            </w:r>
            <w:proofErr w:type="gramEnd"/>
          </w:p>
        </w:tc>
        <w:tc>
          <w:tcPr>
            <w:tcW w:w="360" w:type="pct"/>
            <w:gridSpan w:val="2"/>
            <w:tcBorders>
              <w:top w:val="single" w:sz="4" w:space="0" w:color="000000"/>
              <w:left w:val="single" w:sz="4" w:space="0" w:color="000000"/>
              <w:bottom w:val="single" w:sz="4" w:space="0" w:color="000000"/>
              <w:right w:val="single" w:sz="4" w:space="0" w:color="000000"/>
            </w:tcBorders>
            <w:vAlign w:val="center"/>
            <w:hideMark/>
          </w:tcPr>
          <w:p w:rsidR="00645229" w:rsidRPr="00975D33" w:rsidRDefault="00645229" w:rsidP="00D040C5">
            <w:pPr>
              <w:keepNext/>
              <w:widowControl w:val="0"/>
              <w:suppressAutoHyphens/>
              <w:snapToGrid w:val="0"/>
              <w:ind w:right="-106"/>
              <w:rPr>
                <w:rFonts w:ascii="Times New Roman" w:hAnsi="Times New Roman"/>
                <w:spacing w:val="-8"/>
                <w:sz w:val="16"/>
                <w:szCs w:val="16"/>
                <w:lang w:eastAsia="ar-SA"/>
              </w:rPr>
            </w:pPr>
            <w:r w:rsidRPr="00975D33">
              <w:rPr>
                <w:rFonts w:ascii="Times New Roman" w:hAnsi="Times New Roman"/>
                <w:spacing w:val="-8"/>
                <w:sz w:val="16"/>
                <w:szCs w:val="16"/>
                <w:lang w:eastAsia="ar-SA"/>
              </w:rPr>
              <w:t>Магистр.</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3990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2121</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273</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1596</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13690</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9285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1439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2966</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2763</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1843</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112</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808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3465</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1935</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248</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1282</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10928</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7281</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1324</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2323</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2180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1369</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706</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8"/>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136</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980</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698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282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238</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222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333</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178</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1782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1306</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361</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345</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86</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политехнический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3749</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2003</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247</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1499</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12683</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8411</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1429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2843</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3529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2066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369</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1094</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2938</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1309</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175</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1454</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8484</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4752</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995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2737</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2619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1296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1068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106</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766</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694</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4072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3641</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431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860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735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99</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26</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университет систем управления и радиоэлектроники</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3544</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2855</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208</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481</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11272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9385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846</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1769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1316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203</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250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1697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1084</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188</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425</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5833</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4115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950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768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995</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660</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87</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14</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14</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1847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1771</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5427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5258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760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642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архитектурно-строительный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1376</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938</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387</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5639</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4389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516</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734</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1317</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1041</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882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517</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314</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3812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2759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471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582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740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497</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58</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185</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65</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469</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396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73</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1762</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1565</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152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577</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544</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28</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государственный педагогический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1988</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1416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520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7048</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5733</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1137</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763</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61</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313</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798</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450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39</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309</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3077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2248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603</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311</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291</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1190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966</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211</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3934</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3449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472</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498</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448</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Сибирский  государственный медицинский университет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1310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49</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1261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5529</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157</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5372</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500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463</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1273</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1261</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4957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4919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419</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12</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407</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365</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365</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207</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88</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81</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4982"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ИТОГО ПО  УНИВЕРСИТЕТАМ</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15957</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9382</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2092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4483</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55861</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37360</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9972</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8529</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11015</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7066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1294</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2655</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11053</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5307</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1962</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3784</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37091</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21193</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8820</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7078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7556</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4145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913</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2498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81</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181</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1586</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829</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369</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388</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338</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275</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45</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75"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4642</w:t>
            </w:r>
          </w:p>
        </w:tc>
        <w:tc>
          <w:tcPr>
            <w:tcW w:w="374"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3994</w:t>
            </w:r>
          </w:p>
        </w:tc>
        <w:tc>
          <w:tcPr>
            <w:tcW w:w="31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130</w:t>
            </w:r>
          </w:p>
        </w:tc>
        <w:tc>
          <w:tcPr>
            <w:tcW w:w="385"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518</w:t>
            </w:r>
          </w:p>
        </w:tc>
        <w:tc>
          <w:tcPr>
            <w:tcW w:w="37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17184</w:t>
            </w:r>
          </w:p>
        </w:tc>
        <w:tc>
          <w:tcPr>
            <w:tcW w:w="36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15338</w:t>
            </w:r>
          </w:p>
        </w:tc>
        <w:tc>
          <w:tcPr>
            <w:tcW w:w="396"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783</w:t>
            </w:r>
          </w:p>
        </w:tc>
        <w:tc>
          <w:tcPr>
            <w:tcW w:w="366" w:type="pct"/>
            <w:gridSpan w:val="3"/>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1063</w:t>
            </w:r>
          </w:p>
        </w:tc>
        <w:tc>
          <w:tcPr>
            <w:tcW w:w="377"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3121</w:t>
            </w:r>
          </w:p>
        </w:tc>
        <w:tc>
          <w:tcPr>
            <w:tcW w:w="362"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2646</w:t>
            </w:r>
          </w:p>
        </w:tc>
        <w:tc>
          <w:tcPr>
            <w:tcW w:w="34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336</w:t>
            </w:r>
          </w:p>
        </w:tc>
        <w:tc>
          <w:tcPr>
            <w:tcW w:w="360" w:type="pct"/>
            <w:gridSpan w:val="2"/>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139</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ЗСФ Российского государственного университета правосудия</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221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204</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665</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618</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46</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149</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122</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107</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307</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307</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114</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358</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311</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46</w:t>
            </w:r>
          </w:p>
        </w:tc>
        <w:tc>
          <w:tcPr>
            <w:tcW w:w="353"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108</w:t>
            </w:r>
          </w:p>
        </w:tc>
        <w:tc>
          <w:tcPr>
            <w:tcW w:w="417" w:type="pct"/>
            <w:gridSpan w:val="5"/>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81</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27</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Северский технологический институт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66</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59</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621</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282</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72</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32</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94</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48</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41</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403</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164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234</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67</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35</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32</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36</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170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29</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41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3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lastRenderedPageBreak/>
              <w:t>Томский сельскохозяйственный институт</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444</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364</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1599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1429</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262</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135</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340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262</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78</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72</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63</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88</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38</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9</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258</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202</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56</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1171</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1117</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54</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181</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181</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 xml:space="preserve">ТФ Российской академии народного хозяйства и государственной службы </w:t>
            </w:r>
            <w:r w:rsidRPr="00975D33">
              <w:rPr>
                <w:rFonts w:ascii="Times New Roman" w:hAnsi="Times New Roman"/>
                <w:b/>
                <w:spacing w:val="-6"/>
                <w:sz w:val="16"/>
                <w:szCs w:val="16"/>
                <w:lang w:eastAsia="ar-SA"/>
              </w:rPr>
              <w:br/>
              <w:t>при Президенте Российской Федерации</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37</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114</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24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Томский институт бизнеса</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748</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748</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30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83</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83</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4</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57"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51</w:t>
            </w:r>
          </w:p>
        </w:tc>
        <w:tc>
          <w:tcPr>
            <w:tcW w:w="366"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416" w:type="pct"/>
            <w:gridSpan w:val="3"/>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665</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665</w:t>
            </w:r>
          </w:p>
        </w:tc>
        <w:tc>
          <w:tcPr>
            <w:tcW w:w="417" w:type="pct"/>
            <w:gridSpan w:val="3"/>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41" w:type="pct"/>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gridSpan w:val="2"/>
            <w:tcBorders>
              <w:top w:val="single" w:sz="4" w:space="0" w:color="000000"/>
              <w:left w:val="single" w:sz="4" w:space="0" w:color="000000"/>
              <w:bottom w:val="single" w:sz="4" w:space="0" w:color="000000"/>
              <w:right w:val="nil"/>
            </w:tcBorders>
            <w:shd w:val="clear" w:color="auto" w:fill="BFBFBF"/>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348" w:type="pct"/>
            <w:gridSpan w:val="2"/>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19</w:t>
            </w:r>
          </w:p>
        </w:tc>
        <w:tc>
          <w:tcPr>
            <w:tcW w:w="404" w:type="pct"/>
            <w:gridSpan w:val="4"/>
            <w:tcBorders>
              <w:top w:val="single" w:sz="4" w:space="0" w:color="000000"/>
              <w:left w:val="single" w:sz="4" w:space="0" w:color="000000"/>
              <w:bottom w:val="single" w:sz="4" w:space="0" w:color="000000"/>
              <w:right w:val="nil"/>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c>
          <w:tcPr>
            <w:tcW w:w="356"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suppressAutoHyphens/>
              <w:snapToGrid w:val="0"/>
              <w:jc w:val="center"/>
              <w:rPr>
                <w:rFonts w:ascii="Times New Roman" w:hAnsi="Times New Roman"/>
                <w:spacing w:val="-6"/>
                <w:sz w:val="16"/>
                <w:szCs w:val="16"/>
                <w:lang w:eastAsia="ar-SA"/>
              </w:rPr>
            </w:pPr>
            <w:r w:rsidRPr="00975D33">
              <w:rPr>
                <w:rFonts w:ascii="Times New Roman" w:hAnsi="Times New Roman"/>
                <w:spacing w:val="-6"/>
                <w:sz w:val="16"/>
                <w:szCs w:val="16"/>
                <w:lang w:eastAsia="ar-SA"/>
              </w:rPr>
              <w:t>0</w:t>
            </w:r>
          </w:p>
        </w:tc>
      </w:tr>
      <w:tr w:rsidR="00645229" w:rsidRPr="00975D33" w:rsidTr="00975D33">
        <w:trPr>
          <w:trHeight w:val="20"/>
        </w:trPr>
        <w:tc>
          <w:tcPr>
            <w:tcW w:w="5000" w:type="pct"/>
            <w:gridSpan w:val="26"/>
            <w:tcBorders>
              <w:top w:val="single" w:sz="4" w:space="0" w:color="000000"/>
              <w:left w:val="single" w:sz="4" w:space="0" w:color="000000"/>
              <w:bottom w:val="single" w:sz="4" w:space="0" w:color="000000"/>
              <w:right w:val="single" w:sz="4" w:space="0" w:color="000000"/>
            </w:tcBorders>
            <w:shd w:val="clear" w:color="auto" w:fill="BFBFBF"/>
            <w:vAlign w:val="center"/>
            <w:hideMark/>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ИТОГО ПО ВУЗАМ</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b/>
                <w:spacing w:val="-6"/>
                <w:sz w:val="16"/>
                <w:szCs w:val="16"/>
                <w:lang w:eastAsia="ar-SA"/>
              </w:rPr>
            </w:pPr>
            <w:r w:rsidRPr="00975D33">
              <w:rPr>
                <w:rFonts w:ascii="Times New Roman" w:hAnsi="Times New Roman"/>
                <w:b/>
                <w:spacing w:val="-6"/>
                <w:sz w:val="16"/>
                <w:szCs w:val="16"/>
                <w:lang w:eastAsia="ar-SA"/>
              </w:rPr>
              <w:t>Всего</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16870</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10134</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2231</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4505</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59608</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40603</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10425</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8580</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11583</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7557</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1344</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2682</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очная</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11419</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5603</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2027</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3789</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38224</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22009</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9132</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7083</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7742</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4290</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954</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2498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tabs>
                <w:tab w:val="left" w:pos="151"/>
              </w:tabs>
              <w:suppressAutoHyphens/>
              <w:snapToGrid w:val="0"/>
              <w:ind w:right="-133"/>
              <w:rPr>
                <w:rFonts w:ascii="Times New Roman" w:hAnsi="Times New Roman"/>
                <w:spacing w:val="-6"/>
                <w:sz w:val="16"/>
                <w:szCs w:val="16"/>
                <w:lang w:eastAsia="ar-SA"/>
              </w:rPr>
            </w:pPr>
            <w:r w:rsidRPr="00975D33">
              <w:rPr>
                <w:rFonts w:ascii="Times New Roman" w:hAnsi="Times New Roman"/>
                <w:spacing w:val="-8"/>
                <w:sz w:val="16"/>
                <w:szCs w:val="16"/>
                <w:lang w:eastAsia="ar-SA"/>
              </w:rPr>
              <w:t>очно-заочная</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313</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132</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0</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181</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1693</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879</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426</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388</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351</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279</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54</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18</w:t>
            </w:r>
          </w:p>
        </w:tc>
      </w:tr>
      <w:tr w:rsidR="00645229" w:rsidRPr="00975D33" w:rsidTr="00975D33">
        <w:trPr>
          <w:trHeight w:val="20"/>
        </w:trPr>
        <w:tc>
          <w:tcPr>
            <w:tcW w:w="580" w:type="pct"/>
            <w:tcBorders>
              <w:top w:val="single" w:sz="4" w:space="0" w:color="000000"/>
              <w:left w:val="single" w:sz="4" w:space="0" w:color="000000"/>
              <w:bottom w:val="single" w:sz="4" w:space="0" w:color="000000"/>
              <w:right w:val="nil"/>
            </w:tcBorders>
            <w:vAlign w:val="center"/>
            <w:hideMark/>
          </w:tcPr>
          <w:p w:rsidR="00645229" w:rsidRPr="00975D33" w:rsidRDefault="00645229" w:rsidP="00D040C5">
            <w:pPr>
              <w:keepNext/>
              <w:widowControl w:val="0"/>
              <w:suppressAutoHyphens/>
              <w:snapToGrid w:val="0"/>
              <w:rPr>
                <w:rFonts w:ascii="Times New Roman" w:hAnsi="Times New Roman"/>
                <w:spacing w:val="-6"/>
                <w:sz w:val="16"/>
                <w:szCs w:val="16"/>
                <w:lang w:eastAsia="ar-SA"/>
              </w:rPr>
            </w:pPr>
            <w:r w:rsidRPr="00975D33">
              <w:rPr>
                <w:rFonts w:ascii="Times New Roman" w:hAnsi="Times New Roman"/>
                <w:spacing w:val="-6"/>
                <w:sz w:val="16"/>
                <w:szCs w:val="16"/>
                <w:lang w:eastAsia="ar-SA"/>
              </w:rPr>
              <w:t>заочная</w:t>
            </w:r>
          </w:p>
        </w:tc>
        <w:tc>
          <w:tcPr>
            <w:tcW w:w="364" w:type="pct"/>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5138</w:t>
            </w:r>
          </w:p>
        </w:tc>
        <w:tc>
          <w:tcPr>
            <w:tcW w:w="357"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4399</w:t>
            </w:r>
          </w:p>
        </w:tc>
        <w:tc>
          <w:tcPr>
            <w:tcW w:w="366"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204</w:t>
            </w:r>
          </w:p>
        </w:tc>
        <w:tc>
          <w:tcPr>
            <w:tcW w:w="347"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535</w:t>
            </w:r>
          </w:p>
        </w:tc>
        <w:tc>
          <w:tcPr>
            <w:tcW w:w="416" w:type="pct"/>
            <w:gridSpan w:val="3"/>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19691</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17715</w:t>
            </w:r>
          </w:p>
        </w:tc>
        <w:tc>
          <w:tcPr>
            <w:tcW w:w="417" w:type="pct"/>
            <w:gridSpan w:val="3"/>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867</w:t>
            </w:r>
          </w:p>
        </w:tc>
        <w:tc>
          <w:tcPr>
            <w:tcW w:w="341" w:type="pct"/>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1109</w:t>
            </w:r>
          </w:p>
        </w:tc>
        <w:tc>
          <w:tcPr>
            <w:tcW w:w="356" w:type="pct"/>
            <w:gridSpan w:val="2"/>
            <w:tcBorders>
              <w:top w:val="single" w:sz="4" w:space="0" w:color="000000"/>
              <w:left w:val="single" w:sz="4" w:space="0" w:color="000000"/>
              <w:bottom w:val="single" w:sz="4" w:space="0" w:color="000000"/>
              <w:right w:val="nil"/>
            </w:tcBorders>
            <w:shd w:val="clear" w:color="auto" w:fill="BFBFBF"/>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3490</w:t>
            </w:r>
          </w:p>
        </w:tc>
        <w:tc>
          <w:tcPr>
            <w:tcW w:w="348" w:type="pct"/>
            <w:gridSpan w:val="2"/>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2988</w:t>
            </w:r>
          </w:p>
        </w:tc>
        <w:tc>
          <w:tcPr>
            <w:tcW w:w="404" w:type="pct"/>
            <w:gridSpan w:val="4"/>
            <w:tcBorders>
              <w:top w:val="single" w:sz="4" w:space="0" w:color="000000"/>
              <w:left w:val="single" w:sz="4" w:space="0" w:color="000000"/>
              <w:bottom w:val="single" w:sz="4" w:space="0" w:color="000000"/>
              <w:right w:val="nil"/>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336</w:t>
            </w:r>
          </w:p>
        </w:tc>
        <w:tc>
          <w:tcPr>
            <w:tcW w:w="356"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pacing w:val="-6"/>
                <w:sz w:val="16"/>
                <w:szCs w:val="16"/>
                <w:lang w:eastAsia="ar-SA"/>
              </w:rPr>
            </w:pPr>
            <w:r w:rsidRPr="00975D33">
              <w:rPr>
                <w:rFonts w:ascii="Times New Roman" w:hAnsi="Times New Roman"/>
                <w:b/>
                <w:spacing w:val="-6"/>
                <w:sz w:val="16"/>
                <w:szCs w:val="16"/>
                <w:lang w:eastAsia="ar-SA"/>
              </w:rPr>
              <w:t>166</w:t>
            </w:r>
          </w:p>
        </w:tc>
      </w:tr>
    </w:tbl>
    <w:p w:rsidR="00645229" w:rsidRPr="00645229" w:rsidRDefault="00645229"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jc w:val="center"/>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5 – </w:t>
      </w:r>
      <w:r w:rsidRPr="00645229">
        <w:rPr>
          <w:rFonts w:ascii="Times New Roman" w:eastAsiaTheme="minorHAnsi" w:hAnsi="Times New Roman"/>
          <w:b/>
          <w:sz w:val="24"/>
          <w:szCs w:val="24"/>
        </w:rPr>
        <w:t>Численность студентов университетов из стран Ближнего зарубежья</w:t>
      </w:r>
    </w:p>
    <w:tbl>
      <w:tblPr>
        <w:tblW w:w="5000" w:type="pct"/>
        <w:jc w:val="center"/>
        <w:tblCellMar>
          <w:left w:w="0" w:type="dxa"/>
          <w:right w:w="0" w:type="dxa"/>
        </w:tblCellMar>
        <w:tblLook w:val="0000" w:firstRow="0" w:lastRow="0" w:firstColumn="0" w:lastColumn="0" w:noHBand="0" w:noVBand="0"/>
      </w:tblPr>
      <w:tblGrid>
        <w:gridCol w:w="2942"/>
        <w:gridCol w:w="1285"/>
        <w:gridCol w:w="1498"/>
        <w:gridCol w:w="1290"/>
        <w:gridCol w:w="1287"/>
        <w:gridCol w:w="1315"/>
        <w:gridCol w:w="1281"/>
        <w:gridCol w:w="1190"/>
        <w:gridCol w:w="1516"/>
        <w:gridCol w:w="1650"/>
      </w:tblGrid>
      <w:tr w:rsidR="00645229" w:rsidRPr="00975D33" w:rsidTr="00645229">
        <w:trPr>
          <w:trHeight w:val="179"/>
          <w:jc w:val="center"/>
        </w:trPr>
        <w:tc>
          <w:tcPr>
            <w:tcW w:w="964" w:type="pct"/>
            <w:vMerge w:val="restart"/>
            <w:tcBorders>
              <w:top w:val="single" w:sz="2" w:space="0" w:color="auto"/>
              <w:left w:val="single" w:sz="4" w:space="0" w:color="000000"/>
              <w:bottom w:val="single" w:sz="2" w:space="0" w:color="auto"/>
              <w:right w:val="single" w:sz="2" w:space="0" w:color="auto"/>
            </w:tcBorders>
            <w:shd w:val="clear" w:color="auto" w:fill="D9D9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Государство</w:t>
            </w:r>
          </w:p>
        </w:tc>
        <w:tc>
          <w:tcPr>
            <w:tcW w:w="1335" w:type="pct"/>
            <w:gridSpan w:val="3"/>
            <w:tcBorders>
              <w:top w:val="single" w:sz="2" w:space="0" w:color="auto"/>
              <w:left w:val="single" w:sz="2" w:space="0" w:color="auto"/>
              <w:bottom w:val="single" w:sz="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2015 г.</w:t>
            </w:r>
          </w:p>
        </w:tc>
        <w:tc>
          <w:tcPr>
            <w:tcW w:w="1273" w:type="pct"/>
            <w:gridSpan w:val="3"/>
            <w:tcBorders>
              <w:top w:val="single" w:sz="2" w:space="0" w:color="auto"/>
              <w:left w:val="single" w:sz="2" w:space="0" w:color="auto"/>
              <w:bottom w:val="single" w:sz="2" w:space="0" w:color="auto"/>
              <w:right w:val="single" w:sz="2" w:space="0" w:color="auto"/>
            </w:tcBorders>
            <w:shd w:val="clear" w:color="auto" w:fill="D9D9D9"/>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2016 г.</w:t>
            </w:r>
          </w:p>
        </w:tc>
        <w:tc>
          <w:tcPr>
            <w:tcW w:w="1428" w:type="pct"/>
            <w:gridSpan w:val="3"/>
            <w:tcBorders>
              <w:top w:val="single" w:sz="2" w:space="0" w:color="auto"/>
              <w:left w:val="single" w:sz="2" w:space="0" w:color="auto"/>
              <w:bottom w:val="single" w:sz="2" w:space="0" w:color="auto"/>
              <w:right w:val="single" w:sz="2" w:space="0" w:color="auto"/>
            </w:tcBorders>
            <w:shd w:val="clear" w:color="auto" w:fill="D9D9D9"/>
            <w:tcMar>
              <w:right w:w="113" w:type="dxa"/>
            </w:tcMar>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2017 г.</w:t>
            </w:r>
          </w:p>
        </w:tc>
      </w:tr>
      <w:tr w:rsidR="00645229" w:rsidRPr="00975D33" w:rsidTr="00645229">
        <w:trPr>
          <w:trHeight w:val="19"/>
          <w:jc w:val="center"/>
        </w:trPr>
        <w:tc>
          <w:tcPr>
            <w:tcW w:w="964" w:type="pct"/>
            <w:vMerge/>
            <w:tcBorders>
              <w:top w:val="single" w:sz="2" w:space="0" w:color="auto"/>
              <w:left w:val="single" w:sz="4" w:space="0" w:color="000000"/>
              <w:bottom w:val="single" w:sz="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p>
        </w:tc>
        <w:tc>
          <w:tcPr>
            <w:tcW w:w="421"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Всего</w:t>
            </w:r>
          </w:p>
        </w:tc>
        <w:tc>
          <w:tcPr>
            <w:tcW w:w="491" w:type="pct"/>
            <w:tcBorders>
              <w:top w:val="single" w:sz="2" w:space="0" w:color="auto"/>
              <w:left w:val="single" w:sz="2" w:space="0" w:color="auto"/>
              <w:right w:val="single" w:sz="2" w:space="0" w:color="auto"/>
            </w:tcBorders>
            <w:shd w:val="clear" w:color="auto" w:fill="D9D9D9" w:themeFill="background1" w:themeFillShade="D9"/>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 xml:space="preserve">в </w:t>
            </w:r>
            <w:proofErr w:type="spellStart"/>
            <w:r w:rsidRPr="00975D33">
              <w:rPr>
                <w:rFonts w:ascii="Times New Roman" w:hAnsi="Times New Roman"/>
                <w:b/>
                <w:sz w:val="18"/>
                <w:szCs w:val="18"/>
                <w:lang w:eastAsia="ar-SA"/>
              </w:rPr>
              <w:t>т.ч</w:t>
            </w:r>
            <w:proofErr w:type="spellEnd"/>
            <w:r w:rsidRPr="00975D33">
              <w:rPr>
                <w:rFonts w:ascii="Times New Roman" w:hAnsi="Times New Roman"/>
                <w:b/>
                <w:sz w:val="18"/>
                <w:szCs w:val="18"/>
                <w:lang w:eastAsia="ar-SA"/>
              </w:rPr>
              <w:t>.</w:t>
            </w:r>
          </w:p>
        </w:tc>
        <w:tc>
          <w:tcPr>
            <w:tcW w:w="423"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ind w:right="-73"/>
              <w:jc w:val="center"/>
              <w:rPr>
                <w:rFonts w:ascii="Times New Roman" w:hAnsi="Times New Roman"/>
                <w:b/>
                <w:sz w:val="18"/>
                <w:szCs w:val="18"/>
                <w:lang w:eastAsia="ar-SA"/>
              </w:rPr>
            </w:pPr>
            <w:r w:rsidRPr="00975D33">
              <w:rPr>
                <w:rFonts w:ascii="Times New Roman" w:hAnsi="Times New Roman"/>
                <w:b/>
                <w:sz w:val="18"/>
                <w:szCs w:val="18"/>
                <w:lang w:eastAsia="ar-SA"/>
              </w:rPr>
              <w:t xml:space="preserve">очная </w:t>
            </w:r>
            <w:r w:rsidRPr="00975D33">
              <w:rPr>
                <w:rFonts w:ascii="Times New Roman" w:hAnsi="Times New Roman"/>
                <w:b/>
                <w:sz w:val="18"/>
                <w:szCs w:val="18"/>
                <w:lang w:eastAsia="ar-SA"/>
              </w:rPr>
              <w:br/>
              <w:t>форма</w:t>
            </w:r>
          </w:p>
        </w:tc>
        <w:tc>
          <w:tcPr>
            <w:tcW w:w="422"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Всего</w:t>
            </w:r>
          </w:p>
        </w:tc>
        <w:tc>
          <w:tcPr>
            <w:tcW w:w="431" w:type="pct"/>
            <w:tcBorders>
              <w:top w:val="single" w:sz="2" w:space="0" w:color="auto"/>
              <w:left w:val="single" w:sz="2" w:space="0" w:color="auto"/>
              <w:right w:val="single" w:sz="2" w:space="0" w:color="auto"/>
            </w:tcBorders>
            <w:shd w:val="clear" w:color="auto" w:fill="D9D9D9" w:themeFill="background1" w:themeFillShade="D9"/>
            <w:vAlign w:val="bottom"/>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 xml:space="preserve">в </w:t>
            </w:r>
            <w:proofErr w:type="spellStart"/>
            <w:r w:rsidRPr="00975D33">
              <w:rPr>
                <w:rFonts w:ascii="Times New Roman" w:hAnsi="Times New Roman"/>
                <w:b/>
                <w:sz w:val="18"/>
                <w:szCs w:val="18"/>
                <w:lang w:eastAsia="ar-SA"/>
              </w:rPr>
              <w:t>т.ч</w:t>
            </w:r>
            <w:proofErr w:type="spellEnd"/>
            <w:r w:rsidRPr="00975D33">
              <w:rPr>
                <w:rFonts w:ascii="Times New Roman" w:hAnsi="Times New Roman"/>
                <w:b/>
                <w:sz w:val="18"/>
                <w:szCs w:val="18"/>
                <w:lang w:eastAsia="ar-SA"/>
              </w:rPr>
              <w:t>.</w:t>
            </w:r>
          </w:p>
        </w:tc>
        <w:tc>
          <w:tcPr>
            <w:tcW w:w="420" w:type="pct"/>
            <w:vMerge w:val="restart"/>
            <w:tcBorders>
              <w:top w:val="single" w:sz="2" w:space="0" w:color="auto"/>
              <w:left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ind w:right="-73"/>
              <w:jc w:val="center"/>
              <w:rPr>
                <w:rFonts w:ascii="Times New Roman" w:hAnsi="Times New Roman"/>
                <w:b/>
                <w:sz w:val="18"/>
                <w:szCs w:val="18"/>
                <w:lang w:eastAsia="ar-SA"/>
              </w:rPr>
            </w:pPr>
            <w:r w:rsidRPr="00975D33">
              <w:rPr>
                <w:rFonts w:ascii="Times New Roman" w:hAnsi="Times New Roman"/>
                <w:b/>
                <w:sz w:val="18"/>
                <w:szCs w:val="18"/>
                <w:lang w:eastAsia="ar-SA"/>
              </w:rPr>
              <w:t xml:space="preserve">очная </w:t>
            </w:r>
            <w:r w:rsidRPr="00975D33">
              <w:rPr>
                <w:rFonts w:ascii="Times New Roman" w:hAnsi="Times New Roman"/>
                <w:b/>
                <w:sz w:val="18"/>
                <w:szCs w:val="18"/>
                <w:lang w:eastAsia="ar-SA"/>
              </w:rPr>
              <w:br/>
              <w:t>форма</w:t>
            </w:r>
          </w:p>
        </w:tc>
        <w:tc>
          <w:tcPr>
            <w:tcW w:w="390"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Всего</w:t>
            </w:r>
          </w:p>
        </w:tc>
        <w:tc>
          <w:tcPr>
            <w:tcW w:w="497" w:type="pct"/>
            <w:vMerge w:val="restart"/>
            <w:tcBorders>
              <w:top w:val="single" w:sz="2" w:space="0" w:color="auto"/>
              <w:left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r w:rsidRPr="00975D33">
              <w:rPr>
                <w:rFonts w:ascii="Times New Roman" w:hAnsi="Times New Roman"/>
                <w:b/>
                <w:sz w:val="18"/>
                <w:szCs w:val="18"/>
                <w:lang w:eastAsia="ar-SA"/>
              </w:rPr>
              <w:t xml:space="preserve">в </w:t>
            </w:r>
            <w:proofErr w:type="spellStart"/>
            <w:r w:rsidRPr="00975D33">
              <w:rPr>
                <w:rFonts w:ascii="Times New Roman" w:hAnsi="Times New Roman"/>
                <w:b/>
                <w:sz w:val="18"/>
                <w:szCs w:val="18"/>
                <w:lang w:eastAsia="ar-SA"/>
              </w:rPr>
              <w:t>т.ч</w:t>
            </w:r>
            <w:proofErr w:type="spellEnd"/>
            <w:r w:rsidRPr="00975D33">
              <w:rPr>
                <w:rFonts w:ascii="Times New Roman" w:hAnsi="Times New Roman"/>
                <w:b/>
                <w:sz w:val="18"/>
                <w:szCs w:val="18"/>
                <w:lang w:eastAsia="ar-SA"/>
              </w:rPr>
              <w:t>.</w:t>
            </w:r>
          </w:p>
          <w:p w:rsidR="00645229" w:rsidRPr="00975D33" w:rsidRDefault="00645229" w:rsidP="00D040C5">
            <w:pPr>
              <w:keepNext/>
              <w:widowControl w:val="0"/>
              <w:suppressAutoHyphens/>
              <w:snapToGrid w:val="0"/>
              <w:ind w:right="-108"/>
              <w:jc w:val="center"/>
              <w:rPr>
                <w:rFonts w:ascii="Times New Roman" w:hAnsi="Times New Roman"/>
                <w:b/>
                <w:sz w:val="18"/>
                <w:szCs w:val="18"/>
                <w:lang w:eastAsia="ar-SA"/>
              </w:rPr>
            </w:pPr>
            <w:r w:rsidRPr="00975D33">
              <w:rPr>
                <w:rFonts w:ascii="Times New Roman" w:hAnsi="Times New Roman"/>
                <w:b/>
                <w:sz w:val="18"/>
                <w:szCs w:val="18"/>
                <w:lang w:eastAsia="ar-SA"/>
              </w:rPr>
              <w:t>бюджет.</w:t>
            </w:r>
          </w:p>
        </w:tc>
        <w:tc>
          <w:tcPr>
            <w:tcW w:w="541" w:type="pct"/>
            <w:vMerge w:val="restart"/>
            <w:tcBorders>
              <w:top w:val="single" w:sz="2" w:space="0" w:color="auto"/>
              <w:left w:val="single" w:sz="2" w:space="0" w:color="auto"/>
              <w:bottom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ind w:right="-73"/>
              <w:jc w:val="center"/>
              <w:rPr>
                <w:rFonts w:ascii="Times New Roman" w:hAnsi="Times New Roman"/>
                <w:b/>
                <w:sz w:val="18"/>
                <w:szCs w:val="18"/>
                <w:lang w:eastAsia="ar-SA"/>
              </w:rPr>
            </w:pPr>
            <w:r w:rsidRPr="00975D33">
              <w:rPr>
                <w:rFonts w:ascii="Times New Roman" w:hAnsi="Times New Roman"/>
                <w:b/>
                <w:sz w:val="18"/>
                <w:szCs w:val="18"/>
                <w:lang w:eastAsia="ar-SA"/>
              </w:rPr>
              <w:t xml:space="preserve">очная </w:t>
            </w:r>
            <w:r w:rsidRPr="00975D33">
              <w:rPr>
                <w:rFonts w:ascii="Times New Roman" w:hAnsi="Times New Roman"/>
                <w:b/>
                <w:sz w:val="18"/>
                <w:szCs w:val="18"/>
                <w:lang w:eastAsia="ar-SA"/>
              </w:rPr>
              <w:br/>
              <w:t>форма</w:t>
            </w:r>
          </w:p>
        </w:tc>
      </w:tr>
      <w:tr w:rsidR="00645229" w:rsidRPr="00975D33" w:rsidTr="00645229">
        <w:trPr>
          <w:trHeight w:val="106"/>
          <w:jc w:val="center"/>
        </w:trPr>
        <w:tc>
          <w:tcPr>
            <w:tcW w:w="964" w:type="pct"/>
            <w:vMerge/>
            <w:tcBorders>
              <w:top w:val="single" w:sz="2" w:space="0" w:color="auto"/>
              <w:left w:val="single" w:sz="4" w:space="0" w:color="000000"/>
              <w:bottom w:val="single" w:sz="1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18"/>
                <w:szCs w:val="18"/>
                <w:lang w:eastAsia="ar-SA"/>
              </w:rPr>
            </w:pPr>
          </w:p>
        </w:tc>
        <w:tc>
          <w:tcPr>
            <w:tcW w:w="421" w:type="pct"/>
            <w:vMerge/>
            <w:tcBorders>
              <w:left w:val="single" w:sz="2" w:space="0" w:color="auto"/>
              <w:bottom w:val="single" w:sz="12" w:space="0" w:color="auto"/>
              <w:right w:val="single" w:sz="2" w:space="0" w:color="auto"/>
            </w:tcBorders>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91" w:type="pct"/>
            <w:tcBorders>
              <w:left w:val="single" w:sz="2" w:space="0" w:color="auto"/>
              <w:bottom w:val="single" w:sz="12" w:space="0" w:color="auto"/>
              <w:right w:val="single" w:sz="2" w:space="0" w:color="auto"/>
            </w:tcBorders>
            <w:shd w:val="clear" w:color="auto" w:fill="D9D9D9" w:themeFill="background1" w:themeFillShade="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r w:rsidRPr="00975D33">
              <w:rPr>
                <w:rFonts w:ascii="Times New Roman" w:hAnsi="Times New Roman"/>
                <w:b/>
                <w:i/>
                <w:sz w:val="18"/>
                <w:szCs w:val="18"/>
                <w:lang w:eastAsia="ar-SA"/>
              </w:rPr>
              <w:t>бюджет</w:t>
            </w:r>
          </w:p>
        </w:tc>
        <w:tc>
          <w:tcPr>
            <w:tcW w:w="423" w:type="pct"/>
            <w:vMerge/>
            <w:tcBorders>
              <w:left w:val="single" w:sz="2" w:space="0" w:color="auto"/>
              <w:bottom w:val="single" w:sz="12" w:space="0" w:color="auto"/>
              <w:right w:val="single" w:sz="2" w:space="0" w:color="auto"/>
            </w:tcBorders>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22" w:type="pct"/>
            <w:vMerge/>
            <w:tcBorders>
              <w:left w:val="single" w:sz="2" w:space="0" w:color="auto"/>
              <w:bottom w:val="single" w:sz="1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31" w:type="pct"/>
            <w:tcBorders>
              <w:left w:val="single" w:sz="2" w:space="0" w:color="auto"/>
              <w:bottom w:val="single" w:sz="1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r w:rsidRPr="00975D33">
              <w:rPr>
                <w:rFonts w:ascii="Times New Roman" w:hAnsi="Times New Roman"/>
                <w:b/>
                <w:i/>
                <w:sz w:val="18"/>
                <w:szCs w:val="18"/>
                <w:lang w:eastAsia="ar-SA"/>
              </w:rPr>
              <w:t>бюджет</w:t>
            </w:r>
          </w:p>
        </w:tc>
        <w:tc>
          <w:tcPr>
            <w:tcW w:w="420" w:type="pct"/>
            <w:vMerge/>
            <w:tcBorders>
              <w:left w:val="single" w:sz="2" w:space="0" w:color="auto"/>
              <w:bottom w:val="single" w:sz="12" w:space="0" w:color="auto"/>
              <w:right w:val="single" w:sz="2" w:space="0" w:color="auto"/>
            </w:tcBorders>
            <w:shd w:val="clear" w:color="auto" w:fill="D9D9D9"/>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390" w:type="pct"/>
            <w:vMerge/>
            <w:tcBorders>
              <w:top w:val="single" w:sz="2" w:space="0" w:color="auto"/>
              <w:left w:val="single" w:sz="2" w:space="0" w:color="auto"/>
              <w:bottom w:val="single" w:sz="12" w:space="0" w:color="auto"/>
              <w:right w:val="single" w:sz="2" w:space="0" w:color="auto"/>
            </w:tcBorders>
            <w:shd w:val="clear" w:color="auto" w:fill="D9D9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i/>
                <w:sz w:val="18"/>
                <w:szCs w:val="18"/>
                <w:lang w:eastAsia="ar-SA"/>
              </w:rPr>
            </w:pPr>
          </w:p>
        </w:tc>
        <w:tc>
          <w:tcPr>
            <w:tcW w:w="497" w:type="pct"/>
            <w:vMerge/>
            <w:tcBorders>
              <w:left w:val="single" w:sz="2" w:space="0" w:color="auto"/>
              <w:bottom w:val="single" w:sz="1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ind w:right="-108"/>
              <w:jc w:val="right"/>
              <w:rPr>
                <w:rFonts w:ascii="Times New Roman" w:hAnsi="Times New Roman"/>
                <w:b/>
                <w:i/>
                <w:sz w:val="18"/>
                <w:szCs w:val="18"/>
                <w:lang w:eastAsia="ar-SA"/>
              </w:rPr>
            </w:pPr>
          </w:p>
        </w:tc>
        <w:tc>
          <w:tcPr>
            <w:tcW w:w="541" w:type="pct"/>
            <w:vMerge/>
            <w:tcBorders>
              <w:top w:val="single" w:sz="2" w:space="0" w:color="auto"/>
              <w:left w:val="single" w:sz="2" w:space="0" w:color="auto"/>
              <w:bottom w:val="single" w:sz="12" w:space="0" w:color="auto"/>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ind w:right="-73"/>
              <w:jc w:val="center"/>
              <w:rPr>
                <w:rFonts w:ascii="Times New Roman" w:hAnsi="Times New Roman"/>
                <w:b/>
                <w:i/>
                <w:sz w:val="18"/>
                <w:szCs w:val="18"/>
                <w:lang w:eastAsia="ar-SA"/>
              </w:rPr>
            </w:pPr>
          </w:p>
        </w:tc>
      </w:tr>
      <w:tr w:rsidR="00645229" w:rsidRPr="00975D33" w:rsidTr="00645229">
        <w:trPr>
          <w:trHeight w:val="19"/>
          <w:jc w:val="center"/>
        </w:trPr>
        <w:tc>
          <w:tcPr>
            <w:tcW w:w="964" w:type="pct"/>
            <w:tcBorders>
              <w:top w:val="single" w:sz="4" w:space="0" w:color="auto"/>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Абхазия</w:t>
            </w:r>
          </w:p>
        </w:tc>
        <w:tc>
          <w:tcPr>
            <w:tcW w:w="421" w:type="pct"/>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0"/>
                <w:tab w:val="left" w:pos="240"/>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91"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3"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2" w:type="pct"/>
            <w:tcBorders>
              <w:top w:val="single" w:sz="12"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31"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0" w:type="pct"/>
            <w:tcBorders>
              <w:top w:val="single" w:sz="12"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390" w:type="pct"/>
            <w:tcBorders>
              <w:top w:val="single" w:sz="4" w:space="0" w:color="auto"/>
              <w:left w:val="single" w:sz="4" w:space="0" w:color="auto"/>
              <w:bottom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97" w:type="pct"/>
            <w:tcBorders>
              <w:top w:val="single" w:sz="4" w:space="0" w:color="auto"/>
              <w:left w:val="single" w:sz="4" w:space="0" w:color="000000"/>
              <w:bottom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0</w:t>
            </w:r>
          </w:p>
        </w:tc>
        <w:tc>
          <w:tcPr>
            <w:tcW w:w="541" w:type="pct"/>
            <w:tcBorders>
              <w:top w:val="single" w:sz="4" w:space="0" w:color="auto"/>
              <w:left w:val="single" w:sz="4" w:space="0" w:color="000000"/>
              <w:bottom w:val="single" w:sz="4" w:space="0" w:color="auto"/>
              <w:right w:val="single" w:sz="2" w:space="0" w:color="auto"/>
            </w:tcBorders>
            <w:shd w:val="clear" w:color="auto" w:fill="auto"/>
            <w:tcMar>
              <w:right w:w="113" w:type="dxa"/>
            </w:tcMar>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0</w:t>
            </w:r>
          </w:p>
        </w:tc>
      </w:tr>
      <w:tr w:rsidR="00645229" w:rsidRPr="00975D33" w:rsidTr="00645229">
        <w:trPr>
          <w:trHeight w:val="19"/>
          <w:jc w:val="center"/>
        </w:trPr>
        <w:tc>
          <w:tcPr>
            <w:tcW w:w="964" w:type="pct"/>
            <w:tcBorders>
              <w:top w:val="single" w:sz="4" w:space="0" w:color="auto"/>
              <w:left w:val="single" w:sz="4" w:space="0" w:color="000000"/>
              <w:bottom w:val="single" w:sz="2" w:space="0" w:color="auto"/>
              <w:right w:val="single" w:sz="4" w:space="0" w:color="auto"/>
            </w:tcBorders>
            <w:shd w:val="clear" w:color="auto" w:fill="auto"/>
            <w:noWrap/>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Азербайджан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17</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16</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7</w:t>
            </w:r>
          </w:p>
        </w:tc>
        <w:tc>
          <w:tcPr>
            <w:tcW w:w="390" w:type="pct"/>
            <w:tcBorders>
              <w:top w:val="single" w:sz="4" w:space="0" w:color="auto"/>
              <w:left w:val="single" w:sz="4" w:space="0" w:color="auto"/>
              <w:bottom w:val="single" w:sz="2" w:space="0" w:color="auto"/>
              <w:right w:val="single" w:sz="2"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19</w:t>
            </w:r>
          </w:p>
        </w:tc>
        <w:tc>
          <w:tcPr>
            <w:tcW w:w="497" w:type="pct"/>
            <w:tcBorders>
              <w:top w:val="single" w:sz="4" w:space="0" w:color="auto"/>
              <w:left w:val="single" w:sz="2" w:space="0" w:color="auto"/>
              <w:bottom w:val="single" w:sz="2" w:space="0" w:color="auto"/>
              <w:right w:val="single" w:sz="2"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4</w:t>
            </w:r>
          </w:p>
        </w:tc>
        <w:tc>
          <w:tcPr>
            <w:tcW w:w="541" w:type="pct"/>
            <w:tcBorders>
              <w:top w:val="single" w:sz="4" w:space="0" w:color="auto"/>
              <w:left w:val="single" w:sz="2" w:space="0" w:color="auto"/>
              <w:bottom w:val="single" w:sz="2" w:space="0" w:color="auto"/>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9</w:t>
            </w:r>
          </w:p>
        </w:tc>
      </w:tr>
      <w:tr w:rsidR="00645229" w:rsidRPr="00975D33" w:rsidTr="00645229">
        <w:trPr>
          <w:trHeight w:val="19"/>
          <w:jc w:val="center"/>
        </w:trPr>
        <w:tc>
          <w:tcPr>
            <w:tcW w:w="964" w:type="pct"/>
            <w:tcBorders>
              <w:top w:val="single" w:sz="4"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Армения</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10</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9</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390" w:type="pct"/>
            <w:tcBorders>
              <w:top w:val="single" w:sz="4"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7</w:t>
            </w:r>
          </w:p>
        </w:tc>
        <w:tc>
          <w:tcPr>
            <w:tcW w:w="497" w:type="pct"/>
            <w:tcBorders>
              <w:top w:val="single" w:sz="4"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3</w:t>
            </w:r>
          </w:p>
        </w:tc>
      </w:tr>
      <w:tr w:rsidR="00645229" w:rsidRPr="00975D33" w:rsidTr="00645229">
        <w:trPr>
          <w:trHeight w:val="19"/>
          <w:jc w:val="center"/>
        </w:trPr>
        <w:tc>
          <w:tcPr>
            <w:tcW w:w="964" w:type="pct"/>
            <w:tcBorders>
              <w:top w:val="single" w:sz="4"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 w:val="left" w:pos="4312"/>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Беларусь</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8</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390" w:type="pct"/>
            <w:tcBorders>
              <w:top w:val="single" w:sz="4"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97" w:type="pct"/>
            <w:tcBorders>
              <w:top w:val="single" w:sz="4"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w:t>
            </w:r>
          </w:p>
        </w:tc>
      </w:tr>
      <w:tr w:rsidR="00645229" w:rsidRPr="00975D33" w:rsidTr="00645229">
        <w:trPr>
          <w:trHeight w:val="19"/>
          <w:jc w:val="center"/>
        </w:trPr>
        <w:tc>
          <w:tcPr>
            <w:tcW w:w="964" w:type="pct"/>
            <w:tcBorders>
              <w:top w:val="single" w:sz="4"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Грузия</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tabs>
                <w:tab w:val="left" w:pos="98"/>
                <w:tab w:val="left" w:pos="346"/>
              </w:tabs>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0</w:t>
            </w:r>
          </w:p>
        </w:tc>
        <w:tc>
          <w:tcPr>
            <w:tcW w:w="390" w:type="pct"/>
            <w:tcBorders>
              <w:top w:val="single" w:sz="4"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p>
        </w:tc>
        <w:tc>
          <w:tcPr>
            <w:tcW w:w="497" w:type="pct"/>
            <w:tcBorders>
              <w:top w:val="single" w:sz="4"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0</w:t>
            </w:r>
          </w:p>
        </w:tc>
        <w:tc>
          <w:tcPr>
            <w:tcW w:w="541" w:type="pct"/>
            <w:tcBorders>
              <w:top w:val="single" w:sz="4"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p>
        </w:tc>
      </w:tr>
      <w:tr w:rsidR="00645229" w:rsidRPr="00975D33" w:rsidTr="00645229">
        <w:trPr>
          <w:trHeight w:val="19"/>
          <w:jc w:val="center"/>
        </w:trPr>
        <w:tc>
          <w:tcPr>
            <w:tcW w:w="964" w:type="pct"/>
            <w:tcBorders>
              <w:top w:val="single" w:sz="2" w:space="0" w:color="auto"/>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Казахстан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6430</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4388</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4984</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6687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4721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5342</w:t>
            </w:r>
          </w:p>
        </w:tc>
        <w:tc>
          <w:tcPr>
            <w:tcW w:w="390" w:type="pct"/>
            <w:tcBorders>
              <w:top w:val="single" w:sz="2" w:space="0" w:color="auto"/>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6845</w:t>
            </w:r>
          </w:p>
        </w:tc>
        <w:tc>
          <w:tcPr>
            <w:tcW w:w="497" w:type="pct"/>
            <w:tcBorders>
              <w:top w:val="single" w:sz="2" w:space="0" w:color="auto"/>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4977</w:t>
            </w:r>
          </w:p>
        </w:tc>
        <w:tc>
          <w:tcPr>
            <w:tcW w:w="541" w:type="pct"/>
            <w:tcBorders>
              <w:top w:val="single" w:sz="2" w:space="0" w:color="auto"/>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5508</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Кыргызстан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667</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631</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649</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653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615</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645</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654</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613</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645</w:t>
            </w:r>
          </w:p>
        </w:tc>
      </w:tr>
      <w:tr w:rsidR="00645229" w:rsidRPr="00975D33" w:rsidTr="00645229">
        <w:trPr>
          <w:trHeight w:val="19"/>
          <w:jc w:val="center"/>
        </w:trPr>
        <w:tc>
          <w:tcPr>
            <w:tcW w:w="964" w:type="pct"/>
            <w:tcBorders>
              <w:top w:val="single" w:sz="4" w:space="0" w:color="000000"/>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0"/>
                <w:tab w:val="left" w:pos="22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Латвия</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390" w:type="pct"/>
            <w:tcBorders>
              <w:top w:val="single" w:sz="4" w:space="0" w:color="000000"/>
              <w:left w:val="single" w:sz="4" w:space="0" w:color="auto"/>
              <w:bottom w:val="single" w:sz="4" w:space="0" w:color="auto"/>
              <w:right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97" w:type="pct"/>
            <w:tcBorders>
              <w:top w:val="single" w:sz="4" w:space="0" w:color="000000"/>
              <w:left w:val="single" w:sz="4" w:space="0" w:color="auto"/>
              <w:bottom w:val="single" w:sz="4" w:space="0" w:color="auto"/>
              <w:right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000000"/>
              <w:left w:val="single" w:sz="4" w:space="0" w:color="auto"/>
              <w:bottom w:val="single" w:sz="4" w:space="0" w:color="auto"/>
              <w:right w:val="single" w:sz="4"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w:t>
            </w:r>
          </w:p>
        </w:tc>
      </w:tr>
      <w:tr w:rsidR="00645229" w:rsidRPr="00975D33" w:rsidTr="00645229">
        <w:trPr>
          <w:trHeight w:val="19"/>
          <w:jc w:val="center"/>
        </w:trPr>
        <w:tc>
          <w:tcPr>
            <w:tcW w:w="964" w:type="pct"/>
            <w:tcBorders>
              <w:top w:val="single" w:sz="4" w:space="0" w:color="000000"/>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223"/>
                <w:tab w:val="left" w:pos="34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Литва</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390" w:type="pct"/>
            <w:tcBorders>
              <w:top w:val="single" w:sz="4" w:space="0" w:color="000000"/>
              <w:left w:val="single" w:sz="4" w:space="0" w:color="auto"/>
              <w:bottom w:val="single" w:sz="4" w:space="0" w:color="auto"/>
              <w:right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497" w:type="pct"/>
            <w:tcBorders>
              <w:top w:val="single" w:sz="4" w:space="0" w:color="000000"/>
              <w:left w:val="single" w:sz="4" w:space="0" w:color="auto"/>
              <w:bottom w:val="single" w:sz="4" w:space="0" w:color="auto"/>
              <w:right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000000"/>
              <w:left w:val="single" w:sz="4" w:space="0" w:color="auto"/>
              <w:bottom w:val="single" w:sz="4" w:space="0" w:color="auto"/>
              <w:right w:val="single" w:sz="4"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w:t>
            </w:r>
          </w:p>
        </w:tc>
      </w:tr>
      <w:tr w:rsidR="00645229" w:rsidRPr="00975D33" w:rsidTr="00645229">
        <w:trPr>
          <w:trHeight w:val="19"/>
          <w:jc w:val="center"/>
        </w:trPr>
        <w:tc>
          <w:tcPr>
            <w:tcW w:w="964" w:type="pct"/>
            <w:tcBorders>
              <w:top w:val="single" w:sz="4" w:space="0" w:color="000000"/>
              <w:left w:val="single" w:sz="4" w:space="0" w:color="000000"/>
              <w:bottom w:val="single" w:sz="4" w:space="0" w:color="auto"/>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223"/>
                <w:tab w:val="left" w:pos="343"/>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Молдова</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5</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390" w:type="pct"/>
            <w:tcBorders>
              <w:top w:val="single" w:sz="4" w:space="0" w:color="000000"/>
              <w:left w:val="single" w:sz="4" w:space="0" w:color="auto"/>
              <w:bottom w:val="single" w:sz="4" w:space="0" w:color="auto"/>
              <w:right w:val="single" w:sz="4" w:space="0" w:color="auto"/>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97" w:type="pct"/>
            <w:tcBorders>
              <w:top w:val="single" w:sz="4" w:space="0" w:color="000000"/>
              <w:left w:val="single" w:sz="4" w:space="0" w:color="auto"/>
              <w:bottom w:val="single" w:sz="4" w:space="0" w:color="auto"/>
              <w:right w:val="single" w:sz="4" w:space="0" w:color="auto"/>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top w:val="single" w:sz="4" w:space="0" w:color="000000"/>
              <w:left w:val="single" w:sz="4" w:space="0" w:color="auto"/>
              <w:bottom w:val="single" w:sz="4" w:space="0" w:color="auto"/>
              <w:right w:val="single" w:sz="4"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2</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6"/>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Таджикистан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275</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252</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269</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240</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187</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229</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188</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137</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179</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Туркменистан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50</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11</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35</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44</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32</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59</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2</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48</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Узбекистан</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val="en-US" w:eastAsia="ru-RU"/>
              </w:rPr>
            </w:pPr>
            <w:r w:rsidRPr="00975D33">
              <w:rPr>
                <w:rFonts w:ascii="Times New Roman" w:hAnsi="Times New Roman"/>
                <w:color w:val="000000"/>
                <w:sz w:val="18"/>
                <w:szCs w:val="18"/>
                <w:lang w:eastAsia="ru-RU"/>
              </w:rPr>
              <w:t>164</w:t>
            </w:r>
            <w:r w:rsidRPr="00975D33">
              <w:rPr>
                <w:rFonts w:ascii="Times New Roman" w:hAnsi="Times New Roman"/>
                <w:color w:val="000000"/>
                <w:sz w:val="18"/>
                <w:szCs w:val="18"/>
                <w:lang w:val="en-US" w:eastAsia="ru-RU"/>
              </w:rPr>
              <w:t>7</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val="en-US" w:eastAsia="ru-RU"/>
              </w:rPr>
            </w:pPr>
            <w:r w:rsidRPr="00975D33">
              <w:rPr>
                <w:rFonts w:ascii="Times New Roman" w:hAnsi="Times New Roman"/>
                <w:color w:val="000000"/>
                <w:sz w:val="18"/>
                <w:szCs w:val="18"/>
                <w:lang w:eastAsia="ru-RU"/>
              </w:rPr>
              <w:t>17</w:t>
            </w:r>
            <w:r w:rsidRPr="00975D33">
              <w:rPr>
                <w:rFonts w:ascii="Times New Roman" w:hAnsi="Times New Roman"/>
                <w:color w:val="000000"/>
                <w:sz w:val="18"/>
                <w:szCs w:val="18"/>
                <w:lang w:val="en-US" w:eastAsia="ru-RU"/>
              </w:rPr>
              <w:t>8</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val="en-US" w:eastAsia="ru-RU"/>
              </w:rPr>
            </w:pPr>
            <w:r w:rsidRPr="00975D33">
              <w:rPr>
                <w:rFonts w:ascii="Times New Roman" w:hAnsi="Times New Roman"/>
                <w:color w:val="000000"/>
                <w:sz w:val="18"/>
                <w:szCs w:val="18"/>
                <w:lang w:eastAsia="ru-RU"/>
              </w:rPr>
              <w:t>28</w:t>
            </w:r>
            <w:r w:rsidRPr="00975D33">
              <w:rPr>
                <w:rFonts w:ascii="Times New Roman" w:hAnsi="Times New Roman"/>
                <w:color w:val="000000"/>
                <w:sz w:val="18"/>
                <w:szCs w:val="18"/>
                <w:lang w:val="en-US" w:eastAsia="ru-RU"/>
              </w:rPr>
              <w:t>6</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1317</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221</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431</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1404</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340</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683</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Украина</w:t>
            </w:r>
          </w:p>
        </w:tc>
        <w:tc>
          <w:tcPr>
            <w:tcW w:w="421"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33</w:t>
            </w:r>
          </w:p>
        </w:tc>
        <w:tc>
          <w:tcPr>
            <w:tcW w:w="49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10</w:t>
            </w:r>
          </w:p>
        </w:tc>
        <w:tc>
          <w:tcPr>
            <w:tcW w:w="423"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16</w:t>
            </w:r>
          </w:p>
        </w:tc>
        <w:tc>
          <w:tcPr>
            <w:tcW w:w="422" w:type="pct"/>
            <w:tcBorders>
              <w:top w:val="single" w:sz="4" w:space="0" w:color="auto"/>
              <w:left w:val="single" w:sz="4" w:space="0" w:color="auto"/>
              <w:bottom w:val="single" w:sz="4"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45</w:t>
            </w:r>
          </w:p>
        </w:tc>
        <w:tc>
          <w:tcPr>
            <w:tcW w:w="431"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13</w:t>
            </w:r>
          </w:p>
        </w:tc>
        <w:tc>
          <w:tcPr>
            <w:tcW w:w="420" w:type="pct"/>
            <w:tcBorders>
              <w:top w:val="single" w:sz="4" w:space="0" w:color="auto"/>
              <w:left w:val="single" w:sz="4" w:space="0" w:color="auto"/>
              <w:bottom w:val="single" w:sz="4"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23</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36</w:t>
            </w:r>
          </w:p>
        </w:tc>
        <w:tc>
          <w:tcPr>
            <w:tcW w:w="497" w:type="pct"/>
            <w:tcBorders>
              <w:left w:val="single" w:sz="4" w:space="0" w:color="000000"/>
              <w:bottom w:val="single" w:sz="4" w:space="0" w:color="000000"/>
            </w:tcBorders>
            <w:shd w:val="clear" w:color="auto" w:fill="auto"/>
            <w:tcMar>
              <w:right w:w="113" w:type="dxa"/>
            </w:tcMar>
            <w:vAlign w:val="bottom"/>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10</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14</w:t>
            </w:r>
          </w:p>
        </w:tc>
      </w:tr>
      <w:tr w:rsidR="00645229" w:rsidRPr="00975D33" w:rsidTr="00645229">
        <w:trPr>
          <w:trHeight w:val="19"/>
          <w:jc w:val="center"/>
        </w:trPr>
        <w:tc>
          <w:tcPr>
            <w:tcW w:w="964" w:type="pct"/>
            <w:tcBorders>
              <w:top w:val="single" w:sz="4" w:space="0" w:color="000000"/>
              <w:left w:val="single" w:sz="4" w:space="0" w:color="000000"/>
              <w:bottom w:val="single" w:sz="4"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tabs>
                <w:tab w:val="left" w:pos="142"/>
                <w:tab w:val="left" w:pos="284"/>
              </w:tabs>
              <w:suppressAutoHyphens/>
              <w:rPr>
                <w:rFonts w:ascii="Times New Roman" w:eastAsiaTheme="minorHAnsi" w:hAnsi="Times New Roman"/>
                <w:color w:val="000000"/>
                <w:sz w:val="18"/>
                <w:szCs w:val="18"/>
                <w:lang w:eastAsia="ru-RU"/>
              </w:rPr>
            </w:pPr>
            <w:r w:rsidRPr="00975D33">
              <w:rPr>
                <w:rFonts w:ascii="Times New Roman" w:eastAsiaTheme="minorHAnsi" w:hAnsi="Times New Roman"/>
                <w:color w:val="000000"/>
                <w:sz w:val="18"/>
                <w:szCs w:val="18"/>
                <w:lang w:eastAsia="ru-RU"/>
              </w:rPr>
              <w:t>Эстония</w:t>
            </w:r>
          </w:p>
        </w:tc>
        <w:tc>
          <w:tcPr>
            <w:tcW w:w="421" w:type="pct"/>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91"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1</w:t>
            </w:r>
          </w:p>
        </w:tc>
        <w:tc>
          <w:tcPr>
            <w:tcW w:w="423"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color w:val="000000"/>
                <w:sz w:val="18"/>
                <w:szCs w:val="18"/>
                <w:lang w:eastAsia="ru-RU"/>
              </w:rPr>
            </w:pPr>
            <w:r w:rsidRPr="00975D33">
              <w:rPr>
                <w:rFonts w:ascii="Times New Roman" w:hAnsi="Times New Roman"/>
                <w:color w:val="000000"/>
                <w:sz w:val="18"/>
                <w:szCs w:val="18"/>
                <w:lang w:eastAsia="ru-RU"/>
              </w:rPr>
              <w:t>2</w:t>
            </w:r>
          </w:p>
        </w:tc>
        <w:tc>
          <w:tcPr>
            <w:tcW w:w="422" w:type="pct"/>
            <w:tcBorders>
              <w:top w:val="single" w:sz="4"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6</w:t>
            </w:r>
          </w:p>
        </w:tc>
        <w:tc>
          <w:tcPr>
            <w:tcW w:w="431"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1</w:t>
            </w:r>
          </w:p>
        </w:tc>
        <w:tc>
          <w:tcPr>
            <w:tcW w:w="420" w:type="pct"/>
            <w:tcBorders>
              <w:top w:val="single" w:sz="4"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2</w:t>
            </w:r>
          </w:p>
        </w:tc>
        <w:tc>
          <w:tcPr>
            <w:tcW w:w="390" w:type="pct"/>
            <w:tcBorders>
              <w:left w:val="single" w:sz="4" w:space="0" w:color="auto"/>
              <w:bottom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eastAsiaTheme="minorHAnsi" w:hAnsi="Times New Roman"/>
                <w:bCs/>
                <w:sz w:val="18"/>
                <w:szCs w:val="18"/>
              </w:rPr>
            </w:pPr>
            <w:r w:rsidRPr="00975D33">
              <w:rPr>
                <w:rFonts w:ascii="Times New Roman" w:eastAsiaTheme="minorHAnsi" w:hAnsi="Times New Roman"/>
                <w:bCs/>
                <w:sz w:val="18"/>
                <w:szCs w:val="18"/>
              </w:rPr>
              <w:t>5</w:t>
            </w:r>
          </w:p>
        </w:tc>
        <w:tc>
          <w:tcPr>
            <w:tcW w:w="497" w:type="pct"/>
            <w:tcBorders>
              <w:left w:val="single" w:sz="4" w:space="0" w:color="000000"/>
              <w:bottom w:val="single" w:sz="4" w:space="0" w:color="000000"/>
            </w:tcBorders>
            <w:shd w:val="clear" w:color="auto" w:fill="auto"/>
            <w:tcMar>
              <w:right w:w="113" w:type="dxa"/>
            </w:tcMar>
            <w:vAlign w:val="center"/>
          </w:tcPr>
          <w:p w:rsidR="00645229" w:rsidRPr="00975D33" w:rsidRDefault="00645229" w:rsidP="00D040C5">
            <w:pPr>
              <w:keepNext/>
              <w:widowControl w:val="0"/>
              <w:jc w:val="right"/>
              <w:rPr>
                <w:rFonts w:ascii="Times New Roman" w:eastAsia="Calibri" w:hAnsi="Times New Roman"/>
                <w:bCs/>
                <w:sz w:val="18"/>
                <w:szCs w:val="18"/>
              </w:rPr>
            </w:pPr>
            <w:r w:rsidRPr="00975D33">
              <w:rPr>
                <w:rFonts w:ascii="Times New Roman" w:eastAsia="Calibri" w:hAnsi="Times New Roman"/>
                <w:bCs/>
                <w:sz w:val="18"/>
                <w:szCs w:val="18"/>
              </w:rPr>
              <w:t>1</w:t>
            </w:r>
          </w:p>
        </w:tc>
        <w:tc>
          <w:tcPr>
            <w:tcW w:w="541" w:type="pct"/>
            <w:tcBorders>
              <w:left w:val="single" w:sz="4" w:space="0" w:color="000000"/>
              <w:bottom w:val="single" w:sz="4" w:space="0" w:color="000000"/>
              <w:right w:val="single" w:sz="2" w:space="0" w:color="auto"/>
            </w:tcBorders>
            <w:shd w:val="clear" w:color="auto" w:fill="auto"/>
            <w:tcMar>
              <w:right w:w="113" w:type="dxa"/>
            </w:tcMar>
          </w:tcPr>
          <w:p w:rsidR="00645229" w:rsidRPr="00975D33" w:rsidRDefault="00645229" w:rsidP="00D040C5">
            <w:pPr>
              <w:keepNext/>
              <w:widowControl w:val="0"/>
              <w:jc w:val="center"/>
              <w:rPr>
                <w:rFonts w:ascii="Times New Roman" w:eastAsia="Calibri" w:hAnsi="Times New Roman"/>
                <w:bCs/>
                <w:sz w:val="18"/>
                <w:szCs w:val="18"/>
              </w:rPr>
            </w:pPr>
            <w:r w:rsidRPr="00975D33">
              <w:rPr>
                <w:rFonts w:ascii="Times New Roman" w:eastAsia="Calibri" w:hAnsi="Times New Roman"/>
                <w:bCs/>
                <w:sz w:val="18"/>
                <w:szCs w:val="18"/>
              </w:rPr>
              <w:t>2</w:t>
            </w:r>
          </w:p>
        </w:tc>
      </w:tr>
      <w:tr w:rsidR="00645229" w:rsidRPr="00975D33" w:rsidTr="00645229">
        <w:trPr>
          <w:trHeight w:val="19"/>
          <w:jc w:val="center"/>
        </w:trPr>
        <w:tc>
          <w:tcPr>
            <w:tcW w:w="964" w:type="pct"/>
            <w:tcBorders>
              <w:top w:val="single" w:sz="12" w:space="0" w:color="000000"/>
              <w:left w:val="single" w:sz="4" w:space="0" w:color="000000"/>
              <w:bottom w:val="single" w:sz="12" w:space="0" w:color="000000"/>
              <w:right w:val="single" w:sz="4" w:space="0" w:color="auto"/>
            </w:tcBorders>
            <w:shd w:val="clear" w:color="auto" w:fill="auto"/>
            <w:tcMar>
              <w:right w:w="113" w:type="dxa"/>
            </w:tcMar>
            <w:vAlign w:val="center"/>
          </w:tcPr>
          <w:p w:rsidR="00645229" w:rsidRPr="00975D33" w:rsidRDefault="00645229" w:rsidP="00D040C5">
            <w:pPr>
              <w:keepNext/>
              <w:widowControl w:val="0"/>
              <w:suppressAutoHyphens/>
              <w:snapToGrid w:val="0"/>
              <w:rPr>
                <w:rFonts w:ascii="Times New Roman" w:hAnsi="Times New Roman"/>
                <w:b/>
                <w:sz w:val="18"/>
                <w:szCs w:val="18"/>
                <w:lang w:eastAsia="ar-SA"/>
              </w:rPr>
            </w:pPr>
            <w:r w:rsidRPr="00975D33">
              <w:rPr>
                <w:rFonts w:ascii="Times New Roman" w:hAnsi="Times New Roman"/>
                <w:b/>
                <w:sz w:val="18"/>
                <w:szCs w:val="18"/>
                <w:lang w:eastAsia="ar-SA"/>
              </w:rPr>
              <w:t>Итого</w:t>
            </w:r>
          </w:p>
        </w:tc>
        <w:tc>
          <w:tcPr>
            <w:tcW w:w="421" w:type="pc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b/>
                <w:color w:val="000000"/>
                <w:sz w:val="18"/>
                <w:szCs w:val="18"/>
                <w:lang w:val="en-US" w:eastAsia="ru-RU"/>
              </w:rPr>
            </w:pPr>
            <w:r w:rsidRPr="00975D33">
              <w:rPr>
                <w:rFonts w:ascii="Times New Roman" w:hAnsi="Times New Roman"/>
                <w:b/>
                <w:color w:val="000000"/>
                <w:sz w:val="18"/>
                <w:szCs w:val="18"/>
                <w:lang w:eastAsia="ru-RU"/>
              </w:rPr>
              <w:t>91</w:t>
            </w:r>
            <w:r w:rsidRPr="00975D33">
              <w:rPr>
                <w:rFonts w:ascii="Times New Roman" w:hAnsi="Times New Roman"/>
                <w:b/>
                <w:color w:val="000000"/>
                <w:sz w:val="18"/>
                <w:szCs w:val="18"/>
                <w:lang w:val="en-US" w:eastAsia="ru-RU"/>
              </w:rPr>
              <w:t>50</w:t>
            </w:r>
          </w:p>
        </w:tc>
        <w:tc>
          <w:tcPr>
            <w:tcW w:w="491"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b/>
                <w:color w:val="000000"/>
                <w:sz w:val="18"/>
                <w:szCs w:val="18"/>
                <w:lang w:val="en-US" w:eastAsia="ru-RU"/>
              </w:rPr>
            </w:pPr>
            <w:r w:rsidRPr="00975D33">
              <w:rPr>
                <w:rFonts w:ascii="Times New Roman" w:hAnsi="Times New Roman"/>
                <w:b/>
                <w:color w:val="000000"/>
                <w:sz w:val="18"/>
                <w:szCs w:val="18"/>
                <w:lang w:eastAsia="ru-RU"/>
              </w:rPr>
              <w:t>547</w:t>
            </w:r>
            <w:r w:rsidRPr="00975D33">
              <w:rPr>
                <w:rFonts w:ascii="Times New Roman" w:hAnsi="Times New Roman"/>
                <w:b/>
                <w:color w:val="000000"/>
                <w:sz w:val="18"/>
                <w:szCs w:val="18"/>
                <w:lang w:val="en-US" w:eastAsia="ru-RU"/>
              </w:rPr>
              <w:t>9</w:t>
            </w:r>
          </w:p>
        </w:tc>
        <w:tc>
          <w:tcPr>
            <w:tcW w:w="423"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b/>
                <w:color w:val="000000"/>
                <w:sz w:val="18"/>
                <w:szCs w:val="18"/>
                <w:lang w:val="en-US" w:eastAsia="ru-RU"/>
              </w:rPr>
            </w:pPr>
            <w:r w:rsidRPr="00975D33">
              <w:rPr>
                <w:rFonts w:ascii="Times New Roman" w:hAnsi="Times New Roman"/>
                <w:b/>
                <w:color w:val="000000"/>
                <w:sz w:val="18"/>
                <w:szCs w:val="18"/>
                <w:lang w:eastAsia="ru-RU"/>
              </w:rPr>
              <w:t>62</w:t>
            </w:r>
            <w:r w:rsidRPr="00975D33">
              <w:rPr>
                <w:rFonts w:ascii="Times New Roman" w:hAnsi="Times New Roman"/>
                <w:b/>
                <w:color w:val="000000"/>
                <w:sz w:val="18"/>
                <w:szCs w:val="18"/>
                <w:lang w:val="en-US" w:eastAsia="ru-RU"/>
              </w:rPr>
              <w:t>61</w:t>
            </w:r>
          </w:p>
        </w:tc>
        <w:tc>
          <w:tcPr>
            <w:tcW w:w="422" w:type="pct"/>
            <w:tcBorders>
              <w:top w:val="single" w:sz="12" w:space="0" w:color="auto"/>
              <w:left w:val="single" w:sz="4" w:space="0" w:color="auto"/>
              <w:bottom w:val="single" w:sz="12" w:space="0" w:color="auto"/>
              <w:right w:val="single" w:sz="4"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9029</w:t>
            </w:r>
          </w:p>
        </w:tc>
        <w:tc>
          <w:tcPr>
            <w:tcW w:w="431"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5770</w:t>
            </w:r>
          </w:p>
        </w:tc>
        <w:tc>
          <w:tcPr>
            <w:tcW w:w="420" w:type="pct"/>
            <w:tcBorders>
              <w:top w:val="single" w:sz="12" w:space="0" w:color="auto"/>
              <w:left w:val="single" w:sz="4" w:space="0" w:color="auto"/>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6721</w:t>
            </w:r>
          </w:p>
        </w:tc>
        <w:tc>
          <w:tcPr>
            <w:tcW w:w="390" w:type="pct"/>
            <w:tcBorders>
              <w:top w:val="single" w:sz="12" w:space="0" w:color="000000"/>
              <w:left w:val="single" w:sz="4" w:space="0" w:color="auto"/>
              <w:bottom w:val="single" w:sz="12"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9231</w:t>
            </w:r>
          </w:p>
        </w:tc>
        <w:tc>
          <w:tcPr>
            <w:tcW w:w="497" w:type="pct"/>
            <w:tcBorders>
              <w:top w:val="single" w:sz="12" w:space="0" w:color="000000"/>
              <w:left w:val="single" w:sz="4" w:space="0" w:color="000000"/>
              <w:bottom w:val="single" w:sz="12" w:space="0" w:color="000000"/>
            </w:tcBorders>
            <w:shd w:val="clear" w:color="auto" w:fill="auto"/>
            <w:tcMar>
              <w:right w:w="113" w:type="dxa"/>
            </w:tcMar>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6089</w:t>
            </w:r>
          </w:p>
        </w:tc>
        <w:tc>
          <w:tcPr>
            <w:tcW w:w="541" w:type="pct"/>
            <w:tcBorders>
              <w:top w:val="single" w:sz="12" w:space="0" w:color="000000"/>
              <w:left w:val="single" w:sz="4" w:space="0" w:color="000000"/>
              <w:bottom w:val="single" w:sz="12" w:space="0" w:color="000000"/>
              <w:right w:val="single" w:sz="4" w:space="0" w:color="000000"/>
            </w:tcBorders>
            <w:shd w:val="clear" w:color="auto" w:fill="auto"/>
            <w:tcMar>
              <w:right w:w="113" w:type="dxa"/>
            </w:tcMar>
            <w:vAlign w:val="center"/>
          </w:tcPr>
          <w:p w:rsidR="00645229" w:rsidRPr="00975D33" w:rsidRDefault="00645229" w:rsidP="00D040C5">
            <w:pPr>
              <w:keepNext/>
              <w:widowControl w:val="0"/>
              <w:jc w:val="center"/>
              <w:rPr>
                <w:rFonts w:ascii="Times New Roman" w:eastAsiaTheme="minorHAnsi" w:hAnsi="Times New Roman"/>
                <w:b/>
                <w:bCs/>
                <w:sz w:val="18"/>
                <w:szCs w:val="18"/>
              </w:rPr>
            </w:pPr>
            <w:r w:rsidRPr="00975D33">
              <w:rPr>
                <w:rFonts w:ascii="Times New Roman" w:eastAsiaTheme="minorHAnsi" w:hAnsi="Times New Roman"/>
                <w:b/>
                <w:bCs/>
                <w:sz w:val="18"/>
                <w:szCs w:val="18"/>
              </w:rPr>
              <w:t>7096</w:t>
            </w:r>
          </w:p>
        </w:tc>
      </w:tr>
    </w:tbl>
    <w:p w:rsidR="00645229" w:rsidRPr="00645229" w:rsidRDefault="00645229" w:rsidP="00D040C5">
      <w:pPr>
        <w:keepNext/>
        <w:widowControl w:val="0"/>
        <w:jc w:val="center"/>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6 – </w:t>
      </w:r>
      <w:r w:rsidRPr="00645229">
        <w:rPr>
          <w:rFonts w:ascii="Times New Roman" w:eastAsiaTheme="minorHAnsi" w:hAnsi="Times New Roman"/>
          <w:b/>
          <w:sz w:val="24"/>
          <w:szCs w:val="24"/>
        </w:rPr>
        <w:t>Численность студентов университетов из стран Дальнего зарубежья</w:t>
      </w:r>
    </w:p>
    <w:tbl>
      <w:tblPr>
        <w:tblW w:w="5000" w:type="pct"/>
        <w:jc w:val="center"/>
        <w:tblCellMar>
          <w:left w:w="28" w:type="dxa"/>
          <w:right w:w="0" w:type="dxa"/>
        </w:tblCellMar>
        <w:tblLook w:val="0000" w:firstRow="0" w:lastRow="0" w:firstColumn="0" w:lastColumn="0" w:noHBand="0" w:noVBand="0"/>
      </w:tblPr>
      <w:tblGrid>
        <w:gridCol w:w="3359"/>
        <w:gridCol w:w="1290"/>
        <w:gridCol w:w="1289"/>
        <w:gridCol w:w="1295"/>
        <w:gridCol w:w="1363"/>
        <w:gridCol w:w="1112"/>
        <w:gridCol w:w="1121"/>
        <w:gridCol w:w="1442"/>
        <w:gridCol w:w="1280"/>
        <w:gridCol w:w="1726"/>
      </w:tblGrid>
      <w:tr w:rsidR="00645229" w:rsidRPr="00975D33" w:rsidTr="00645229">
        <w:trPr>
          <w:trHeight w:val="141"/>
          <w:jc w:val="center"/>
        </w:trPr>
        <w:tc>
          <w:tcPr>
            <w:tcW w:w="1099" w:type="pct"/>
            <w:vMerge w:val="restart"/>
            <w:tcBorders>
              <w:top w:val="single" w:sz="2" w:space="0" w:color="auto"/>
              <w:left w:val="single" w:sz="4" w:space="0" w:color="000000"/>
              <w:right w:val="single" w:sz="2" w:space="0" w:color="auto"/>
            </w:tcBorders>
            <w:shd w:val="clear" w:color="auto" w:fill="D9D9D9" w:themeFill="background1" w:themeFillShade="D9"/>
            <w:vAlign w:val="center"/>
          </w:tcPr>
          <w:p w:rsidR="00645229" w:rsidRPr="00975D33" w:rsidRDefault="00645229" w:rsidP="00D040C5">
            <w:pPr>
              <w:keepNext/>
              <w:widowControl w:val="0"/>
              <w:snapToGrid w:val="0"/>
              <w:jc w:val="center"/>
              <w:rPr>
                <w:rFonts w:ascii="Times New Roman" w:eastAsiaTheme="minorHAnsi" w:hAnsi="Times New Roman"/>
                <w:b/>
                <w:sz w:val="20"/>
                <w:szCs w:val="20"/>
              </w:rPr>
            </w:pPr>
            <w:r w:rsidRPr="00975D33">
              <w:rPr>
                <w:rFonts w:ascii="Times New Roman" w:eastAsiaTheme="minorHAnsi" w:hAnsi="Times New Roman"/>
                <w:b/>
                <w:sz w:val="20"/>
                <w:szCs w:val="20"/>
              </w:rPr>
              <w:t>Государство</w:t>
            </w:r>
          </w:p>
        </w:tc>
        <w:tc>
          <w:tcPr>
            <w:tcW w:w="1268" w:type="pct"/>
            <w:gridSpan w:val="3"/>
            <w:tcBorders>
              <w:top w:val="single" w:sz="2" w:space="0" w:color="auto"/>
              <w:left w:val="single" w:sz="4" w:space="0" w:color="000000"/>
              <w:bottom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b/>
                <w:sz w:val="20"/>
                <w:szCs w:val="20"/>
                <w:lang w:eastAsia="ar-SA"/>
              </w:rPr>
              <w:t>2015 г.</w:t>
            </w:r>
          </w:p>
        </w:tc>
        <w:tc>
          <w:tcPr>
            <w:tcW w:w="1177" w:type="pct"/>
            <w:gridSpan w:val="3"/>
            <w:tcBorders>
              <w:top w:val="single" w:sz="2" w:space="0" w:color="auto"/>
              <w:left w:val="single" w:sz="4" w:space="0" w:color="000000"/>
              <w:bottom w:val="single" w:sz="2" w:space="0" w:color="auto"/>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2016 г.</w:t>
            </w:r>
          </w:p>
        </w:tc>
        <w:tc>
          <w:tcPr>
            <w:tcW w:w="1456" w:type="pct"/>
            <w:gridSpan w:val="3"/>
            <w:tcBorders>
              <w:top w:val="single" w:sz="2" w:space="0" w:color="auto"/>
              <w:left w:val="single" w:sz="2" w:space="0" w:color="auto"/>
              <w:bottom w:val="single" w:sz="2" w:space="0" w:color="auto"/>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2017 г.</w:t>
            </w:r>
          </w:p>
        </w:tc>
      </w:tr>
      <w:tr w:rsidR="00645229" w:rsidRPr="00975D33" w:rsidTr="00645229">
        <w:trPr>
          <w:trHeight w:val="19"/>
          <w:jc w:val="center"/>
        </w:trPr>
        <w:tc>
          <w:tcPr>
            <w:tcW w:w="1099" w:type="pct"/>
            <w:vMerge/>
            <w:tcBorders>
              <w:left w:val="single" w:sz="4" w:space="0" w:color="000000"/>
              <w:bottom w:val="single" w:sz="4" w:space="0" w:color="000000"/>
              <w:right w:val="single" w:sz="2" w:space="0" w:color="auto"/>
            </w:tcBorders>
            <w:vAlign w:val="center"/>
          </w:tcPr>
          <w:p w:rsidR="00645229" w:rsidRPr="00975D33" w:rsidRDefault="00645229" w:rsidP="00D040C5">
            <w:pPr>
              <w:keepNext/>
              <w:widowControl w:val="0"/>
              <w:snapToGrid w:val="0"/>
              <w:jc w:val="center"/>
              <w:rPr>
                <w:rFonts w:ascii="Times New Roman" w:eastAsiaTheme="minorHAnsi" w:hAnsi="Times New Roman"/>
                <w:sz w:val="20"/>
                <w:szCs w:val="20"/>
              </w:rPr>
            </w:pPr>
          </w:p>
        </w:tc>
        <w:tc>
          <w:tcPr>
            <w:tcW w:w="422" w:type="pct"/>
            <w:tcBorders>
              <w:top w:val="single" w:sz="2" w:space="0" w:color="auto"/>
              <w:left w:val="single" w:sz="4" w:space="0" w:color="000000"/>
              <w:bottom w:val="single" w:sz="4" w:space="0" w:color="000000"/>
              <w:right w:val="single" w:sz="2" w:space="0" w:color="auto"/>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Общая </w:t>
            </w:r>
          </w:p>
          <w:p w:rsidR="00645229" w:rsidRPr="00975D33" w:rsidRDefault="00645229" w:rsidP="00D040C5">
            <w:pPr>
              <w:keepNext/>
              <w:widowControl w:val="0"/>
              <w:suppressAutoHyphens/>
              <w:snapToGrid w:val="0"/>
              <w:jc w:val="center"/>
              <w:rPr>
                <w:rFonts w:ascii="Times New Roman" w:hAnsi="Times New Roman"/>
                <w:b/>
                <w:sz w:val="20"/>
                <w:szCs w:val="20"/>
                <w:lang w:eastAsia="ar-SA"/>
              </w:rPr>
            </w:pPr>
            <w:proofErr w:type="spellStart"/>
            <w:r w:rsidRPr="00975D33">
              <w:rPr>
                <w:rFonts w:ascii="Times New Roman" w:hAnsi="Times New Roman"/>
                <w:b/>
                <w:sz w:val="20"/>
                <w:szCs w:val="20"/>
                <w:lang w:eastAsia="ar-SA"/>
              </w:rPr>
              <w:t>числ-ть</w:t>
            </w:r>
            <w:proofErr w:type="spellEnd"/>
          </w:p>
        </w:tc>
        <w:tc>
          <w:tcPr>
            <w:tcW w:w="422"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в </w:t>
            </w:r>
            <w:proofErr w:type="spellStart"/>
            <w:r w:rsidRPr="00975D33">
              <w:rPr>
                <w:rFonts w:ascii="Times New Roman" w:hAnsi="Times New Roman"/>
                <w:b/>
                <w:sz w:val="20"/>
                <w:szCs w:val="20"/>
                <w:lang w:eastAsia="ar-SA"/>
              </w:rPr>
              <w:t>т.ч</w:t>
            </w:r>
            <w:proofErr w:type="spellEnd"/>
            <w:r w:rsidRPr="00975D33">
              <w:rPr>
                <w:rFonts w:ascii="Times New Roman" w:hAnsi="Times New Roman"/>
                <w:b/>
                <w:sz w:val="20"/>
                <w:szCs w:val="20"/>
                <w:lang w:eastAsia="ar-SA"/>
              </w:rPr>
              <w:t xml:space="preserve">. </w:t>
            </w:r>
          </w:p>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бюджет</w:t>
            </w:r>
          </w:p>
        </w:tc>
        <w:tc>
          <w:tcPr>
            <w:tcW w:w="424"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suppressAutoHyphens/>
              <w:snapToGrid w:val="0"/>
              <w:ind w:right="-7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очная </w:t>
            </w:r>
            <w:r w:rsidRPr="00975D33">
              <w:rPr>
                <w:rFonts w:ascii="Times New Roman" w:hAnsi="Times New Roman"/>
                <w:b/>
                <w:sz w:val="20"/>
                <w:szCs w:val="20"/>
                <w:lang w:eastAsia="ar-SA"/>
              </w:rPr>
              <w:br/>
              <w:t>форма</w:t>
            </w:r>
          </w:p>
        </w:tc>
        <w:tc>
          <w:tcPr>
            <w:tcW w:w="446" w:type="pct"/>
            <w:tcBorders>
              <w:top w:val="single" w:sz="2" w:space="0" w:color="auto"/>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Общая </w:t>
            </w:r>
          </w:p>
          <w:p w:rsidR="00645229" w:rsidRPr="00975D33" w:rsidRDefault="00645229" w:rsidP="00D040C5">
            <w:pPr>
              <w:keepNext/>
              <w:widowControl w:val="0"/>
              <w:suppressAutoHyphens/>
              <w:snapToGrid w:val="0"/>
              <w:jc w:val="center"/>
              <w:rPr>
                <w:rFonts w:ascii="Times New Roman" w:hAnsi="Times New Roman"/>
                <w:b/>
                <w:sz w:val="20"/>
                <w:szCs w:val="20"/>
                <w:lang w:eastAsia="ar-SA"/>
              </w:rPr>
            </w:pPr>
            <w:proofErr w:type="spellStart"/>
            <w:r w:rsidRPr="00975D33">
              <w:rPr>
                <w:rFonts w:ascii="Times New Roman" w:hAnsi="Times New Roman"/>
                <w:b/>
                <w:sz w:val="20"/>
                <w:szCs w:val="20"/>
                <w:lang w:eastAsia="ar-SA"/>
              </w:rPr>
              <w:t>числ-ть</w:t>
            </w:r>
            <w:proofErr w:type="spellEnd"/>
          </w:p>
        </w:tc>
        <w:tc>
          <w:tcPr>
            <w:tcW w:w="364"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в </w:t>
            </w:r>
            <w:proofErr w:type="spellStart"/>
            <w:r w:rsidRPr="00975D33">
              <w:rPr>
                <w:rFonts w:ascii="Times New Roman" w:hAnsi="Times New Roman"/>
                <w:b/>
                <w:sz w:val="20"/>
                <w:szCs w:val="20"/>
                <w:lang w:eastAsia="ar-SA"/>
              </w:rPr>
              <w:t>т.ч</w:t>
            </w:r>
            <w:proofErr w:type="spellEnd"/>
            <w:r w:rsidRPr="00975D33">
              <w:rPr>
                <w:rFonts w:ascii="Times New Roman" w:hAnsi="Times New Roman"/>
                <w:b/>
                <w:sz w:val="20"/>
                <w:szCs w:val="20"/>
                <w:lang w:eastAsia="ar-SA"/>
              </w:rPr>
              <w:t xml:space="preserve">. </w:t>
            </w:r>
          </w:p>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бюджет</w:t>
            </w:r>
          </w:p>
        </w:tc>
        <w:tc>
          <w:tcPr>
            <w:tcW w:w="367"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suppressAutoHyphens/>
              <w:snapToGrid w:val="0"/>
              <w:ind w:right="-7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очная </w:t>
            </w:r>
            <w:r w:rsidRPr="00975D33">
              <w:rPr>
                <w:rFonts w:ascii="Times New Roman" w:hAnsi="Times New Roman"/>
                <w:b/>
                <w:sz w:val="20"/>
                <w:szCs w:val="20"/>
                <w:lang w:eastAsia="ar-SA"/>
              </w:rPr>
              <w:br/>
              <w:t>форма</w:t>
            </w:r>
          </w:p>
        </w:tc>
        <w:tc>
          <w:tcPr>
            <w:tcW w:w="472" w:type="pct"/>
            <w:tcBorders>
              <w:top w:val="single" w:sz="2" w:space="0" w:color="auto"/>
              <w:left w:val="single" w:sz="2" w:space="0" w:color="auto"/>
              <w:bottom w:val="single" w:sz="4" w:space="0" w:color="000000"/>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suppressAutoHyphens/>
              <w:snapToGrid w:val="0"/>
              <w:ind w:right="-169"/>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Общая </w:t>
            </w:r>
            <w:proofErr w:type="spellStart"/>
            <w:r w:rsidRPr="00975D33">
              <w:rPr>
                <w:rFonts w:ascii="Times New Roman" w:hAnsi="Times New Roman"/>
                <w:b/>
                <w:sz w:val="20"/>
                <w:szCs w:val="20"/>
                <w:lang w:eastAsia="ar-SA"/>
              </w:rPr>
              <w:t>числ-ть</w:t>
            </w:r>
            <w:proofErr w:type="spellEnd"/>
          </w:p>
        </w:tc>
        <w:tc>
          <w:tcPr>
            <w:tcW w:w="419"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bottom"/>
          </w:tcPr>
          <w:p w:rsidR="00645229" w:rsidRPr="00975D33" w:rsidRDefault="00645229" w:rsidP="00D040C5">
            <w:pPr>
              <w:keepNext/>
              <w:widowControl w:val="0"/>
              <w:suppressAutoHyphens/>
              <w:snapToGrid w:val="0"/>
              <w:ind w:right="-11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в </w:t>
            </w:r>
            <w:proofErr w:type="spellStart"/>
            <w:r w:rsidRPr="00975D33">
              <w:rPr>
                <w:rFonts w:ascii="Times New Roman" w:hAnsi="Times New Roman"/>
                <w:b/>
                <w:sz w:val="20"/>
                <w:szCs w:val="20"/>
                <w:lang w:eastAsia="ar-SA"/>
              </w:rPr>
              <w:t>т.ч</w:t>
            </w:r>
            <w:proofErr w:type="spellEnd"/>
            <w:r w:rsidRPr="00975D33">
              <w:rPr>
                <w:rFonts w:ascii="Times New Roman" w:hAnsi="Times New Roman"/>
                <w:b/>
                <w:sz w:val="20"/>
                <w:szCs w:val="20"/>
                <w:lang w:eastAsia="ar-SA"/>
              </w:rPr>
              <w:t>. бюджет</w:t>
            </w:r>
          </w:p>
        </w:tc>
        <w:tc>
          <w:tcPr>
            <w:tcW w:w="565"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center"/>
          </w:tcPr>
          <w:p w:rsidR="00645229" w:rsidRPr="00975D33" w:rsidRDefault="00645229" w:rsidP="00D040C5">
            <w:pPr>
              <w:keepNext/>
              <w:widowControl w:val="0"/>
              <w:suppressAutoHyphens/>
              <w:snapToGrid w:val="0"/>
              <w:ind w:right="-73"/>
              <w:jc w:val="center"/>
              <w:rPr>
                <w:rFonts w:ascii="Times New Roman" w:hAnsi="Times New Roman"/>
                <w:b/>
                <w:sz w:val="20"/>
                <w:szCs w:val="20"/>
                <w:lang w:eastAsia="ar-SA"/>
              </w:rPr>
            </w:pPr>
            <w:r w:rsidRPr="00975D33">
              <w:rPr>
                <w:rFonts w:ascii="Times New Roman" w:hAnsi="Times New Roman"/>
                <w:b/>
                <w:sz w:val="20"/>
                <w:szCs w:val="20"/>
                <w:lang w:eastAsia="ar-SA"/>
              </w:rPr>
              <w:t xml:space="preserve">очная </w:t>
            </w:r>
            <w:r w:rsidRPr="00975D33">
              <w:rPr>
                <w:rFonts w:ascii="Times New Roman" w:hAnsi="Times New Roman"/>
                <w:b/>
                <w:sz w:val="20"/>
                <w:szCs w:val="20"/>
                <w:lang w:eastAsia="ar-SA"/>
              </w:rPr>
              <w:br/>
              <w:t>форма</w:t>
            </w:r>
          </w:p>
        </w:tc>
      </w:tr>
      <w:tr w:rsidR="00645229" w:rsidRPr="00975D33" w:rsidTr="00645229">
        <w:trPr>
          <w:trHeight w:val="188"/>
          <w:jc w:val="center"/>
        </w:trPr>
        <w:tc>
          <w:tcPr>
            <w:tcW w:w="1099" w:type="pct"/>
            <w:tcBorders>
              <w:left w:val="single" w:sz="4" w:space="0" w:color="000000"/>
              <w:bottom w:val="single" w:sz="4" w:space="0" w:color="000000"/>
              <w:right w:val="single" w:sz="2" w:space="0" w:color="auto"/>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Албания</w:t>
            </w:r>
          </w:p>
        </w:tc>
        <w:tc>
          <w:tcPr>
            <w:tcW w:w="422" w:type="pct"/>
            <w:tcBorders>
              <w:top w:val="single" w:sz="2" w:space="0" w:color="auto"/>
              <w:left w:val="single" w:sz="4" w:space="0" w:color="000000"/>
              <w:bottom w:val="single" w:sz="4" w:space="0" w:color="000000"/>
              <w:right w:val="single" w:sz="2" w:space="0" w:color="auto"/>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22"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24"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46" w:type="pct"/>
            <w:tcBorders>
              <w:top w:val="single" w:sz="2" w:space="0" w:color="auto"/>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364" w:type="pct"/>
            <w:tcBorders>
              <w:top w:val="single" w:sz="2" w:space="0" w:color="auto"/>
              <w:left w:val="single" w:sz="4" w:space="0" w:color="000000"/>
              <w:bottom w:val="single" w:sz="4" w:space="0" w:color="000000"/>
              <w:right w:val="single" w:sz="2" w:space="0" w:color="auto"/>
            </w:tcBorders>
            <w:vAlign w:val="bottom"/>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367" w:type="pct"/>
            <w:tcBorders>
              <w:top w:val="single" w:sz="2" w:space="0" w:color="auto"/>
              <w:left w:val="single" w:sz="4" w:space="0" w:color="000000"/>
              <w:bottom w:val="single" w:sz="4" w:space="0" w:color="000000"/>
              <w:right w:val="single" w:sz="2" w:space="0" w:color="auto"/>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p>
        </w:tc>
        <w:tc>
          <w:tcPr>
            <w:tcW w:w="472" w:type="pct"/>
            <w:tcBorders>
              <w:top w:val="single" w:sz="2" w:space="0" w:color="auto"/>
              <w:left w:val="single" w:sz="2" w:space="0" w:color="auto"/>
              <w:bottom w:val="single" w:sz="4" w:space="0" w:color="000000"/>
              <w:right w:val="single" w:sz="2" w:space="0" w:color="auto"/>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0"/>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w:t>
            </w:r>
          </w:p>
        </w:tc>
        <w:tc>
          <w:tcPr>
            <w:tcW w:w="419"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w:t>
            </w:r>
          </w:p>
        </w:tc>
        <w:tc>
          <w:tcPr>
            <w:tcW w:w="565" w:type="pct"/>
            <w:tcBorders>
              <w:top w:val="single" w:sz="2" w:space="0" w:color="auto"/>
              <w:left w:val="single" w:sz="2" w:space="0" w:color="auto"/>
              <w:bottom w:val="single" w:sz="4" w:space="0" w:color="000000"/>
              <w:right w:val="single" w:sz="2" w:space="0" w:color="auto"/>
            </w:tcBorders>
            <w:shd w:val="clear" w:color="auto" w:fill="auto"/>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Австралия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10</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10</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 xml:space="preserve">Антигуа и </w:t>
            </w:r>
            <w:proofErr w:type="spellStart"/>
            <w:r w:rsidRPr="00975D33">
              <w:rPr>
                <w:rFonts w:ascii="Times New Roman" w:eastAsiaTheme="minorHAnsi" w:hAnsi="Times New Roman"/>
                <w:color w:val="000000"/>
                <w:sz w:val="20"/>
                <w:szCs w:val="20"/>
                <w:lang w:eastAsia="ru-RU"/>
              </w:rPr>
              <w:t>Барбуда</w:t>
            </w:r>
            <w:proofErr w:type="spellEnd"/>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Алжир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Афганистан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b/>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b/>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Бангладеш</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hAnsi="Times New Roman"/>
                <w:bCs/>
                <w:color w:val="000000"/>
                <w:sz w:val="20"/>
                <w:szCs w:val="20"/>
                <w:lang w:eastAsia="ru-RU"/>
              </w:rPr>
              <w:t>Болгария</w:t>
            </w:r>
            <w:r w:rsidRPr="00975D33">
              <w:rPr>
                <w:rFonts w:ascii="Times New Roman" w:eastAsiaTheme="minorHAnsi" w:hAnsi="Times New Roman"/>
                <w:color w:val="000000"/>
                <w:sz w:val="20"/>
                <w:szCs w:val="20"/>
                <w:lang w:eastAsia="ru-RU"/>
              </w:rPr>
              <w:t xml:space="preserve"> </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Боливия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Бразилия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3</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3</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Великобритания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7</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7</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53"/>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proofErr w:type="spellStart"/>
            <w:r w:rsidRPr="00975D33">
              <w:rPr>
                <w:rFonts w:ascii="Times New Roman" w:eastAsiaTheme="minorHAnsi" w:hAnsi="Times New Roman"/>
                <w:color w:val="000000"/>
                <w:sz w:val="20"/>
                <w:szCs w:val="20"/>
                <w:lang w:eastAsia="ru-RU"/>
              </w:rPr>
              <w:t>Венисуэла</w:t>
            </w:r>
            <w:proofErr w:type="spellEnd"/>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53"/>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Вьетнам</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148</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105</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146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127</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101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126</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108</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98</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108</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Гаити</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Гана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7</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Гамбия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Германия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6</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Греция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Дания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Египет</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9</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9</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Замбия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Зимбабве</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6</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9</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Израиль</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Индия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14</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8</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15</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Индонезия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5</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7</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Ирак</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6</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9</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Иран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Италия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19</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19</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17</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4</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Йемен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hAnsi="Times New Roman"/>
                <w:bCs/>
                <w:color w:val="000000"/>
                <w:sz w:val="20"/>
                <w:szCs w:val="20"/>
                <w:lang w:eastAsia="ru-RU"/>
              </w:rPr>
              <w:t>Камерун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Китай</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321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50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320</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360</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358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504</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503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Колумбия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6</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6</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Конго</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Корея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Кот-д’Ивуар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Лаос</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4</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5</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10</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Малайзия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lastRenderedPageBreak/>
              <w:t>Мали</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Монголия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val="en-US" w:eastAsia="ru-RU"/>
              </w:rPr>
            </w:pPr>
            <w:r w:rsidRPr="00975D33">
              <w:rPr>
                <w:rFonts w:ascii="Times New Roman" w:hAnsi="Times New Roman"/>
                <w:b/>
                <w:color w:val="000000"/>
                <w:sz w:val="20"/>
                <w:szCs w:val="20"/>
                <w:lang w:val="en-US" w:eastAsia="ru-RU"/>
              </w:rPr>
              <w:t>119</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74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val="en-US" w:eastAsia="ru-RU"/>
              </w:rPr>
            </w:pPr>
            <w:r w:rsidRPr="00975D33">
              <w:rPr>
                <w:rFonts w:ascii="Times New Roman" w:hAnsi="Times New Roman"/>
                <w:color w:val="000000"/>
                <w:sz w:val="20"/>
                <w:szCs w:val="20"/>
                <w:lang w:val="en-US" w:eastAsia="ru-RU"/>
              </w:rPr>
              <w:t>114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70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68</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Мозамбик</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val="en-US"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val="en-US"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Намибия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Нигерия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14</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5</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14</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Нидерланды</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4</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Пакистан</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Палестина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Польша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9</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9</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Сирия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7</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7</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Словакия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США</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284"/>
              </w:tabs>
              <w:rPr>
                <w:rFonts w:ascii="Times New Roman" w:eastAsiaTheme="minorHAnsi" w:hAnsi="Times New Roman"/>
                <w:bCs/>
                <w:color w:val="000000"/>
                <w:sz w:val="20"/>
                <w:szCs w:val="20"/>
                <w:lang w:eastAsia="ru-RU"/>
              </w:rPr>
            </w:pPr>
            <w:r w:rsidRPr="00975D33">
              <w:rPr>
                <w:rFonts w:ascii="Times New Roman" w:eastAsiaTheme="minorHAnsi" w:hAnsi="Times New Roman"/>
                <w:bCs/>
                <w:color w:val="000000"/>
                <w:sz w:val="20"/>
                <w:szCs w:val="20"/>
                <w:lang w:eastAsia="ru-RU"/>
              </w:rPr>
              <w:t>Таиланд</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Танзания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Турция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5</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4</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4</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284"/>
              </w:tabs>
              <w:rPr>
                <w:rFonts w:ascii="Times New Roman" w:eastAsiaTheme="minorHAnsi" w:hAnsi="Times New Roman"/>
                <w:bCs/>
                <w:color w:val="000000"/>
                <w:sz w:val="20"/>
                <w:szCs w:val="20"/>
                <w:lang w:eastAsia="ru-RU"/>
              </w:rPr>
            </w:pPr>
            <w:r w:rsidRPr="00975D33">
              <w:rPr>
                <w:rFonts w:ascii="Times New Roman" w:eastAsiaTheme="minorHAnsi" w:hAnsi="Times New Roman"/>
                <w:bCs/>
                <w:color w:val="000000"/>
                <w:sz w:val="20"/>
                <w:szCs w:val="20"/>
                <w:lang w:eastAsia="ru-RU"/>
              </w:rPr>
              <w:t>Тунис</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Филиппины</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Франция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6</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6</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8</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8</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6</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10</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Чехия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21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2</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21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5</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5</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Чили</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Эль-Сальвадор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1</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Эквадор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1</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0</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Эфиопия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2</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2</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ЮАР</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1</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1</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1</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3</w:t>
            </w: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r w:rsidRPr="00975D33">
              <w:rPr>
                <w:rFonts w:ascii="Times New Roman" w:hAnsi="Times New Roman"/>
                <w:b/>
                <w:bCs/>
                <w:sz w:val="20"/>
                <w:szCs w:val="20"/>
                <w:lang w:eastAsia="ru-RU"/>
              </w:rPr>
              <w:t>3</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r w:rsidRPr="00975D33">
              <w:rPr>
                <w:rFonts w:ascii="Times New Roman" w:hAnsi="Times New Roman"/>
                <w:bCs/>
                <w:sz w:val="20"/>
                <w:szCs w:val="20"/>
                <w:lang w:eastAsia="ru-RU"/>
              </w:rPr>
              <w:t>2</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r w:rsidRPr="00975D33">
              <w:rPr>
                <w:rFonts w:ascii="Times New Roman" w:hAnsi="Times New Roman"/>
                <w:sz w:val="20"/>
                <w:szCs w:val="20"/>
                <w:lang w:eastAsia="ru-RU"/>
              </w:rPr>
              <w:t>3</w:t>
            </w:r>
          </w:p>
        </w:tc>
      </w:tr>
      <w:tr w:rsidR="00645229" w:rsidRPr="00975D33" w:rsidTr="00645229">
        <w:trPr>
          <w:trHeight w:val="19"/>
          <w:jc w:val="center"/>
        </w:trPr>
        <w:tc>
          <w:tcPr>
            <w:tcW w:w="1099"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color w:val="000000"/>
                <w:sz w:val="20"/>
                <w:szCs w:val="20"/>
                <w:lang w:eastAsia="ru-RU"/>
              </w:rPr>
            </w:pPr>
            <w:r w:rsidRPr="00975D33">
              <w:rPr>
                <w:rFonts w:ascii="Times New Roman" w:eastAsiaTheme="minorHAnsi" w:hAnsi="Times New Roman"/>
                <w:color w:val="000000"/>
                <w:sz w:val="20"/>
                <w:szCs w:val="20"/>
                <w:lang w:eastAsia="ru-RU"/>
              </w:rPr>
              <w:t>Япония</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color w:val="000000"/>
                <w:sz w:val="20"/>
                <w:szCs w:val="20"/>
                <w:lang w:eastAsia="ru-RU"/>
              </w:rPr>
            </w:pPr>
            <w:r w:rsidRPr="00975D33">
              <w:rPr>
                <w:rFonts w:ascii="Times New Roman" w:hAnsi="Times New Roman"/>
                <w:b/>
                <w:color w:val="000000"/>
                <w:sz w:val="20"/>
                <w:szCs w:val="20"/>
                <w:lang w:eastAsia="ru-RU"/>
              </w:rPr>
              <w:t>3</w:t>
            </w:r>
          </w:p>
        </w:tc>
        <w:tc>
          <w:tcPr>
            <w:tcW w:w="422"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suppressAutoHyphens/>
              <w:snapToGrid w:val="0"/>
              <w:jc w:val="center"/>
              <w:rPr>
                <w:rFonts w:ascii="Times New Roman" w:hAnsi="Times New Roman"/>
                <w:sz w:val="20"/>
                <w:szCs w:val="20"/>
                <w:lang w:eastAsia="ar-SA"/>
              </w:rPr>
            </w:pPr>
            <w:r w:rsidRPr="00975D33">
              <w:rPr>
                <w:rFonts w:ascii="Times New Roman" w:hAnsi="Times New Roman"/>
                <w:sz w:val="20"/>
                <w:szCs w:val="20"/>
                <w:lang w:eastAsia="ar-SA"/>
              </w:rPr>
              <w:t>0</w:t>
            </w:r>
          </w:p>
        </w:tc>
        <w:tc>
          <w:tcPr>
            <w:tcW w:w="42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color w:val="000000"/>
                <w:sz w:val="20"/>
                <w:szCs w:val="20"/>
                <w:lang w:eastAsia="ru-RU"/>
              </w:rPr>
            </w:pPr>
            <w:r w:rsidRPr="00975D33">
              <w:rPr>
                <w:rFonts w:ascii="Times New Roman" w:hAnsi="Times New Roman"/>
                <w:color w:val="000000"/>
                <w:sz w:val="20"/>
                <w:szCs w:val="20"/>
                <w:lang w:eastAsia="ru-RU"/>
              </w:rPr>
              <w:t>3</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364"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367"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jc w:val="center"/>
              <w:rPr>
                <w:rFonts w:ascii="Times New Roman" w:hAnsi="Times New Roman"/>
                <w:sz w:val="20"/>
                <w:szCs w:val="20"/>
                <w:lang w:eastAsia="ru-RU"/>
              </w:rPr>
            </w:pP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bottom"/>
          </w:tcPr>
          <w:p w:rsidR="00645229" w:rsidRPr="00975D33" w:rsidRDefault="00645229" w:rsidP="00D040C5">
            <w:pPr>
              <w:keepNext/>
              <w:widowControl w:val="0"/>
              <w:jc w:val="center"/>
              <w:rPr>
                <w:rFonts w:ascii="Times New Roman" w:hAnsi="Times New Roman"/>
                <w:b/>
                <w:bCs/>
                <w:sz w:val="20"/>
                <w:szCs w:val="20"/>
                <w:lang w:eastAsia="ru-RU"/>
              </w:rPr>
            </w:pP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bottom"/>
          </w:tcPr>
          <w:p w:rsidR="00645229" w:rsidRPr="00975D33" w:rsidRDefault="00645229" w:rsidP="00D040C5">
            <w:pPr>
              <w:keepNext/>
              <w:widowControl w:val="0"/>
              <w:jc w:val="center"/>
              <w:rPr>
                <w:rFonts w:ascii="Times New Roman" w:hAnsi="Times New Roman"/>
                <w:bCs/>
                <w:sz w:val="20"/>
                <w:szCs w:val="20"/>
                <w:lang w:eastAsia="ru-RU"/>
              </w:rPr>
            </w:pP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bottom"/>
          </w:tcPr>
          <w:p w:rsidR="00645229" w:rsidRPr="00975D33" w:rsidRDefault="00645229" w:rsidP="00D040C5">
            <w:pPr>
              <w:keepNext/>
              <w:widowControl w:val="0"/>
              <w:jc w:val="center"/>
              <w:rPr>
                <w:rFonts w:ascii="Times New Roman" w:hAnsi="Times New Roman"/>
                <w:sz w:val="20"/>
                <w:szCs w:val="20"/>
                <w:lang w:eastAsia="ru-RU"/>
              </w:rPr>
            </w:pPr>
          </w:p>
        </w:tc>
      </w:tr>
      <w:tr w:rsidR="00645229" w:rsidRPr="00975D33" w:rsidTr="00645229">
        <w:trPr>
          <w:trHeight w:val="230"/>
          <w:jc w:val="center"/>
        </w:trPr>
        <w:tc>
          <w:tcPr>
            <w:tcW w:w="1099" w:type="pct"/>
            <w:tcBorders>
              <w:top w:val="single" w:sz="4" w:space="0" w:color="000000"/>
              <w:left w:val="single" w:sz="4" w:space="0" w:color="000000"/>
              <w:bottom w:val="single" w:sz="4" w:space="0" w:color="000000"/>
              <w:right w:val="single" w:sz="4" w:space="0" w:color="000000"/>
            </w:tcBorders>
            <w:vAlign w:val="bottom"/>
          </w:tcPr>
          <w:p w:rsidR="00645229" w:rsidRPr="00975D33" w:rsidRDefault="00645229" w:rsidP="00D040C5">
            <w:pPr>
              <w:keepNext/>
              <w:widowControl w:val="0"/>
              <w:tabs>
                <w:tab w:val="left" w:pos="4"/>
                <w:tab w:val="left" w:pos="146"/>
              </w:tabs>
              <w:suppressAutoHyphens/>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Итого</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784</w:t>
            </w:r>
          </w:p>
        </w:tc>
        <w:tc>
          <w:tcPr>
            <w:tcW w:w="422"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276</w:t>
            </w:r>
          </w:p>
        </w:tc>
        <w:tc>
          <w:tcPr>
            <w:tcW w:w="424"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774</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797</w:t>
            </w:r>
          </w:p>
        </w:tc>
        <w:tc>
          <w:tcPr>
            <w:tcW w:w="364"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286</w:t>
            </w:r>
          </w:p>
        </w:tc>
        <w:tc>
          <w:tcPr>
            <w:tcW w:w="367" w:type="pct"/>
            <w:tcBorders>
              <w:top w:val="single" w:sz="4" w:space="0" w:color="000000"/>
              <w:left w:val="single" w:sz="4" w:space="0" w:color="000000"/>
              <w:bottom w:val="single" w:sz="4" w:space="0" w:color="000000"/>
              <w:right w:val="single" w:sz="4" w:space="0" w:color="000000"/>
            </w:tcBorders>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790</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960</w:t>
            </w:r>
          </w:p>
        </w:tc>
        <w:tc>
          <w:tcPr>
            <w:tcW w:w="419" w:type="pct"/>
            <w:tcBorders>
              <w:top w:val="single" w:sz="4" w:space="0" w:color="000000"/>
              <w:left w:val="single" w:sz="4" w:space="0" w:color="000000"/>
              <w:bottom w:val="single" w:sz="4" w:space="0" w:color="000000"/>
              <w:right w:val="single" w:sz="4" w:space="0" w:color="000000"/>
            </w:tcBorders>
            <w:shd w:val="clear" w:color="auto" w:fill="auto"/>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313</w:t>
            </w:r>
          </w:p>
        </w:tc>
        <w:tc>
          <w:tcPr>
            <w:tcW w:w="565" w:type="pct"/>
            <w:tcBorders>
              <w:top w:val="single" w:sz="4" w:space="0" w:color="000000"/>
              <w:left w:val="single" w:sz="4" w:space="0" w:color="000000"/>
              <w:bottom w:val="single" w:sz="4" w:space="0" w:color="000000"/>
              <w:right w:val="single" w:sz="4" w:space="0" w:color="000000"/>
            </w:tcBorders>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949</w:t>
            </w:r>
          </w:p>
        </w:tc>
      </w:tr>
      <w:tr w:rsidR="00645229" w:rsidRPr="00975D33" w:rsidTr="00645229">
        <w:trPr>
          <w:trHeight w:val="131"/>
          <w:jc w:val="center"/>
        </w:trPr>
        <w:tc>
          <w:tcPr>
            <w:tcW w:w="109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ВСЕГО иностранных студентов</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9934</w:t>
            </w:r>
          </w:p>
        </w:tc>
        <w:tc>
          <w:tcPr>
            <w:tcW w:w="42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5755</w:t>
            </w:r>
          </w:p>
        </w:tc>
        <w:tc>
          <w:tcPr>
            <w:tcW w:w="42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7035</w:t>
            </w:r>
          </w:p>
        </w:tc>
        <w:tc>
          <w:tcPr>
            <w:tcW w:w="446"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9826</w:t>
            </w:r>
          </w:p>
        </w:tc>
        <w:tc>
          <w:tcPr>
            <w:tcW w:w="364"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6056</w:t>
            </w:r>
          </w:p>
        </w:tc>
        <w:tc>
          <w:tcPr>
            <w:tcW w:w="367"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7511</w:t>
            </w:r>
          </w:p>
        </w:tc>
        <w:tc>
          <w:tcPr>
            <w:tcW w:w="472"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10191</w:t>
            </w:r>
          </w:p>
        </w:tc>
        <w:tc>
          <w:tcPr>
            <w:tcW w:w="419"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6402</w:t>
            </w:r>
          </w:p>
        </w:tc>
        <w:tc>
          <w:tcPr>
            <w:tcW w:w="565" w:type="pct"/>
            <w:tcBorders>
              <w:top w:val="single" w:sz="4" w:space="0" w:color="000000"/>
              <w:left w:val="single" w:sz="4" w:space="0" w:color="000000"/>
              <w:bottom w:val="single" w:sz="4" w:space="0" w:color="000000"/>
              <w:right w:val="single" w:sz="4" w:space="0" w:color="000000"/>
            </w:tcBorders>
            <w:shd w:val="clear" w:color="auto" w:fill="D9D9D9" w:themeFill="background1" w:themeFillShade="D9"/>
            <w:tcMar>
              <w:right w:w="113" w:type="dxa"/>
            </w:tcMar>
            <w:vAlign w:val="center"/>
          </w:tcPr>
          <w:p w:rsidR="00645229" w:rsidRPr="00975D33" w:rsidRDefault="00645229" w:rsidP="00D040C5">
            <w:pPr>
              <w:keepNext/>
              <w:widowControl w:val="0"/>
              <w:tabs>
                <w:tab w:val="left" w:pos="4"/>
                <w:tab w:val="left" w:pos="146"/>
              </w:tabs>
              <w:suppressAutoHyphens/>
              <w:jc w:val="center"/>
              <w:rPr>
                <w:rFonts w:ascii="Times New Roman" w:eastAsiaTheme="minorHAnsi" w:hAnsi="Times New Roman"/>
                <w:b/>
                <w:color w:val="000000"/>
                <w:sz w:val="20"/>
                <w:szCs w:val="20"/>
                <w:lang w:eastAsia="ru-RU"/>
              </w:rPr>
            </w:pPr>
            <w:r w:rsidRPr="00975D33">
              <w:rPr>
                <w:rFonts w:ascii="Times New Roman" w:eastAsiaTheme="minorHAnsi" w:hAnsi="Times New Roman"/>
                <w:b/>
                <w:color w:val="000000"/>
                <w:sz w:val="20"/>
                <w:szCs w:val="20"/>
                <w:lang w:eastAsia="ru-RU"/>
              </w:rPr>
              <w:t>8045</w:t>
            </w:r>
          </w:p>
        </w:tc>
      </w:tr>
    </w:tbl>
    <w:p w:rsidR="00645229" w:rsidRPr="00645229" w:rsidRDefault="00645229" w:rsidP="00D040C5">
      <w:pPr>
        <w:keepNext/>
        <w:widowControl w:val="0"/>
        <w:numPr>
          <w:ilvl w:val="0"/>
          <w:numId w:val="39"/>
        </w:numPr>
        <w:contextualSpacing/>
        <w:jc w:val="center"/>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7 – </w:t>
      </w:r>
      <w:r w:rsidRPr="00645229">
        <w:rPr>
          <w:rFonts w:ascii="Times New Roman" w:eastAsiaTheme="minorHAnsi" w:hAnsi="Times New Roman"/>
          <w:b/>
          <w:sz w:val="24"/>
          <w:szCs w:val="24"/>
        </w:rPr>
        <w:t>Численность студентов из субъектов Российской Федерации</w:t>
      </w:r>
    </w:p>
    <w:tbl>
      <w:tblPr>
        <w:tblpPr w:leftFromText="180" w:rightFromText="180" w:vertAnchor="text" w:horzAnchor="margin" w:tblpXSpec="center" w:tblpY="162"/>
        <w:tblW w:w="5000" w:type="pct"/>
        <w:tblCellMar>
          <w:left w:w="30" w:type="dxa"/>
          <w:right w:w="57" w:type="dxa"/>
        </w:tblCellMar>
        <w:tblLook w:val="0020" w:firstRow="1" w:lastRow="0" w:firstColumn="0" w:lastColumn="0" w:noHBand="0" w:noVBand="0"/>
      </w:tblPr>
      <w:tblGrid>
        <w:gridCol w:w="5596"/>
        <w:gridCol w:w="1446"/>
        <w:gridCol w:w="1745"/>
        <w:gridCol w:w="1394"/>
        <w:gridCol w:w="1714"/>
        <w:gridCol w:w="1474"/>
        <w:gridCol w:w="1854"/>
      </w:tblGrid>
      <w:tr w:rsidR="00645229" w:rsidRPr="00975D33" w:rsidTr="00645229">
        <w:trPr>
          <w:cantSplit/>
          <w:trHeight w:val="147"/>
          <w:tblHeader/>
        </w:trPr>
        <w:tc>
          <w:tcPr>
            <w:tcW w:w="1838" w:type="pct"/>
            <w:vMerge w:val="restart"/>
            <w:tcBorders>
              <w:top w:val="single" w:sz="4" w:space="0" w:color="000000"/>
              <w:lef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Субъект Российской Федерации</w:t>
            </w:r>
          </w:p>
        </w:tc>
        <w:tc>
          <w:tcPr>
            <w:tcW w:w="1047" w:type="pct"/>
            <w:gridSpan w:val="2"/>
            <w:tcBorders>
              <w:top w:val="single" w:sz="4" w:space="0" w:color="000000"/>
              <w:left w:val="single" w:sz="4" w:space="0" w:color="000000"/>
              <w:bottom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2015 г.</w:t>
            </w:r>
          </w:p>
        </w:tc>
        <w:tc>
          <w:tcPr>
            <w:tcW w:w="1021" w:type="pct"/>
            <w:gridSpan w:val="2"/>
            <w:tcBorders>
              <w:top w:val="single" w:sz="4" w:space="0" w:color="000000"/>
              <w:left w:val="single" w:sz="4" w:space="0" w:color="000000"/>
              <w:bottom w:val="single" w:sz="4" w:space="0" w:color="000000"/>
              <w:righ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2016 г.</w:t>
            </w:r>
          </w:p>
        </w:tc>
        <w:tc>
          <w:tcPr>
            <w:tcW w:w="1094" w:type="pct"/>
            <w:gridSpan w:val="2"/>
            <w:tcBorders>
              <w:top w:val="single" w:sz="4" w:space="0" w:color="000000"/>
              <w:left w:val="single" w:sz="4" w:space="0" w:color="000000"/>
              <w:bottom w:val="single" w:sz="4" w:space="0" w:color="000000"/>
              <w:right w:val="single" w:sz="4" w:space="0" w:color="000000"/>
            </w:tcBorders>
            <w:shd w:val="clear" w:color="auto" w:fill="BFBFBF" w:themeFill="background1" w:themeFillShade="BF"/>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2017 г.</w:t>
            </w:r>
          </w:p>
        </w:tc>
      </w:tr>
      <w:tr w:rsidR="00645229" w:rsidRPr="00975D33" w:rsidTr="00645229">
        <w:trPr>
          <w:cantSplit/>
          <w:trHeight w:val="341"/>
          <w:tblHeader/>
        </w:trPr>
        <w:tc>
          <w:tcPr>
            <w:tcW w:w="1838" w:type="pct"/>
            <w:vMerge/>
            <w:tcBorders>
              <w:left w:val="single" w:sz="4" w:space="0" w:color="000000"/>
            </w:tcBorders>
            <w:shd w:val="clear" w:color="auto" w:fill="auto"/>
            <w:vAlign w:val="center"/>
          </w:tcPr>
          <w:p w:rsidR="00645229" w:rsidRPr="00975D33" w:rsidRDefault="00645229" w:rsidP="00D040C5">
            <w:pPr>
              <w:keepNext/>
              <w:widowControl w:val="0"/>
              <w:suppressAutoHyphens/>
              <w:autoSpaceDE w:val="0"/>
              <w:snapToGrid w:val="0"/>
              <w:jc w:val="center"/>
              <w:rPr>
                <w:rFonts w:ascii="Times New Roman" w:hAnsi="Times New Roman"/>
                <w:b/>
                <w:bCs/>
                <w:color w:val="000000"/>
                <w:sz w:val="16"/>
                <w:szCs w:val="16"/>
                <w:lang w:eastAsia="ar-SA"/>
              </w:rPr>
            </w:pPr>
          </w:p>
        </w:tc>
        <w:tc>
          <w:tcPr>
            <w:tcW w:w="475" w:type="pct"/>
            <w:tcBorders>
              <w:top w:val="single" w:sz="4" w:space="0" w:color="000000"/>
              <w:lef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Общая </w:t>
            </w:r>
            <w:r w:rsidRPr="00975D33">
              <w:rPr>
                <w:rFonts w:ascii="Times New Roman" w:hAnsi="Times New Roman"/>
                <w:i/>
                <w:iCs/>
                <w:color w:val="000000"/>
                <w:sz w:val="16"/>
                <w:szCs w:val="16"/>
                <w:lang w:eastAsia="ar-SA"/>
              </w:rPr>
              <w:br/>
            </w:r>
            <w:proofErr w:type="spellStart"/>
            <w:r w:rsidRPr="00975D33">
              <w:rPr>
                <w:rFonts w:ascii="Times New Roman" w:hAnsi="Times New Roman"/>
                <w:i/>
                <w:iCs/>
                <w:color w:val="000000"/>
                <w:sz w:val="16"/>
                <w:szCs w:val="16"/>
                <w:lang w:eastAsia="ar-SA"/>
              </w:rPr>
              <w:t>числ-ть</w:t>
            </w:r>
            <w:proofErr w:type="spellEnd"/>
          </w:p>
        </w:tc>
        <w:tc>
          <w:tcPr>
            <w:tcW w:w="573" w:type="pct"/>
            <w:tcBorders>
              <w:top w:val="single" w:sz="4" w:space="0" w:color="000000"/>
              <w:left w:val="single" w:sz="4" w:space="0" w:color="000000"/>
            </w:tcBorders>
            <w:shd w:val="clear" w:color="auto" w:fill="auto"/>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в </w:t>
            </w:r>
            <w:proofErr w:type="spellStart"/>
            <w:r w:rsidRPr="00975D33">
              <w:rPr>
                <w:rFonts w:ascii="Times New Roman" w:hAnsi="Times New Roman"/>
                <w:i/>
                <w:iCs/>
                <w:color w:val="000000"/>
                <w:sz w:val="16"/>
                <w:szCs w:val="16"/>
                <w:lang w:eastAsia="ar-SA"/>
              </w:rPr>
              <w:t>т.ч</w:t>
            </w:r>
            <w:proofErr w:type="spellEnd"/>
            <w:r w:rsidRPr="00975D33">
              <w:rPr>
                <w:rFonts w:ascii="Times New Roman" w:hAnsi="Times New Roman"/>
                <w:i/>
                <w:iCs/>
                <w:color w:val="000000"/>
                <w:sz w:val="16"/>
                <w:szCs w:val="16"/>
                <w:lang w:eastAsia="ar-SA"/>
              </w:rPr>
              <w:t>.</w:t>
            </w:r>
            <w:r w:rsidRPr="00975D33">
              <w:rPr>
                <w:rFonts w:ascii="Times New Roman" w:hAnsi="Times New Roman"/>
                <w:i/>
                <w:iCs/>
                <w:color w:val="000000"/>
                <w:sz w:val="16"/>
                <w:szCs w:val="16"/>
                <w:lang w:eastAsia="ar-SA"/>
              </w:rPr>
              <w:br/>
              <w:t>очная форма</w:t>
            </w:r>
          </w:p>
        </w:tc>
        <w:tc>
          <w:tcPr>
            <w:tcW w:w="458" w:type="pct"/>
            <w:tcBorders>
              <w:top w:val="single" w:sz="4" w:space="0" w:color="000000"/>
              <w:left w:val="single" w:sz="4" w:space="0" w:color="000000"/>
            </w:tcBorders>
            <w:shd w:val="clear" w:color="auto" w:fill="BFBFB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Общая </w:t>
            </w:r>
            <w:r w:rsidRPr="00975D33">
              <w:rPr>
                <w:rFonts w:ascii="Times New Roman" w:hAnsi="Times New Roman"/>
                <w:i/>
                <w:iCs/>
                <w:color w:val="000000"/>
                <w:sz w:val="16"/>
                <w:szCs w:val="16"/>
                <w:lang w:eastAsia="ar-SA"/>
              </w:rPr>
              <w:br/>
            </w:r>
            <w:proofErr w:type="spellStart"/>
            <w:r w:rsidRPr="00975D33">
              <w:rPr>
                <w:rFonts w:ascii="Times New Roman" w:hAnsi="Times New Roman"/>
                <w:i/>
                <w:iCs/>
                <w:color w:val="000000"/>
                <w:sz w:val="16"/>
                <w:szCs w:val="16"/>
                <w:lang w:eastAsia="ar-SA"/>
              </w:rPr>
              <w:t>числ-ть</w:t>
            </w:r>
            <w:proofErr w:type="spellEnd"/>
          </w:p>
        </w:tc>
        <w:tc>
          <w:tcPr>
            <w:tcW w:w="562" w:type="pct"/>
            <w:tcBorders>
              <w:top w:val="single" w:sz="4" w:space="0" w:color="000000"/>
              <w:left w:val="single" w:sz="4" w:space="0" w:color="000000"/>
              <w:right w:val="single" w:sz="4" w:space="0" w:color="auto"/>
            </w:tcBorders>
            <w:shd w:val="clear" w:color="auto" w:fill="FFFFF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в </w:t>
            </w:r>
            <w:proofErr w:type="spellStart"/>
            <w:r w:rsidRPr="00975D33">
              <w:rPr>
                <w:rFonts w:ascii="Times New Roman" w:hAnsi="Times New Roman"/>
                <w:i/>
                <w:iCs/>
                <w:color w:val="000000"/>
                <w:sz w:val="16"/>
                <w:szCs w:val="16"/>
                <w:lang w:eastAsia="ar-SA"/>
              </w:rPr>
              <w:t>т.ч</w:t>
            </w:r>
            <w:proofErr w:type="spellEnd"/>
            <w:r w:rsidRPr="00975D33">
              <w:rPr>
                <w:rFonts w:ascii="Times New Roman" w:hAnsi="Times New Roman"/>
                <w:i/>
                <w:iCs/>
                <w:color w:val="000000"/>
                <w:sz w:val="16"/>
                <w:szCs w:val="16"/>
                <w:lang w:eastAsia="ar-SA"/>
              </w:rPr>
              <w:t>.</w:t>
            </w:r>
            <w:r w:rsidRPr="00975D33">
              <w:rPr>
                <w:rFonts w:ascii="Times New Roman" w:hAnsi="Times New Roman"/>
                <w:i/>
                <w:iCs/>
                <w:color w:val="000000"/>
                <w:sz w:val="16"/>
                <w:szCs w:val="16"/>
                <w:lang w:eastAsia="ar-SA"/>
              </w:rPr>
              <w:br/>
              <w:t>очная форма</w:t>
            </w:r>
          </w:p>
        </w:tc>
        <w:tc>
          <w:tcPr>
            <w:tcW w:w="484" w:type="pct"/>
            <w:tcBorders>
              <w:top w:val="single" w:sz="4" w:space="0" w:color="000000"/>
              <w:left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Общая </w:t>
            </w:r>
            <w:r w:rsidRPr="00975D33">
              <w:rPr>
                <w:rFonts w:ascii="Times New Roman" w:hAnsi="Times New Roman"/>
                <w:i/>
                <w:iCs/>
                <w:color w:val="000000"/>
                <w:sz w:val="16"/>
                <w:szCs w:val="16"/>
                <w:lang w:eastAsia="ar-SA"/>
              </w:rPr>
              <w:br/>
            </w:r>
            <w:proofErr w:type="spellStart"/>
            <w:r w:rsidRPr="00975D33">
              <w:rPr>
                <w:rFonts w:ascii="Times New Roman" w:hAnsi="Times New Roman"/>
                <w:i/>
                <w:iCs/>
                <w:color w:val="000000"/>
                <w:sz w:val="16"/>
                <w:szCs w:val="16"/>
                <w:lang w:eastAsia="ar-SA"/>
              </w:rPr>
              <w:t>числ-ть</w:t>
            </w:r>
            <w:proofErr w:type="spellEnd"/>
          </w:p>
        </w:tc>
        <w:tc>
          <w:tcPr>
            <w:tcW w:w="610" w:type="pct"/>
            <w:tcBorders>
              <w:top w:val="single" w:sz="4" w:space="0" w:color="000000"/>
              <w:left w:val="single" w:sz="4" w:space="0" w:color="000000"/>
              <w:right w:val="single" w:sz="4" w:space="0" w:color="auto"/>
            </w:tcBorders>
            <w:shd w:val="clear" w:color="auto" w:fill="FFFFFF"/>
            <w:vAlign w:val="center"/>
          </w:tcPr>
          <w:p w:rsidR="00645229" w:rsidRPr="00975D33" w:rsidRDefault="00645229" w:rsidP="00D040C5">
            <w:pPr>
              <w:keepNext/>
              <w:widowControl w:val="0"/>
              <w:suppressAutoHyphens/>
              <w:autoSpaceDE w:val="0"/>
              <w:snapToGrid w:val="0"/>
              <w:jc w:val="center"/>
              <w:rPr>
                <w:rFonts w:ascii="Times New Roman" w:hAnsi="Times New Roman"/>
                <w:i/>
                <w:iCs/>
                <w:color w:val="000000"/>
                <w:sz w:val="16"/>
                <w:szCs w:val="16"/>
                <w:lang w:eastAsia="ar-SA"/>
              </w:rPr>
            </w:pPr>
            <w:r w:rsidRPr="00975D33">
              <w:rPr>
                <w:rFonts w:ascii="Times New Roman" w:hAnsi="Times New Roman"/>
                <w:i/>
                <w:iCs/>
                <w:color w:val="000000"/>
                <w:sz w:val="16"/>
                <w:szCs w:val="16"/>
                <w:lang w:eastAsia="ar-SA"/>
              </w:rPr>
              <w:t xml:space="preserve">в </w:t>
            </w:r>
            <w:proofErr w:type="spellStart"/>
            <w:r w:rsidRPr="00975D33">
              <w:rPr>
                <w:rFonts w:ascii="Times New Roman" w:hAnsi="Times New Roman"/>
                <w:i/>
                <w:iCs/>
                <w:color w:val="000000"/>
                <w:sz w:val="16"/>
                <w:szCs w:val="16"/>
                <w:lang w:eastAsia="ar-SA"/>
              </w:rPr>
              <w:t>т.ч</w:t>
            </w:r>
            <w:proofErr w:type="spellEnd"/>
            <w:r w:rsidRPr="00975D33">
              <w:rPr>
                <w:rFonts w:ascii="Times New Roman" w:hAnsi="Times New Roman"/>
                <w:i/>
                <w:iCs/>
                <w:color w:val="000000"/>
                <w:sz w:val="16"/>
                <w:szCs w:val="16"/>
                <w:lang w:eastAsia="ar-SA"/>
              </w:rPr>
              <w:t>.</w:t>
            </w:r>
            <w:r w:rsidRPr="00975D33">
              <w:rPr>
                <w:rFonts w:ascii="Times New Roman" w:hAnsi="Times New Roman"/>
                <w:i/>
                <w:iCs/>
                <w:color w:val="000000"/>
                <w:sz w:val="16"/>
                <w:szCs w:val="16"/>
                <w:lang w:eastAsia="ar-SA"/>
              </w:rPr>
              <w:br/>
              <w:t>очная форма</w:t>
            </w:r>
          </w:p>
        </w:tc>
      </w:tr>
      <w:tr w:rsidR="00645229" w:rsidRPr="00975D33" w:rsidTr="00645229">
        <w:trPr>
          <w:trHeight w:val="109"/>
          <w:tblHeader/>
        </w:trPr>
        <w:tc>
          <w:tcPr>
            <w:tcW w:w="1838" w:type="pct"/>
            <w:tcBorders>
              <w:top w:val="single" w:sz="8" w:space="0" w:color="000000"/>
              <w:left w:val="single" w:sz="4" w:space="0" w:color="000000"/>
              <w:bottom w:val="single" w:sz="12" w:space="0" w:color="auto"/>
            </w:tcBorders>
            <w:shd w:val="clear" w:color="auto" w:fill="auto"/>
            <w:vAlign w:val="bottom"/>
          </w:tcPr>
          <w:p w:rsidR="00645229" w:rsidRPr="00975D33" w:rsidRDefault="00645229" w:rsidP="00D040C5">
            <w:pPr>
              <w:keepNext/>
              <w:widowControl w:val="0"/>
              <w:suppressAutoHyphens/>
              <w:snapToGrid w:val="0"/>
              <w:rPr>
                <w:rFonts w:ascii="Times New Roman" w:hAnsi="Times New Roman"/>
                <w:bCs/>
                <w:i/>
                <w:sz w:val="16"/>
                <w:szCs w:val="16"/>
                <w:shd w:val="clear" w:color="auto" w:fill="C0C0C0"/>
                <w:lang w:eastAsia="ar-SA"/>
              </w:rPr>
            </w:pPr>
            <w:r w:rsidRPr="00975D33">
              <w:rPr>
                <w:rFonts w:ascii="Times New Roman" w:hAnsi="Times New Roman"/>
                <w:bCs/>
                <w:i/>
                <w:sz w:val="16"/>
                <w:szCs w:val="16"/>
                <w:lang w:eastAsia="ar-SA"/>
              </w:rPr>
              <w:t xml:space="preserve">Процент иногородних студентов от общей численности </w:t>
            </w:r>
          </w:p>
        </w:tc>
        <w:tc>
          <w:tcPr>
            <w:tcW w:w="475" w:type="pct"/>
            <w:tcBorders>
              <w:top w:val="single" w:sz="8" w:space="0" w:color="000000"/>
              <w:left w:val="single" w:sz="4" w:space="0" w:color="000000"/>
              <w:bottom w:val="single" w:sz="12" w:space="0" w:color="auto"/>
            </w:tcBorders>
            <w:shd w:val="clear" w:color="auto" w:fill="BFBFBF"/>
            <w:vAlign w:val="center"/>
          </w:tcPr>
          <w:p w:rsidR="00645229" w:rsidRPr="00975D33" w:rsidRDefault="00645229" w:rsidP="00D040C5">
            <w:pPr>
              <w:keepNext/>
              <w:widowControl w:val="0"/>
              <w:jc w:val="center"/>
              <w:rPr>
                <w:rFonts w:ascii="Times New Roman" w:eastAsia="Calibri" w:hAnsi="Times New Roman"/>
                <w:i/>
                <w:color w:val="000000"/>
                <w:sz w:val="16"/>
                <w:szCs w:val="16"/>
              </w:rPr>
            </w:pPr>
            <w:r w:rsidRPr="00975D33">
              <w:rPr>
                <w:rFonts w:ascii="Times New Roman" w:eastAsia="Calibri" w:hAnsi="Times New Roman"/>
                <w:i/>
                <w:color w:val="000000"/>
                <w:sz w:val="16"/>
                <w:szCs w:val="16"/>
              </w:rPr>
              <w:t>36,7</w:t>
            </w:r>
          </w:p>
        </w:tc>
        <w:tc>
          <w:tcPr>
            <w:tcW w:w="573" w:type="pct"/>
            <w:tcBorders>
              <w:top w:val="single" w:sz="8" w:space="0" w:color="000000"/>
              <w:left w:val="single" w:sz="4" w:space="0" w:color="000000"/>
              <w:bottom w:val="single" w:sz="12" w:space="0" w:color="auto"/>
            </w:tcBorders>
            <w:shd w:val="clear" w:color="auto" w:fill="FFFFFF"/>
            <w:vAlign w:val="center"/>
          </w:tcPr>
          <w:p w:rsidR="00645229" w:rsidRPr="00975D33" w:rsidRDefault="00645229" w:rsidP="00D040C5">
            <w:pPr>
              <w:keepNext/>
              <w:widowControl w:val="0"/>
              <w:jc w:val="center"/>
              <w:rPr>
                <w:rFonts w:ascii="Times New Roman" w:eastAsia="Calibri" w:hAnsi="Times New Roman"/>
                <w:i/>
                <w:color w:val="000000"/>
                <w:sz w:val="16"/>
                <w:szCs w:val="16"/>
              </w:rPr>
            </w:pPr>
            <w:r w:rsidRPr="00975D33">
              <w:rPr>
                <w:rFonts w:ascii="Times New Roman" w:eastAsia="Calibri" w:hAnsi="Times New Roman"/>
                <w:i/>
                <w:color w:val="000000"/>
                <w:sz w:val="16"/>
                <w:szCs w:val="16"/>
              </w:rPr>
              <w:t>36,3</w:t>
            </w:r>
          </w:p>
        </w:tc>
        <w:tc>
          <w:tcPr>
            <w:tcW w:w="458" w:type="pct"/>
            <w:tcBorders>
              <w:top w:val="single" w:sz="8" w:space="0" w:color="000000"/>
              <w:left w:val="single" w:sz="4" w:space="0" w:color="000000"/>
              <w:bottom w:val="single" w:sz="12" w:space="0" w:color="auto"/>
            </w:tcBorders>
            <w:shd w:val="clear" w:color="auto" w:fill="BFBFBF"/>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36,1</w:t>
            </w:r>
          </w:p>
        </w:tc>
        <w:tc>
          <w:tcPr>
            <w:tcW w:w="562" w:type="pct"/>
            <w:tcBorders>
              <w:top w:val="single" w:sz="8" w:space="0" w:color="000000"/>
              <w:left w:val="single" w:sz="4" w:space="0" w:color="000000"/>
              <w:bottom w:val="single" w:sz="12" w:space="0" w:color="auto"/>
              <w:right w:val="single" w:sz="4" w:space="0" w:color="auto"/>
            </w:tcBorders>
            <w:shd w:val="clear" w:color="auto" w:fill="auto"/>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37,6</w:t>
            </w:r>
          </w:p>
        </w:tc>
        <w:tc>
          <w:tcPr>
            <w:tcW w:w="484" w:type="pct"/>
            <w:tcBorders>
              <w:top w:val="single" w:sz="8"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36,7</w:t>
            </w:r>
          </w:p>
        </w:tc>
        <w:tc>
          <w:tcPr>
            <w:tcW w:w="610" w:type="pct"/>
            <w:tcBorders>
              <w:top w:val="single" w:sz="8"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jc w:val="center"/>
              <w:rPr>
                <w:rFonts w:ascii="Times New Roman" w:hAnsi="Times New Roman"/>
                <w:i/>
                <w:color w:val="000000"/>
                <w:sz w:val="16"/>
                <w:szCs w:val="16"/>
                <w:lang w:eastAsia="ru-RU"/>
              </w:rPr>
            </w:pPr>
            <w:r w:rsidRPr="00975D33">
              <w:rPr>
                <w:rFonts w:ascii="Times New Roman" w:hAnsi="Times New Roman"/>
                <w:i/>
                <w:color w:val="000000"/>
                <w:sz w:val="16"/>
                <w:szCs w:val="16"/>
                <w:lang w:eastAsia="ru-RU"/>
              </w:rPr>
              <w:t>33,6</w:t>
            </w:r>
          </w:p>
        </w:tc>
      </w:tr>
      <w:tr w:rsidR="00645229" w:rsidRPr="00975D33" w:rsidTr="00645229">
        <w:trPr>
          <w:trHeight w:val="212"/>
        </w:trPr>
        <w:tc>
          <w:tcPr>
            <w:tcW w:w="1838" w:type="pct"/>
            <w:tcBorders>
              <w:top w:val="single" w:sz="8"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bCs/>
                <w:i/>
                <w:sz w:val="16"/>
                <w:szCs w:val="16"/>
                <w:lang w:eastAsia="ar-SA"/>
              </w:rPr>
            </w:pPr>
            <w:proofErr w:type="gramStart"/>
            <w:r w:rsidRPr="00975D33">
              <w:rPr>
                <w:rFonts w:ascii="Times New Roman" w:hAnsi="Times New Roman"/>
                <w:bCs/>
                <w:i/>
                <w:sz w:val="16"/>
                <w:szCs w:val="16"/>
                <w:lang w:eastAsia="ar-SA"/>
              </w:rPr>
              <w:t>C</w:t>
            </w:r>
            <w:proofErr w:type="gramEnd"/>
            <w:r w:rsidRPr="00975D33">
              <w:rPr>
                <w:rFonts w:ascii="Times New Roman" w:hAnsi="Times New Roman"/>
                <w:bCs/>
                <w:i/>
                <w:sz w:val="16"/>
                <w:szCs w:val="16"/>
                <w:lang w:eastAsia="ar-SA"/>
              </w:rPr>
              <w:t xml:space="preserve">УБЪЕКТЫ РФ, всего, в </w:t>
            </w:r>
            <w:proofErr w:type="spellStart"/>
            <w:r w:rsidRPr="00975D33">
              <w:rPr>
                <w:rFonts w:ascii="Times New Roman" w:hAnsi="Times New Roman"/>
                <w:bCs/>
                <w:i/>
                <w:sz w:val="16"/>
                <w:szCs w:val="16"/>
                <w:lang w:eastAsia="ar-SA"/>
              </w:rPr>
              <w:t>т.ч</w:t>
            </w:r>
            <w:proofErr w:type="spellEnd"/>
            <w:r w:rsidRPr="00975D33">
              <w:rPr>
                <w:rFonts w:ascii="Times New Roman" w:hAnsi="Times New Roman"/>
                <w:bCs/>
                <w:i/>
                <w:sz w:val="16"/>
                <w:szCs w:val="16"/>
                <w:lang w:eastAsia="ar-SA"/>
              </w:rPr>
              <w:t>.</w:t>
            </w:r>
          </w:p>
        </w:tc>
        <w:tc>
          <w:tcPr>
            <w:tcW w:w="475" w:type="pct"/>
            <w:tcBorders>
              <w:top w:val="single" w:sz="8" w:space="0" w:color="000000"/>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jc w:val="right"/>
              <w:rPr>
                <w:rFonts w:ascii="Times New Roman" w:eastAsia="Calibri" w:hAnsi="Times New Roman"/>
                <w:i/>
                <w:color w:val="000000"/>
                <w:sz w:val="16"/>
                <w:szCs w:val="16"/>
              </w:rPr>
            </w:pPr>
            <w:r w:rsidRPr="00975D33">
              <w:rPr>
                <w:rFonts w:ascii="Times New Roman" w:eastAsia="Calibri" w:hAnsi="Times New Roman"/>
                <w:i/>
                <w:color w:val="000000"/>
                <w:sz w:val="16"/>
                <w:szCs w:val="16"/>
              </w:rPr>
              <w:t>21346</w:t>
            </w:r>
          </w:p>
        </w:tc>
        <w:tc>
          <w:tcPr>
            <w:tcW w:w="573" w:type="pct"/>
            <w:tcBorders>
              <w:top w:val="single" w:sz="8"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jc w:val="right"/>
              <w:rPr>
                <w:rFonts w:ascii="Times New Roman" w:eastAsia="Calibri" w:hAnsi="Times New Roman"/>
                <w:i/>
                <w:color w:val="000000"/>
                <w:sz w:val="16"/>
                <w:szCs w:val="16"/>
              </w:rPr>
            </w:pPr>
            <w:r w:rsidRPr="00975D33">
              <w:rPr>
                <w:rFonts w:ascii="Times New Roman" w:eastAsia="Calibri" w:hAnsi="Times New Roman"/>
                <w:i/>
                <w:color w:val="000000"/>
                <w:sz w:val="16"/>
                <w:szCs w:val="16"/>
              </w:rPr>
              <w:t>12936</w:t>
            </w:r>
          </w:p>
        </w:tc>
        <w:tc>
          <w:tcPr>
            <w:tcW w:w="458" w:type="pct"/>
            <w:tcBorders>
              <w:top w:val="single" w:sz="8" w:space="0" w:color="000000"/>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20289</w:t>
            </w:r>
          </w:p>
        </w:tc>
        <w:tc>
          <w:tcPr>
            <w:tcW w:w="562" w:type="pct"/>
            <w:tcBorders>
              <w:top w:val="single" w:sz="8" w:space="0" w:color="000000"/>
              <w:left w:val="single" w:sz="4" w:space="0" w:color="000000"/>
              <w:bottom w:val="single" w:sz="12" w:space="0" w:color="auto"/>
              <w:right w:val="single" w:sz="4" w:space="0" w:color="auto"/>
            </w:tcBorders>
            <w:shd w:val="clear" w:color="auto" w:fill="auto"/>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13923</w:t>
            </w:r>
          </w:p>
        </w:tc>
        <w:tc>
          <w:tcPr>
            <w:tcW w:w="484" w:type="pct"/>
            <w:tcBorders>
              <w:top w:val="single" w:sz="8"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20522</w:t>
            </w:r>
          </w:p>
        </w:tc>
        <w:tc>
          <w:tcPr>
            <w:tcW w:w="610" w:type="pct"/>
            <w:tcBorders>
              <w:top w:val="single" w:sz="8"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i/>
                <w:color w:val="000000"/>
                <w:sz w:val="16"/>
                <w:szCs w:val="16"/>
                <w:lang w:eastAsia="ar-SA"/>
              </w:rPr>
            </w:pPr>
            <w:r w:rsidRPr="00975D33">
              <w:rPr>
                <w:rFonts w:ascii="Times New Roman" w:hAnsi="Times New Roman"/>
                <w:bCs/>
                <w:i/>
                <w:color w:val="000000"/>
                <w:sz w:val="16"/>
                <w:szCs w:val="16"/>
                <w:lang w:eastAsia="ar-SA"/>
              </w:rPr>
              <w:t>12449</w:t>
            </w:r>
          </w:p>
        </w:tc>
      </w:tr>
      <w:tr w:rsidR="00645229" w:rsidRPr="00975D33" w:rsidTr="00645229">
        <w:trPr>
          <w:trHeight w:val="21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Сибирский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17626</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11310</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17166</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bottom"/>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12452</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17027</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11016</w:t>
            </w:r>
          </w:p>
        </w:tc>
      </w:tr>
      <w:tr w:rsidR="00645229" w:rsidRPr="00975D33" w:rsidTr="00645229">
        <w:trPr>
          <w:trHeight w:val="201"/>
        </w:trPr>
        <w:tc>
          <w:tcPr>
            <w:tcW w:w="1838" w:type="pct"/>
            <w:tcBorders>
              <w:top w:val="single" w:sz="12"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Алтай</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1201</w:t>
            </w:r>
          </w:p>
        </w:tc>
        <w:tc>
          <w:tcPr>
            <w:tcW w:w="573" w:type="pct"/>
            <w:tcBorders>
              <w:top w:val="single" w:sz="12"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972</w:t>
            </w:r>
          </w:p>
        </w:tc>
        <w:tc>
          <w:tcPr>
            <w:tcW w:w="458" w:type="pct"/>
            <w:tcBorders>
              <w:top w:val="single" w:sz="12" w:space="0" w:color="auto"/>
              <w:left w:val="single" w:sz="4" w:space="0" w:color="000000"/>
              <w:bottom w:val="single" w:sz="4" w:space="0" w:color="000000"/>
            </w:tcBorders>
            <w:shd w:val="clear" w:color="auto" w:fill="BFBFBF"/>
            <w:vAlign w:val="center"/>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1119</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center"/>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950</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700</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544</w:t>
            </w:r>
          </w:p>
        </w:tc>
      </w:tr>
      <w:tr w:rsidR="00645229" w:rsidRPr="00975D33" w:rsidTr="00645229">
        <w:trPr>
          <w:trHeight w:val="9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Бурятия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987</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798</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953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870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914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752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Тыва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1061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690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1096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893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585</w:t>
            </w:r>
          </w:p>
        </w:tc>
      </w:tr>
      <w:tr w:rsidR="00645229" w:rsidRPr="00975D33" w:rsidTr="00645229">
        <w:trPr>
          <w:trHeight w:val="10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Хакасия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1114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703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1037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685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1001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650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Алтайский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1471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1008</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1451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1168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1532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1049</w:t>
            </w:r>
          </w:p>
        </w:tc>
      </w:tr>
      <w:tr w:rsidR="00645229" w:rsidRPr="00975D33" w:rsidTr="00645229">
        <w:trPr>
          <w:trHeight w:val="143"/>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b/>
                <w:i/>
                <w:sz w:val="16"/>
                <w:szCs w:val="16"/>
                <w:lang w:eastAsia="ar-SA"/>
              </w:rPr>
            </w:pPr>
            <w:r w:rsidRPr="00975D33">
              <w:rPr>
                <w:rFonts w:ascii="Times New Roman" w:hAnsi="Times New Roman"/>
                <w:sz w:val="16"/>
                <w:szCs w:val="16"/>
                <w:lang w:eastAsia="ar-SA"/>
              </w:rPr>
              <w:t>Забайкальский край</w:t>
            </w:r>
            <w:r w:rsidRPr="00975D33">
              <w:rPr>
                <w:rFonts w:ascii="Times New Roman" w:hAnsi="Times New Roman"/>
                <w:sz w:val="16"/>
                <w:szCs w:val="16"/>
                <w:lang w:val="en-US" w:eastAsia="ar-SA"/>
              </w:rPr>
              <w:t xml:space="preserve"> </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378</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297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409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325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423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330</w:t>
            </w:r>
          </w:p>
        </w:tc>
      </w:tr>
      <w:tr w:rsidR="00645229" w:rsidRPr="00975D33" w:rsidTr="00645229">
        <w:trPr>
          <w:trHeight w:val="123"/>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 xml:space="preserve">Красноярский край </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2331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1145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2182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1177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2154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1216</w:t>
            </w:r>
          </w:p>
        </w:tc>
      </w:tr>
      <w:tr w:rsidR="00645229" w:rsidRPr="00975D33" w:rsidTr="00645229">
        <w:trPr>
          <w:trHeight w:val="84"/>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Иркутская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393</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300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387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319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386</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309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Кемеровская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7497</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4759</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7367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5340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7728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4837</w:t>
            </w:r>
          </w:p>
        </w:tc>
      </w:tr>
      <w:tr w:rsidR="00645229" w:rsidRPr="00975D33" w:rsidTr="00645229">
        <w:trPr>
          <w:trHeight w:val="65"/>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Новосибирская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1041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543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1001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608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1101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628</w:t>
            </w:r>
          </w:p>
        </w:tc>
      </w:tr>
      <w:tr w:rsidR="00645229" w:rsidRPr="00975D33" w:rsidTr="00645229">
        <w:trPr>
          <w:trHeight w:val="132"/>
        </w:trPr>
        <w:tc>
          <w:tcPr>
            <w:tcW w:w="1838" w:type="pct"/>
            <w:tcBorders>
              <w:top w:val="single" w:sz="4"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Омская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152</w:t>
            </w:r>
          </w:p>
        </w:tc>
        <w:tc>
          <w:tcPr>
            <w:tcW w:w="573" w:type="pct"/>
            <w:tcBorders>
              <w:top w:val="single" w:sz="4" w:space="0" w:color="000000"/>
              <w:left w:val="single" w:sz="4" w:space="0" w:color="000000"/>
              <w:bottom w:val="single" w:sz="1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95</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164</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117</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163</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116</w:t>
            </w:r>
          </w:p>
        </w:tc>
      </w:tr>
      <w:tr w:rsidR="00645229" w:rsidRPr="00975D33" w:rsidTr="00645229">
        <w:trPr>
          <w:trHeight w:val="123"/>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 xml:space="preserve">Дальневосточный </w:t>
            </w:r>
            <w:proofErr w:type="spellStart"/>
            <w:r w:rsidRPr="00975D33">
              <w:rPr>
                <w:rFonts w:ascii="Times New Roman" w:hAnsi="Times New Roman"/>
                <w:b/>
                <w:bCs/>
                <w:sz w:val="16"/>
                <w:szCs w:val="16"/>
                <w:lang w:eastAsia="ar-SA"/>
              </w:rPr>
              <w:t>фед</w:t>
            </w:r>
            <w:proofErr w:type="spellEnd"/>
            <w:r w:rsidRPr="00975D33">
              <w:rPr>
                <w:rFonts w:ascii="Times New Roman" w:hAnsi="Times New Roman"/>
                <w:b/>
                <w:bCs/>
                <w:sz w:val="16"/>
                <w:szCs w:val="16"/>
                <w:lang w:eastAsia="ar-SA"/>
              </w:rPr>
              <w:t>.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882</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524</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870</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568</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979</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552</w:t>
            </w:r>
          </w:p>
        </w:tc>
      </w:tr>
      <w:tr w:rsidR="00645229" w:rsidRPr="00975D33" w:rsidTr="00645229">
        <w:trPr>
          <w:trHeight w:val="201"/>
        </w:trPr>
        <w:tc>
          <w:tcPr>
            <w:tcW w:w="1838" w:type="pct"/>
            <w:tcBorders>
              <w:top w:val="single" w:sz="12"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Саха (Якутия)</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618</w:t>
            </w:r>
          </w:p>
        </w:tc>
        <w:tc>
          <w:tcPr>
            <w:tcW w:w="573" w:type="pct"/>
            <w:tcBorders>
              <w:top w:val="single" w:sz="12"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355</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613</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389</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617</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375</w:t>
            </w:r>
          </w:p>
        </w:tc>
      </w:tr>
      <w:tr w:rsidR="00645229" w:rsidRPr="00975D33" w:rsidTr="00645229">
        <w:trPr>
          <w:trHeight w:val="20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proofErr w:type="gramStart"/>
            <w:r w:rsidRPr="00975D33">
              <w:rPr>
                <w:rFonts w:ascii="Times New Roman" w:hAnsi="Times New Roman"/>
                <w:sz w:val="16"/>
                <w:szCs w:val="16"/>
                <w:lang w:eastAsia="ar-SA"/>
              </w:rPr>
              <w:t>Еврейская</w:t>
            </w:r>
            <w:proofErr w:type="gramEnd"/>
            <w:r w:rsidRPr="00975D33">
              <w:rPr>
                <w:rFonts w:ascii="Times New Roman" w:hAnsi="Times New Roman"/>
                <w:sz w:val="16"/>
                <w:szCs w:val="16"/>
                <w:lang w:eastAsia="ar-SA"/>
              </w:rPr>
              <w:t xml:space="preserve"> АО</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201"/>
        </w:trPr>
        <w:tc>
          <w:tcPr>
            <w:tcW w:w="1838" w:type="pct"/>
            <w:tcBorders>
              <w:top w:val="single" w:sz="4" w:space="0" w:color="000000"/>
              <w:left w:val="single" w:sz="4" w:space="0" w:color="000000"/>
              <w:bottom w:val="single" w:sz="4"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proofErr w:type="gramStart"/>
            <w:r w:rsidRPr="00975D33">
              <w:rPr>
                <w:rFonts w:ascii="Times New Roman" w:hAnsi="Times New Roman"/>
                <w:sz w:val="16"/>
                <w:szCs w:val="16"/>
                <w:lang w:eastAsia="ar-SA"/>
              </w:rPr>
              <w:t>Чукотский</w:t>
            </w:r>
            <w:proofErr w:type="gramEnd"/>
            <w:r w:rsidRPr="00975D33">
              <w:rPr>
                <w:rFonts w:ascii="Times New Roman" w:hAnsi="Times New Roman"/>
                <w:sz w:val="16"/>
                <w:szCs w:val="16"/>
                <w:lang w:eastAsia="ar-SA"/>
              </w:rPr>
              <w:t xml:space="preserve"> АО</w:t>
            </w:r>
          </w:p>
        </w:tc>
        <w:tc>
          <w:tcPr>
            <w:tcW w:w="475"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w:t>
            </w:r>
          </w:p>
        </w:tc>
        <w:tc>
          <w:tcPr>
            <w:tcW w:w="573" w:type="pct"/>
            <w:tcBorders>
              <w:top w:val="single" w:sz="4" w:space="0" w:color="000000"/>
              <w:left w:val="single" w:sz="4" w:space="0" w:color="000000"/>
              <w:bottom w:val="single" w:sz="4"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562" w:type="pct"/>
            <w:tcBorders>
              <w:top w:val="single" w:sz="4" w:space="0" w:color="000000"/>
              <w:left w:val="single" w:sz="4" w:space="0" w:color="000000"/>
              <w:bottom w:val="single" w:sz="4"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29</w:t>
            </w:r>
          </w:p>
        </w:tc>
        <w:tc>
          <w:tcPr>
            <w:tcW w:w="610" w:type="pct"/>
            <w:tcBorders>
              <w:top w:val="single" w:sz="4" w:space="0" w:color="000000"/>
              <w:left w:val="single" w:sz="4" w:space="0" w:color="000000"/>
              <w:bottom w:val="single" w:sz="4"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r>
      <w:tr w:rsidR="00645229" w:rsidRPr="00975D33" w:rsidTr="00645229">
        <w:trPr>
          <w:trHeight w:val="69"/>
        </w:trPr>
        <w:tc>
          <w:tcPr>
            <w:tcW w:w="1838" w:type="pct"/>
            <w:tcBorders>
              <w:top w:val="single" w:sz="4"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Камчатский край</w:t>
            </w:r>
          </w:p>
        </w:tc>
        <w:tc>
          <w:tcPr>
            <w:tcW w:w="475"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w:t>
            </w:r>
          </w:p>
        </w:tc>
        <w:tc>
          <w:tcPr>
            <w:tcW w:w="573" w:type="pct"/>
            <w:tcBorders>
              <w:top w:val="single" w:sz="4" w:space="0" w:color="auto"/>
              <w:left w:val="single" w:sz="4" w:space="0" w:color="000000"/>
              <w:bottom w:val="single" w:sz="4" w:space="0" w:color="000000"/>
              <w:right w:val="single" w:sz="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w:t>
            </w:r>
          </w:p>
        </w:tc>
        <w:tc>
          <w:tcPr>
            <w:tcW w:w="458"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12</w:t>
            </w:r>
          </w:p>
        </w:tc>
        <w:tc>
          <w:tcPr>
            <w:tcW w:w="562" w:type="pct"/>
            <w:tcBorders>
              <w:top w:val="single" w:sz="4"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w:t>
            </w:r>
          </w:p>
        </w:tc>
        <w:tc>
          <w:tcPr>
            <w:tcW w:w="484" w:type="pct"/>
            <w:tcBorders>
              <w:top w:val="single" w:sz="4"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20</w:t>
            </w:r>
          </w:p>
        </w:tc>
        <w:tc>
          <w:tcPr>
            <w:tcW w:w="610" w:type="pct"/>
            <w:tcBorders>
              <w:top w:val="single" w:sz="4"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20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Приморский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23</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19</w:t>
            </w:r>
          </w:p>
        </w:tc>
      </w:tr>
      <w:tr w:rsidR="00645229" w:rsidRPr="00975D33" w:rsidTr="00645229">
        <w:trPr>
          <w:trHeight w:val="201"/>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Хабаровский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29</w:t>
            </w:r>
          </w:p>
        </w:tc>
      </w:tr>
      <w:tr w:rsidR="00645229" w:rsidRPr="00975D33" w:rsidTr="00645229">
        <w:trPr>
          <w:trHeight w:val="89"/>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Амурская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68</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52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46</w:t>
            </w:r>
          </w:p>
        </w:tc>
      </w:tr>
      <w:tr w:rsidR="00645229" w:rsidRPr="00975D33" w:rsidTr="00645229">
        <w:trPr>
          <w:trHeight w:val="69"/>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Магаданская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Сахалинская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100</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98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w:t>
            </w:r>
          </w:p>
        </w:tc>
      </w:tr>
      <w:tr w:rsidR="00645229" w:rsidRPr="00975D33" w:rsidTr="00645229">
        <w:trPr>
          <w:trHeight w:val="21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Уральский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sz w:val="16"/>
                <w:szCs w:val="16"/>
                <w:lang w:eastAsia="ar-SA"/>
              </w:rPr>
            </w:pPr>
            <w:r w:rsidRPr="00975D33">
              <w:rPr>
                <w:rFonts w:ascii="Times New Roman" w:hAnsi="Times New Roman"/>
                <w:b/>
                <w:bCs/>
                <w:sz w:val="16"/>
                <w:szCs w:val="16"/>
                <w:lang w:eastAsia="ar-SA"/>
              </w:rPr>
              <w:t>1999</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sz w:val="16"/>
                <w:szCs w:val="16"/>
                <w:lang w:eastAsia="ar-SA"/>
              </w:rPr>
            </w:pPr>
            <w:r w:rsidRPr="00975D33">
              <w:rPr>
                <w:rFonts w:ascii="Times New Roman" w:hAnsi="Times New Roman"/>
                <w:b/>
                <w:bCs/>
                <w:sz w:val="16"/>
                <w:szCs w:val="16"/>
                <w:lang w:eastAsia="ar-SA"/>
              </w:rPr>
              <w:t>516</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1735</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541</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1728</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535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ХМАО-Югра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1272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305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1098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317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1011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286</w:t>
            </w:r>
          </w:p>
        </w:tc>
      </w:tr>
      <w:tr w:rsidR="00645229" w:rsidRPr="00975D33" w:rsidTr="00645229">
        <w:trPr>
          <w:trHeight w:val="201"/>
        </w:trPr>
        <w:tc>
          <w:tcPr>
            <w:tcW w:w="1838" w:type="pct"/>
            <w:tcBorders>
              <w:top w:val="single" w:sz="4" w:space="0" w:color="000000"/>
              <w:left w:val="single" w:sz="4" w:space="0" w:color="000000"/>
              <w:bottom w:val="single" w:sz="4"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i/>
                <w:iCs/>
                <w:sz w:val="16"/>
                <w:szCs w:val="16"/>
                <w:lang w:eastAsia="ar-SA"/>
              </w:rPr>
            </w:pPr>
            <w:proofErr w:type="gramStart"/>
            <w:r w:rsidRPr="00975D33">
              <w:rPr>
                <w:rFonts w:ascii="Times New Roman" w:hAnsi="Times New Roman"/>
                <w:sz w:val="16"/>
                <w:szCs w:val="16"/>
                <w:lang w:eastAsia="ar-SA"/>
              </w:rPr>
              <w:t>Ямало-Ненецкий</w:t>
            </w:r>
            <w:proofErr w:type="gramEnd"/>
            <w:r w:rsidRPr="00975D33">
              <w:rPr>
                <w:rFonts w:ascii="Times New Roman" w:hAnsi="Times New Roman"/>
                <w:sz w:val="16"/>
                <w:szCs w:val="16"/>
                <w:lang w:eastAsia="ar-SA"/>
              </w:rPr>
              <w:t xml:space="preserve">  АО</w:t>
            </w:r>
            <w:r w:rsidRPr="00975D33">
              <w:rPr>
                <w:rFonts w:ascii="Times New Roman" w:hAnsi="Times New Roman"/>
                <w:i/>
                <w:iCs/>
                <w:sz w:val="16"/>
                <w:szCs w:val="16"/>
                <w:lang w:eastAsia="ar-SA"/>
              </w:rPr>
              <w:t xml:space="preserve"> </w:t>
            </w:r>
          </w:p>
        </w:tc>
        <w:tc>
          <w:tcPr>
            <w:tcW w:w="475"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434</w:t>
            </w:r>
          </w:p>
        </w:tc>
        <w:tc>
          <w:tcPr>
            <w:tcW w:w="573" w:type="pct"/>
            <w:tcBorders>
              <w:top w:val="single" w:sz="4" w:space="0" w:color="000000"/>
              <w:left w:val="single" w:sz="4" w:space="0" w:color="000000"/>
              <w:bottom w:val="single" w:sz="4"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50</w:t>
            </w:r>
          </w:p>
        </w:tc>
        <w:tc>
          <w:tcPr>
            <w:tcW w:w="458" w:type="pct"/>
            <w:tcBorders>
              <w:top w:val="single" w:sz="4" w:space="0" w:color="000000"/>
              <w:left w:val="single" w:sz="4" w:space="0" w:color="000000"/>
              <w:bottom w:val="single" w:sz="4"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328</w:t>
            </w:r>
          </w:p>
        </w:tc>
        <w:tc>
          <w:tcPr>
            <w:tcW w:w="562" w:type="pct"/>
            <w:tcBorders>
              <w:top w:val="single" w:sz="4" w:space="0" w:color="000000"/>
              <w:left w:val="single" w:sz="4" w:space="0" w:color="000000"/>
              <w:bottom w:val="single" w:sz="4"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47</w:t>
            </w:r>
          </w:p>
        </w:tc>
        <w:tc>
          <w:tcPr>
            <w:tcW w:w="484" w:type="pct"/>
            <w:tcBorders>
              <w:top w:val="single" w:sz="4" w:space="0" w:color="000000"/>
              <w:left w:val="single" w:sz="4" w:space="0" w:color="000000"/>
              <w:bottom w:val="single" w:sz="4"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320</w:t>
            </w:r>
          </w:p>
        </w:tc>
        <w:tc>
          <w:tcPr>
            <w:tcW w:w="610" w:type="pct"/>
            <w:tcBorders>
              <w:top w:val="single" w:sz="4" w:space="0" w:color="000000"/>
              <w:left w:val="single" w:sz="4" w:space="0" w:color="000000"/>
              <w:bottom w:val="single" w:sz="4"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54</w:t>
            </w:r>
          </w:p>
        </w:tc>
      </w:tr>
      <w:tr w:rsidR="00645229" w:rsidRPr="00975D33" w:rsidTr="00645229">
        <w:trPr>
          <w:trHeight w:val="47"/>
        </w:trPr>
        <w:tc>
          <w:tcPr>
            <w:tcW w:w="1838" w:type="pct"/>
            <w:tcBorders>
              <w:top w:val="single" w:sz="4"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Курганская область</w:t>
            </w:r>
          </w:p>
        </w:tc>
        <w:tc>
          <w:tcPr>
            <w:tcW w:w="475"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26</w:t>
            </w:r>
          </w:p>
        </w:tc>
        <w:tc>
          <w:tcPr>
            <w:tcW w:w="573" w:type="pct"/>
            <w:tcBorders>
              <w:top w:val="single" w:sz="4"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32</w:t>
            </w:r>
          </w:p>
        </w:tc>
        <w:tc>
          <w:tcPr>
            <w:tcW w:w="562" w:type="pct"/>
            <w:tcBorders>
              <w:top w:val="single" w:sz="4"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16</w:t>
            </w:r>
          </w:p>
        </w:tc>
        <w:tc>
          <w:tcPr>
            <w:tcW w:w="484" w:type="pct"/>
            <w:tcBorders>
              <w:top w:val="single" w:sz="4"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38</w:t>
            </w:r>
          </w:p>
        </w:tc>
        <w:tc>
          <w:tcPr>
            <w:tcW w:w="610" w:type="pct"/>
            <w:tcBorders>
              <w:top w:val="single" w:sz="4"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21</w:t>
            </w:r>
          </w:p>
        </w:tc>
      </w:tr>
      <w:tr w:rsidR="00645229" w:rsidRPr="00975D33" w:rsidTr="00645229">
        <w:trPr>
          <w:trHeight w:val="47"/>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Свердловская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49</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29</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Тюменская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80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156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189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81</w:t>
            </w:r>
          </w:p>
        </w:tc>
      </w:tr>
      <w:tr w:rsidR="00645229" w:rsidRPr="00975D33" w:rsidTr="00645229">
        <w:trPr>
          <w:trHeight w:val="201"/>
        </w:trPr>
        <w:tc>
          <w:tcPr>
            <w:tcW w:w="1838" w:type="pct"/>
            <w:tcBorders>
              <w:top w:val="single" w:sz="4" w:space="0" w:color="000000"/>
              <w:left w:val="single" w:sz="4" w:space="0" w:color="000000"/>
              <w:bottom w:val="single" w:sz="12" w:space="0" w:color="auto"/>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Челябинская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66</w:t>
            </w:r>
          </w:p>
        </w:tc>
        <w:tc>
          <w:tcPr>
            <w:tcW w:w="573" w:type="pct"/>
            <w:tcBorders>
              <w:top w:val="single" w:sz="4" w:space="0" w:color="000000"/>
              <w:left w:val="single" w:sz="4" w:space="0" w:color="000000"/>
              <w:bottom w:val="single" w:sz="1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42</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60</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39</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67</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43</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bCs/>
                <w:sz w:val="16"/>
                <w:szCs w:val="16"/>
                <w:lang w:eastAsia="ar-SA"/>
              </w:rPr>
            </w:pPr>
            <w:r w:rsidRPr="00975D33">
              <w:rPr>
                <w:rFonts w:ascii="Times New Roman" w:hAnsi="Times New Roman"/>
                <w:b/>
                <w:bCs/>
                <w:sz w:val="16"/>
                <w:szCs w:val="16"/>
                <w:lang w:eastAsia="ar-SA"/>
              </w:rPr>
              <w:t>Приволжский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149</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100</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179</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125</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246</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121</w:t>
            </w:r>
          </w:p>
        </w:tc>
      </w:tr>
      <w:tr w:rsidR="00645229" w:rsidRPr="00975D33" w:rsidTr="00645229">
        <w:trPr>
          <w:trHeight w:val="115"/>
        </w:trPr>
        <w:tc>
          <w:tcPr>
            <w:tcW w:w="1838" w:type="pct"/>
            <w:tcBorders>
              <w:top w:val="single" w:sz="12" w:space="0" w:color="auto"/>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Башкортостан</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60</w:t>
            </w:r>
          </w:p>
        </w:tc>
        <w:tc>
          <w:tcPr>
            <w:tcW w:w="573" w:type="pct"/>
            <w:tcBorders>
              <w:top w:val="single" w:sz="12" w:space="0" w:color="auto"/>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39</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68</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46</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91</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40</w:t>
            </w:r>
          </w:p>
        </w:tc>
      </w:tr>
      <w:tr w:rsidR="00645229" w:rsidRPr="00975D33" w:rsidTr="00645229">
        <w:trPr>
          <w:trHeight w:val="164"/>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Марий Эл</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5</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Татарстан</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16</w:t>
            </w:r>
          </w:p>
        </w:tc>
        <w:tc>
          <w:tcPr>
            <w:tcW w:w="573" w:type="pct"/>
            <w:tcBorders>
              <w:top w:val="single" w:sz="4" w:space="0" w:color="000000"/>
              <w:left w:val="single" w:sz="4" w:space="0" w:color="000000"/>
              <w:bottom w:val="single" w:sz="4" w:space="0" w:color="000000"/>
              <w:right w:val="single" w:sz="2" w:space="0" w:color="auto"/>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30</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Удмуртия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6</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Чувашская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Кировская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Нижегородская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Оренбургская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28</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14</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17</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Пензенская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Пермский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8</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15</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lastRenderedPageBreak/>
              <w:t>Самарская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9</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Саратовская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Ульяновская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ind w:right="-57"/>
              <w:rPr>
                <w:rFonts w:ascii="Times New Roman" w:hAnsi="Times New Roman"/>
                <w:b/>
                <w:sz w:val="16"/>
                <w:szCs w:val="16"/>
                <w:lang w:eastAsia="ar-SA"/>
              </w:rPr>
            </w:pPr>
            <w:r w:rsidRPr="00975D33">
              <w:rPr>
                <w:rFonts w:ascii="Times New Roman" w:hAnsi="Times New Roman"/>
                <w:b/>
                <w:sz w:val="16"/>
                <w:szCs w:val="16"/>
                <w:lang w:eastAsia="ar-SA"/>
              </w:rPr>
              <w:t>Северо-Кавказский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55</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41</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57</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47</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52</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41</w:t>
            </w:r>
          </w:p>
        </w:tc>
      </w:tr>
      <w:tr w:rsidR="00645229" w:rsidRPr="00975D33" w:rsidTr="00645229">
        <w:trPr>
          <w:trHeight w:val="62"/>
        </w:trPr>
        <w:tc>
          <w:tcPr>
            <w:tcW w:w="1838" w:type="pct"/>
            <w:tcBorders>
              <w:top w:val="single" w:sz="12" w:space="0" w:color="auto"/>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Дагестан</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12</w:t>
            </w:r>
          </w:p>
        </w:tc>
        <w:tc>
          <w:tcPr>
            <w:tcW w:w="573" w:type="pct"/>
            <w:tcBorders>
              <w:top w:val="single" w:sz="12" w:space="0" w:color="auto"/>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15</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10</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Ингушетия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16</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Северная Осетия</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Кабардино-Балкарская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Карачаево-Черкесская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Чеченская Республика</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Ставропольский край</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16</w:t>
            </w: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15</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17</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color w:val="000000"/>
                <w:sz w:val="16"/>
                <w:szCs w:val="16"/>
                <w:lang w:eastAsia="ar-SA"/>
              </w:rPr>
            </w:pPr>
            <w:r w:rsidRPr="00975D33">
              <w:rPr>
                <w:rFonts w:ascii="Times New Roman" w:hAnsi="Times New Roman"/>
                <w:color w:val="000000"/>
                <w:sz w:val="16"/>
                <w:szCs w:val="16"/>
                <w:lang w:eastAsia="ar-SA"/>
              </w:rPr>
              <w:t>17</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16</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14</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sz w:val="16"/>
                <w:szCs w:val="16"/>
                <w:lang w:eastAsia="ar-SA"/>
              </w:rPr>
            </w:pPr>
            <w:r w:rsidRPr="00975D33">
              <w:rPr>
                <w:rFonts w:ascii="Times New Roman" w:hAnsi="Times New Roman"/>
                <w:b/>
                <w:sz w:val="16"/>
                <w:szCs w:val="16"/>
                <w:lang w:eastAsia="ar-SA"/>
              </w:rPr>
              <w:t>Южный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447</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364</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100</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78</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157</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81</w:t>
            </w:r>
          </w:p>
        </w:tc>
      </w:tr>
      <w:tr w:rsidR="00645229" w:rsidRPr="00975D33" w:rsidTr="00645229">
        <w:trPr>
          <w:trHeight w:val="62"/>
        </w:trPr>
        <w:tc>
          <w:tcPr>
            <w:tcW w:w="1838" w:type="pct"/>
            <w:tcBorders>
              <w:top w:val="single" w:sz="12" w:space="0" w:color="auto"/>
              <w:left w:val="single" w:sz="4" w:space="0" w:color="000000"/>
              <w:bottom w:val="single" w:sz="4"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Адыгея</w:t>
            </w:r>
          </w:p>
        </w:tc>
        <w:tc>
          <w:tcPr>
            <w:tcW w:w="475" w:type="pct"/>
            <w:tcBorders>
              <w:top w:val="single" w:sz="12" w:space="0" w:color="auto"/>
              <w:left w:val="single" w:sz="4" w:space="0" w:color="000000"/>
              <w:bottom w:val="single" w:sz="4"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12" w:space="0" w:color="auto"/>
              <w:left w:val="single" w:sz="4" w:space="0" w:color="000000"/>
              <w:bottom w:val="single" w:sz="4"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12" w:space="0" w:color="auto"/>
              <w:left w:val="single" w:sz="4" w:space="0" w:color="000000"/>
              <w:bottom w:val="single" w:sz="4"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5</w:t>
            </w:r>
          </w:p>
        </w:tc>
        <w:tc>
          <w:tcPr>
            <w:tcW w:w="562" w:type="pct"/>
            <w:tcBorders>
              <w:top w:val="single" w:sz="12" w:space="0" w:color="auto"/>
              <w:left w:val="single" w:sz="4" w:space="0" w:color="000000"/>
              <w:bottom w:val="single" w:sz="4"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484" w:type="pct"/>
            <w:tcBorders>
              <w:top w:val="single" w:sz="12" w:space="0" w:color="auto"/>
              <w:left w:val="single" w:sz="4" w:space="0" w:color="000000"/>
              <w:bottom w:val="single" w:sz="4"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12" w:space="0" w:color="auto"/>
              <w:left w:val="single" w:sz="4" w:space="0" w:color="000000"/>
              <w:bottom w:val="single" w:sz="4"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auto"/>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Калмыкия</w:t>
            </w:r>
          </w:p>
        </w:tc>
        <w:tc>
          <w:tcPr>
            <w:tcW w:w="475"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573" w:type="pct"/>
            <w:tcBorders>
              <w:top w:val="single" w:sz="4" w:space="0" w:color="auto"/>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458" w:type="pct"/>
            <w:tcBorders>
              <w:top w:val="single" w:sz="4"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562" w:type="pct"/>
            <w:tcBorders>
              <w:top w:val="single" w:sz="4"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484" w:type="pct"/>
            <w:tcBorders>
              <w:top w:val="single" w:sz="4"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 </w:t>
            </w:r>
          </w:p>
        </w:tc>
        <w:tc>
          <w:tcPr>
            <w:tcW w:w="610" w:type="pct"/>
            <w:tcBorders>
              <w:top w:val="single" w:sz="4"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 </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auto"/>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 xml:space="preserve">Республика Крым, </w:t>
            </w:r>
            <w:proofErr w:type="spellStart"/>
            <w:r w:rsidRPr="00975D33">
              <w:rPr>
                <w:rFonts w:ascii="Times New Roman" w:hAnsi="Times New Roman"/>
                <w:sz w:val="16"/>
                <w:szCs w:val="16"/>
                <w:lang w:eastAsia="ar-SA"/>
              </w:rPr>
              <w:t>г</w:t>
            </w:r>
            <w:proofErr w:type="gramStart"/>
            <w:r w:rsidRPr="00975D33">
              <w:rPr>
                <w:rFonts w:ascii="Times New Roman" w:hAnsi="Times New Roman"/>
                <w:sz w:val="16"/>
                <w:szCs w:val="16"/>
                <w:lang w:eastAsia="ar-SA"/>
              </w:rPr>
              <w:t>.С</w:t>
            </w:r>
            <w:proofErr w:type="gramEnd"/>
            <w:r w:rsidRPr="00975D33">
              <w:rPr>
                <w:rFonts w:ascii="Times New Roman" w:hAnsi="Times New Roman"/>
                <w:sz w:val="16"/>
                <w:szCs w:val="16"/>
                <w:lang w:eastAsia="ar-SA"/>
              </w:rPr>
              <w:t>евастополь</w:t>
            </w:r>
            <w:proofErr w:type="spellEnd"/>
          </w:p>
        </w:tc>
        <w:tc>
          <w:tcPr>
            <w:tcW w:w="475" w:type="pct"/>
            <w:tcBorders>
              <w:top w:val="single" w:sz="4" w:space="0" w:color="000000"/>
              <w:left w:val="single" w:sz="4" w:space="0" w:color="000000"/>
              <w:bottom w:val="single" w:sz="4" w:space="0" w:color="000000"/>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sz w:val="16"/>
                <w:szCs w:val="16"/>
                <w:lang w:eastAsia="ar-SA"/>
              </w:rPr>
            </w:pPr>
            <w:r w:rsidRPr="00975D33">
              <w:rPr>
                <w:rFonts w:ascii="Times New Roman" w:hAnsi="Times New Roman"/>
                <w:bCs/>
                <w:sz w:val="16"/>
                <w:szCs w:val="16"/>
                <w:lang w:eastAsia="ar-SA"/>
              </w:rPr>
              <w:t>2</w:t>
            </w:r>
          </w:p>
        </w:tc>
        <w:tc>
          <w:tcPr>
            <w:tcW w:w="458" w:type="pct"/>
            <w:tcBorders>
              <w:top w:val="single" w:sz="4" w:space="0" w:color="000000"/>
              <w:left w:val="single" w:sz="4" w:space="0" w:color="000000"/>
              <w:bottom w:val="single" w:sz="4" w:space="0" w:color="000000"/>
            </w:tcBorders>
            <w:shd w:val="clear" w:color="auto" w:fill="BFBFBF" w:themeFill="background1" w:themeFillShade="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13</w:t>
            </w:r>
          </w:p>
        </w:tc>
        <w:tc>
          <w:tcPr>
            <w:tcW w:w="610" w:type="pct"/>
            <w:tcBorders>
              <w:top w:val="single" w:sz="4" w:space="0" w:color="000000"/>
              <w:left w:val="single" w:sz="4" w:space="0" w:color="000000"/>
              <w:bottom w:val="single" w:sz="4" w:space="0" w:color="000000"/>
              <w:right w:val="single" w:sz="4" w:space="0" w:color="auto"/>
            </w:tcBorders>
            <w:shd w:val="clear" w:color="auto" w:fill="auto"/>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Краснодарский край</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421</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341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73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51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shd w:val="clear" w:color="auto" w:fill="FFFFFF"/>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Астраханская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shd w:val="clear" w:color="auto" w:fill="FFFFF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Волгоградская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8</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Ростовская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11</w:t>
            </w: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10</w:t>
            </w: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12</w:t>
            </w: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20</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sz w:val="16"/>
                <w:szCs w:val="16"/>
                <w:lang w:eastAsia="ar-SA"/>
              </w:rPr>
            </w:pPr>
            <w:r w:rsidRPr="00975D33">
              <w:rPr>
                <w:rFonts w:ascii="Times New Roman" w:hAnsi="Times New Roman"/>
                <w:b/>
                <w:sz w:val="16"/>
                <w:szCs w:val="16"/>
                <w:lang w:eastAsia="ar-SA"/>
              </w:rPr>
              <w:t>Северо-Западный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95</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26</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77</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35</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128</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33</w:t>
            </w:r>
          </w:p>
        </w:tc>
      </w:tr>
      <w:tr w:rsidR="00645229" w:rsidRPr="00975D33" w:rsidTr="00645229">
        <w:trPr>
          <w:trHeight w:val="62"/>
        </w:trPr>
        <w:tc>
          <w:tcPr>
            <w:tcW w:w="1838" w:type="pct"/>
            <w:tcBorders>
              <w:top w:val="single" w:sz="12" w:space="0" w:color="auto"/>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Карелия</w:t>
            </w:r>
          </w:p>
        </w:tc>
        <w:tc>
          <w:tcPr>
            <w:tcW w:w="475" w:type="pct"/>
            <w:tcBorders>
              <w:top w:val="single" w:sz="12" w:space="0" w:color="auto"/>
              <w:left w:val="single" w:sz="4" w:space="0" w:color="000000"/>
              <w:bottom w:val="single" w:sz="4" w:space="0" w:color="000000"/>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12" w:space="0" w:color="auto"/>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2</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Республика Коми</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14</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Архангельская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Вологодская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Калининградская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6</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 xml:space="preserve">Ленинградская область и </w:t>
            </w:r>
            <w:proofErr w:type="spellStart"/>
            <w:r w:rsidRPr="00975D33">
              <w:rPr>
                <w:rFonts w:ascii="Times New Roman" w:hAnsi="Times New Roman"/>
                <w:sz w:val="16"/>
                <w:szCs w:val="16"/>
                <w:lang w:eastAsia="ar-SA"/>
              </w:rPr>
              <w:t>г</w:t>
            </w:r>
            <w:proofErr w:type="gramStart"/>
            <w:r w:rsidRPr="00975D33">
              <w:rPr>
                <w:rFonts w:ascii="Times New Roman" w:hAnsi="Times New Roman"/>
                <w:sz w:val="16"/>
                <w:szCs w:val="16"/>
                <w:lang w:eastAsia="ar-SA"/>
              </w:rPr>
              <w:t>.С</w:t>
            </w:r>
            <w:proofErr w:type="gramEnd"/>
            <w:r w:rsidRPr="00975D33">
              <w:rPr>
                <w:rFonts w:ascii="Times New Roman" w:hAnsi="Times New Roman"/>
                <w:sz w:val="16"/>
                <w:szCs w:val="16"/>
                <w:lang w:eastAsia="ar-SA"/>
              </w:rPr>
              <w:t>анкт</w:t>
            </w:r>
            <w:proofErr w:type="spellEnd"/>
            <w:r w:rsidRPr="00975D33">
              <w:rPr>
                <w:rFonts w:ascii="Times New Roman" w:hAnsi="Times New Roman"/>
                <w:sz w:val="16"/>
                <w:szCs w:val="16"/>
                <w:lang w:eastAsia="ar-SA"/>
              </w:rPr>
              <w:t>-Петербург</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54</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15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47</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Мурманская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7</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Новгородская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r w:rsidR="00645229" w:rsidRPr="00975D33" w:rsidTr="00645229">
        <w:trPr>
          <w:trHeight w:val="62"/>
        </w:trPr>
        <w:tc>
          <w:tcPr>
            <w:tcW w:w="1838" w:type="pct"/>
            <w:tcBorders>
              <w:top w:val="single" w:sz="4" w:space="0" w:color="000000"/>
              <w:left w:val="single" w:sz="4" w:space="0" w:color="000000"/>
              <w:bottom w:val="single" w:sz="12" w:space="0" w:color="auto"/>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Псковская область</w:t>
            </w:r>
          </w:p>
        </w:tc>
        <w:tc>
          <w:tcPr>
            <w:tcW w:w="475"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73" w:type="pct"/>
            <w:tcBorders>
              <w:top w:val="single" w:sz="4" w:space="0" w:color="000000"/>
              <w:left w:val="single" w:sz="4" w:space="0" w:color="000000"/>
              <w:bottom w:val="single" w:sz="12" w:space="0" w:color="auto"/>
            </w:tcBorders>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58" w:type="pct"/>
            <w:tcBorders>
              <w:top w:val="single" w:sz="4" w:space="0" w:color="000000"/>
              <w:left w:val="single" w:sz="4" w:space="0" w:color="000000"/>
              <w:bottom w:val="single" w:sz="12" w:space="0" w:color="auto"/>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62" w:type="pct"/>
            <w:tcBorders>
              <w:top w:val="single" w:sz="4" w:space="0" w:color="000000"/>
              <w:left w:val="single" w:sz="4" w:space="0" w:color="000000"/>
              <w:bottom w:val="single" w:sz="12" w:space="0" w:color="auto"/>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484" w:type="pct"/>
            <w:tcBorders>
              <w:top w:val="single" w:sz="4" w:space="0" w:color="000000"/>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12" w:space="0" w:color="auto"/>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12" w:space="0" w:color="auto"/>
              <w:left w:val="single" w:sz="12" w:space="0" w:color="auto"/>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rPr>
                <w:rFonts w:ascii="Times New Roman" w:hAnsi="Times New Roman"/>
                <w:b/>
                <w:sz w:val="16"/>
                <w:szCs w:val="16"/>
                <w:lang w:eastAsia="ar-SA"/>
              </w:rPr>
            </w:pPr>
            <w:r w:rsidRPr="00975D33">
              <w:rPr>
                <w:rFonts w:ascii="Times New Roman" w:hAnsi="Times New Roman"/>
                <w:b/>
                <w:sz w:val="16"/>
                <w:szCs w:val="16"/>
                <w:lang w:eastAsia="ar-SA"/>
              </w:rPr>
              <w:t>Центральный федеральный округ</w:t>
            </w:r>
          </w:p>
        </w:tc>
        <w:tc>
          <w:tcPr>
            <w:tcW w:w="475"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91</w:t>
            </w:r>
          </w:p>
        </w:tc>
        <w:tc>
          <w:tcPr>
            <w:tcW w:w="573" w:type="pct"/>
            <w:tcBorders>
              <w:top w:val="single" w:sz="12" w:space="0" w:color="auto"/>
              <w:left w:val="single" w:sz="4" w:space="0" w:color="000000"/>
              <w:bottom w:val="single" w:sz="12" w:space="0" w:color="auto"/>
            </w:tcBorders>
            <w:shd w:val="clear" w:color="auto" w:fill="BFBFBF" w:themeFill="background1" w:themeFillShade="BF"/>
            <w:vAlign w:val="bottom"/>
          </w:tcPr>
          <w:p w:rsidR="00645229" w:rsidRPr="00975D33" w:rsidRDefault="00645229" w:rsidP="00D040C5">
            <w:pPr>
              <w:keepNext/>
              <w:widowControl w:val="0"/>
              <w:jc w:val="right"/>
              <w:rPr>
                <w:rFonts w:ascii="Times New Roman" w:eastAsia="Calibri" w:hAnsi="Times New Roman"/>
                <w:b/>
                <w:color w:val="000000"/>
                <w:sz w:val="16"/>
                <w:szCs w:val="16"/>
              </w:rPr>
            </w:pPr>
            <w:r w:rsidRPr="00975D33">
              <w:rPr>
                <w:rFonts w:ascii="Times New Roman" w:eastAsia="Calibri" w:hAnsi="Times New Roman"/>
                <w:b/>
                <w:color w:val="000000"/>
                <w:sz w:val="16"/>
                <w:szCs w:val="16"/>
              </w:rPr>
              <w:t>53</w:t>
            </w:r>
          </w:p>
        </w:tc>
        <w:tc>
          <w:tcPr>
            <w:tcW w:w="458" w:type="pct"/>
            <w:tcBorders>
              <w:top w:val="single" w:sz="12" w:space="0" w:color="auto"/>
              <w:left w:val="single" w:sz="4" w:space="0" w:color="000000"/>
              <w:bottom w:val="single" w:sz="12"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94</w:t>
            </w:r>
          </w:p>
        </w:tc>
        <w:tc>
          <w:tcPr>
            <w:tcW w:w="562"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color w:val="000000"/>
                <w:sz w:val="16"/>
                <w:szCs w:val="16"/>
                <w:lang w:eastAsia="ar-SA"/>
              </w:rPr>
            </w:pPr>
            <w:r w:rsidRPr="00975D33">
              <w:rPr>
                <w:rFonts w:ascii="Times New Roman" w:hAnsi="Times New Roman"/>
                <w:b/>
                <w:color w:val="000000"/>
                <w:sz w:val="16"/>
                <w:szCs w:val="16"/>
                <w:lang w:eastAsia="ar-SA"/>
              </w:rPr>
              <w:t>73</w:t>
            </w:r>
          </w:p>
        </w:tc>
        <w:tc>
          <w:tcPr>
            <w:tcW w:w="484"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205</w:t>
            </w:r>
          </w:p>
        </w:tc>
        <w:tc>
          <w:tcPr>
            <w:tcW w:w="610" w:type="pct"/>
            <w:tcBorders>
              <w:top w:val="single" w:sz="12" w:space="0" w:color="auto"/>
              <w:left w:val="single" w:sz="4" w:space="0" w:color="000000"/>
              <w:bottom w:val="single" w:sz="12" w:space="0" w:color="auto"/>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
                <w:bCs/>
                <w:color w:val="000000"/>
                <w:sz w:val="16"/>
                <w:szCs w:val="16"/>
                <w:lang w:eastAsia="ar-SA"/>
              </w:rPr>
            </w:pPr>
            <w:r w:rsidRPr="00975D33">
              <w:rPr>
                <w:rFonts w:ascii="Times New Roman" w:hAnsi="Times New Roman"/>
                <w:b/>
                <w:bCs/>
                <w:color w:val="000000"/>
                <w:sz w:val="16"/>
                <w:szCs w:val="16"/>
                <w:lang w:eastAsia="ar-SA"/>
              </w:rPr>
              <w:t>70</w:t>
            </w:r>
          </w:p>
        </w:tc>
      </w:tr>
      <w:tr w:rsidR="00645229" w:rsidRPr="00975D33" w:rsidTr="00645229">
        <w:trPr>
          <w:trHeight w:val="62"/>
        </w:trPr>
        <w:tc>
          <w:tcPr>
            <w:tcW w:w="1838" w:type="pct"/>
            <w:tcBorders>
              <w:top w:val="single" w:sz="12" w:space="0" w:color="auto"/>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Белгородская область</w:t>
            </w:r>
          </w:p>
        </w:tc>
        <w:tc>
          <w:tcPr>
            <w:tcW w:w="475"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12" w:space="0" w:color="auto"/>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58" w:type="pct"/>
            <w:tcBorders>
              <w:top w:val="single" w:sz="12" w:space="0" w:color="auto"/>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562" w:type="pct"/>
            <w:tcBorders>
              <w:top w:val="single" w:sz="12" w:space="0" w:color="auto"/>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484" w:type="pct"/>
            <w:tcBorders>
              <w:top w:val="single" w:sz="12" w:space="0" w:color="auto"/>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610" w:type="pct"/>
            <w:tcBorders>
              <w:top w:val="single" w:sz="12" w:space="0" w:color="auto"/>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Брянская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Владимирская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Воронежская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9</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10</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Ивановская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Калужская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eastAsia="ar-SA"/>
              </w:rPr>
            </w:pPr>
            <w:r w:rsidRPr="00975D33">
              <w:rPr>
                <w:rFonts w:ascii="Times New Roman" w:hAnsi="Times New Roman"/>
                <w:sz w:val="16"/>
                <w:szCs w:val="16"/>
                <w:lang w:eastAsia="ar-SA"/>
              </w:rPr>
              <w:t>7</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Костромская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Курская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Липецкая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4</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 xml:space="preserve">Москва и Московская область </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50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27</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49</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32</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129</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37</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Орловская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sz w:val="16"/>
                <w:szCs w:val="16"/>
                <w:lang w:val="en-US" w:eastAsia="ar-SA"/>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Рязанская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3</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4</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6</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Тамбовская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314"/>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Смоленская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3</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7</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Тверская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10</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8</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5</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8</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Тульская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r w:rsidRPr="00975D33">
              <w:rPr>
                <w:rFonts w:ascii="Times New Roman" w:eastAsia="Calibri" w:hAnsi="Times New Roman"/>
                <w:color w:val="000000"/>
                <w:sz w:val="16"/>
                <w:szCs w:val="16"/>
              </w:rPr>
              <w:t>2</w:t>
            </w: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2</w:t>
            </w: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r w:rsidRPr="00975D33">
              <w:rPr>
                <w:rFonts w:ascii="Times New Roman" w:hAnsi="Times New Roman"/>
                <w:color w:val="000000"/>
                <w:sz w:val="16"/>
                <w:szCs w:val="16"/>
                <w:lang w:eastAsia="ru-RU"/>
              </w:rPr>
              <w:t>1</w:t>
            </w: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5</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1</w:t>
            </w:r>
          </w:p>
        </w:tc>
      </w:tr>
      <w:tr w:rsidR="00645229" w:rsidRPr="00975D33" w:rsidTr="00645229">
        <w:trPr>
          <w:trHeight w:val="62"/>
        </w:trPr>
        <w:tc>
          <w:tcPr>
            <w:tcW w:w="1838" w:type="pct"/>
            <w:tcBorders>
              <w:top w:val="single" w:sz="4" w:space="0" w:color="000000"/>
              <w:left w:val="single" w:sz="4" w:space="0" w:color="000000"/>
              <w:bottom w:val="single" w:sz="4" w:space="0" w:color="000000"/>
            </w:tcBorders>
            <w:vAlign w:val="center"/>
          </w:tcPr>
          <w:p w:rsidR="00645229" w:rsidRPr="00975D33" w:rsidRDefault="00645229" w:rsidP="00D040C5">
            <w:pPr>
              <w:keepNext/>
              <w:widowControl w:val="0"/>
              <w:suppressAutoHyphens/>
              <w:snapToGrid w:val="0"/>
              <w:rPr>
                <w:rFonts w:ascii="Times New Roman" w:hAnsi="Times New Roman"/>
                <w:sz w:val="16"/>
                <w:szCs w:val="16"/>
                <w:lang w:eastAsia="ar-SA"/>
              </w:rPr>
            </w:pPr>
            <w:r w:rsidRPr="00975D33">
              <w:rPr>
                <w:rFonts w:ascii="Times New Roman" w:hAnsi="Times New Roman"/>
                <w:sz w:val="16"/>
                <w:szCs w:val="16"/>
                <w:lang w:eastAsia="ar-SA"/>
              </w:rPr>
              <w:t>Ярославская область</w:t>
            </w:r>
          </w:p>
        </w:tc>
        <w:tc>
          <w:tcPr>
            <w:tcW w:w="475"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eastAsia="Calibri" w:hAnsi="Times New Roman"/>
                <w:color w:val="000000"/>
                <w:sz w:val="16"/>
                <w:szCs w:val="16"/>
              </w:rPr>
            </w:pPr>
          </w:p>
        </w:tc>
        <w:tc>
          <w:tcPr>
            <w:tcW w:w="573" w:type="pct"/>
            <w:tcBorders>
              <w:top w:val="single" w:sz="4" w:space="0" w:color="000000"/>
              <w:left w:val="single" w:sz="4" w:space="0" w:color="000000"/>
              <w:bottom w:val="single" w:sz="4" w:space="0" w:color="000000"/>
            </w:tcBorders>
            <w:vAlign w:val="bottom"/>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p>
        </w:tc>
        <w:tc>
          <w:tcPr>
            <w:tcW w:w="458" w:type="pct"/>
            <w:tcBorders>
              <w:top w:val="single" w:sz="4" w:space="0" w:color="000000"/>
              <w:left w:val="single" w:sz="4" w:space="0" w:color="000000"/>
              <w:bottom w:val="single" w:sz="4" w:space="0" w:color="000000"/>
            </w:tcBorders>
            <w:shd w:val="clear" w:color="auto" w:fill="BFBFBF"/>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562" w:type="pct"/>
            <w:tcBorders>
              <w:top w:val="single" w:sz="4" w:space="0" w:color="000000"/>
              <w:left w:val="single" w:sz="4" w:space="0" w:color="000000"/>
              <w:bottom w:val="single" w:sz="4" w:space="0" w:color="000000"/>
              <w:right w:val="single" w:sz="4" w:space="0" w:color="auto"/>
            </w:tcBorders>
            <w:shd w:val="clear" w:color="auto" w:fill="auto"/>
            <w:vAlign w:val="bottom"/>
          </w:tcPr>
          <w:p w:rsidR="00645229" w:rsidRPr="00975D33" w:rsidRDefault="00645229" w:rsidP="00D040C5">
            <w:pPr>
              <w:keepNext/>
              <w:widowControl w:val="0"/>
              <w:jc w:val="right"/>
              <w:rPr>
                <w:rFonts w:ascii="Times New Roman" w:hAnsi="Times New Roman"/>
                <w:color w:val="000000"/>
                <w:sz w:val="16"/>
                <w:szCs w:val="16"/>
                <w:lang w:eastAsia="ru-RU"/>
              </w:rPr>
            </w:pPr>
          </w:p>
        </w:tc>
        <w:tc>
          <w:tcPr>
            <w:tcW w:w="484" w:type="pct"/>
            <w:tcBorders>
              <w:top w:val="single" w:sz="4" w:space="0" w:color="000000"/>
              <w:left w:val="single" w:sz="4" w:space="0" w:color="000000"/>
              <w:bottom w:val="single" w:sz="4" w:space="0" w:color="000000"/>
              <w:right w:val="single" w:sz="4" w:space="0" w:color="auto"/>
            </w:tcBorders>
            <w:shd w:val="clear" w:color="auto" w:fill="BFBFBF" w:themeFill="background1" w:themeFillShade="BF"/>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2</w:t>
            </w:r>
          </w:p>
        </w:tc>
        <w:tc>
          <w:tcPr>
            <w:tcW w:w="610" w:type="pct"/>
            <w:tcBorders>
              <w:top w:val="single" w:sz="4" w:space="0" w:color="000000"/>
              <w:left w:val="single" w:sz="4" w:space="0" w:color="000000"/>
              <w:bottom w:val="single" w:sz="4" w:space="0" w:color="000000"/>
              <w:right w:val="single" w:sz="4" w:space="0" w:color="auto"/>
            </w:tcBorders>
            <w:vAlign w:val="center"/>
          </w:tcPr>
          <w:p w:rsidR="00645229" w:rsidRPr="00975D33" w:rsidRDefault="00645229" w:rsidP="00D040C5">
            <w:pPr>
              <w:keepNext/>
              <w:widowControl w:val="0"/>
              <w:suppressAutoHyphens/>
              <w:snapToGrid w:val="0"/>
              <w:jc w:val="right"/>
              <w:rPr>
                <w:rFonts w:ascii="Times New Roman" w:hAnsi="Times New Roman"/>
                <w:bCs/>
                <w:color w:val="000000"/>
                <w:sz w:val="16"/>
                <w:szCs w:val="16"/>
                <w:lang w:eastAsia="ar-SA"/>
              </w:rPr>
            </w:pPr>
            <w:r w:rsidRPr="00975D33">
              <w:rPr>
                <w:rFonts w:ascii="Times New Roman" w:hAnsi="Times New Roman"/>
                <w:bCs/>
                <w:color w:val="000000"/>
                <w:sz w:val="16"/>
                <w:szCs w:val="16"/>
                <w:lang w:eastAsia="ar-SA"/>
              </w:rPr>
              <w:t>0</w:t>
            </w:r>
          </w:p>
        </w:tc>
      </w:tr>
    </w:tbl>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9 – </w:t>
      </w:r>
      <w:r w:rsidRPr="00645229">
        <w:rPr>
          <w:rFonts w:ascii="Times New Roman" w:eastAsiaTheme="minorHAnsi" w:hAnsi="Times New Roman"/>
          <w:b/>
          <w:sz w:val="24"/>
          <w:szCs w:val="24"/>
        </w:rPr>
        <w:t>Занятость выпускников на момент выпуска из вуза</w:t>
      </w:r>
    </w:p>
    <w:tbl>
      <w:tblPr>
        <w:tblStyle w:val="120"/>
        <w:tblW w:w="5000" w:type="pct"/>
        <w:tblLook w:val="04A0" w:firstRow="1" w:lastRow="0" w:firstColumn="1" w:lastColumn="0" w:noHBand="0" w:noVBand="1"/>
      </w:tblPr>
      <w:tblGrid>
        <w:gridCol w:w="1337"/>
        <w:gridCol w:w="2003"/>
        <w:gridCol w:w="802"/>
        <w:gridCol w:w="670"/>
        <w:gridCol w:w="666"/>
        <w:gridCol w:w="801"/>
        <w:gridCol w:w="801"/>
        <w:gridCol w:w="666"/>
        <w:gridCol w:w="801"/>
        <w:gridCol w:w="801"/>
        <w:gridCol w:w="666"/>
        <w:gridCol w:w="801"/>
        <w:gridCol w:w="801"/>
        <w:gridCol w:w="666"/>
        <w:gridCol w:w="801"/>
        <w:gridCol w:w="801"/>
        <w:gridCol w:w="1468"/>
      </w:tblGrid>
      <w:tr w:rsidR="00645229" w:rsidRPr="00975D33" w:rsidTr="00645229">
        <w:tc>
          <w:tcPr>
            <w:tcW w:w="1087" w:type="pct"/>
            <w:gridSpan w:val="2"/>
            <w:vMerge w:val="restart"/>
          </w:tcPr>
          <w:p w:rsidR="00645229" w:rsidRPr="00975D33" w:rsidRDefault="00645229" w:rsidP="00D040C5">
            <w:pPr>
              <w:keepNext/>
              <w:widowControl w:val="0"/>
              <w:jc w:val="center"/>
              <w:rPr>
                <w:rFonts w:eastAsiaTheme="minorHAnsi"/>
                <w:b/>
                <w:caps/>
                <w:sz w:val="16"/>
                <w:szCs w:val="16"/>
              </w:rPr>
            </w:pPr>
            <w:r w:rsidRPr="00975D33">
              <w:rPr>
                <w:rFonts w:eastAsiaTheme="minorHAnsi"/>
                <w:b/>
                <w:caps/>
                <w:sz w:val="16"/>
                <w:szCs w:val="16"/>
              </w:rPr>
              <w:t>Вуз</w:t>
            </w:r>
          </w:p>
        </w:tc>
        <w:tc>
          <w:tcPr>
            <w:tcW w:w="696"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выпускников,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739"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Продолжили образование,</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739"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Служба в ВС РФ,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739" w:type="pct"/>
            <w:gridSpan w:val="3"/>
          </w:tcPr>
          <w:p w:rsidR="00645229" w:rsidRPr="00975D33" w:rsidRDefault="00645229" w:rsidP="00D040C5">
            <w:pPr>
              <w:keepNext/>
              <w:widowControl w:val="0"/>
              <w:jc w:val="center"/>
              <w:rPr>
                <w:rFonts w:eastAsiaTheme="minorHAnsi"/>
                <w:b/>
                <w:sz w:val="16"/>
                <w:szCs w:val="16"/>
              </w:rPr>
            </w:pPr>
            <w:proofErr w:type="spellStart"/>
            <w:r w:rsidRPr="00975D33">
              <w:rPr>
                <w:rFonts w:eastAsiaTheme="minorHAnsi"/>
                <w:b/>
                <w:sz w:val="16"/>
                <w:szCs w:val="16"/>
              </w:rPr>
              <w:t>Нетрудоустроено</w:t>
            </w:r>
            <w:proofErr w:type="spellEnd"/>
            <w:r w:rsidRPr="00975D33">
              <w:rPr>
                <w:rFonts w:eastAsiaTheme="minorHAnsi"/>
                <w:b/>
                <w:sz w:val="16"/>
                <w:szCs w:val="16"/>
              </w:rPr>
              <w:t xml:space="preserve">,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c>
          <w:tcPr>
            <w:tcW w:w="1000" w:type="pct"/>
            <w:gridSpan w:val="3"/>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Трудоустроено, </w:t>
            </w:r>
          </w:p>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чел/%</w:t>
            </w:r>
          </w:p>
        </w:tc>
      </w:tr>
      <w:tr w:rsidR="00645229" w:rsidRPr="00975D33" w:rsidTr="00645229">
        <w:tc>
          <w:tcPr>
            <w:tcW w:w="1087" w:type="pct"/>
            <w:gridSpan w:val="2"/>
            <w:vMerge/>
          </w:tcPr>
          <w:p w:rsidR="00645229" w:rsidRPr="00975D33" w:rsidRDefault="00645229" w:rsidP="00D040C5">
            <w:pPr>
              <w:keepNext/>
              <w:widowControl w:val="0"/>
              <w:rPr>
                <w:rFonts w:eastAsiaTheme="minorHAnsi"/>
                <w:sz w:val="16"/>
                <w:szCs w:val="16"/>
              </w:rPr>
            </w:pPr>
          </w:p>
        </w:tc>
        <w:tc>
          <w:tcPr>
            <w:tcW w:w="696"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739"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739"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739"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1000"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r>
      <w:tr w:rsidR="00645229" w:rsidRPr="00975D33" w:rsidTr="00645229">
        <w:tc>
          <w:tcPr>
            <w:tcW w:w="1087" w:type="pct"/>
            <w:gridSpan w:val="2"/>
            <w:vMerge/>
          </w:tcPr>
          <w:p w:rsidR="00645229" w:rsidRPr="00975D33" w:rsidRDefault="00645229" w:rsidP="00D040C5">
            <w:pPr>
              <w:keepNext/>
              <w:widowControl w:val="0"/>
              <w:rPr>
                <w:rFonts w:eastAsiaTheme="minorHAnsi"/>
                <w:sz w:val="16"/>
                <w:szCs w:val="16"/>
              </w:rPr>
            </w:pP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47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по </w:t>
            </w:r>
            <w:r w:rsidRPr="00975D33">
              <w:rPr>
                <w:rFonts w:eastAsiaTheme="minorHAnsi"/>
                <w:b/>
                <w:bCs/>
                <w:sz w:val="16"/>
                <w:szCs w:val="16"/>
              </w:rPr>
              <w:t>ТПУ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2605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2380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943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1223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558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1067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807</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985</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36,1%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56,5%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w:t>
            </w:r>
          </w:p>
        </w:tc>
        <w:tc>
          <w:tcPr>
            <w:tcW w:w="261" w:type="pct"/>
            <w:shd w:val="clear" w:color="auto" w:fill="D9D9D9" w:themeFill="background1" w:themeFillShade="D9"/>
          </w:tcPr>
          <w:p w:rsidR="00645229" w:rsidRPr="00975D33" w:rsidRDefault="00645229" w:rsidP="00D040C5">
            <w:pPr>
              <w:keepNext/>
              <w:widowControl w:val="0"/>
              <w:tabs>
                <w:tab w:val="center" w:pos="246"/>
              </w:tabs>
              <w:jc w:val="center"/>
              <w:rPr>
                <w:rFonts w:eastAsiaTheme="minorHAnsi"/>
                <w:i/>
                <w:sz w:val="16"/>
                <w:szCs w:val="16"/>
              </w:rPr>
            </w:pPr>
            <w:r w:rsidRPr="00975D33">
              <w:rPr>
                <w:rFonts w:eastAsiaTheme="minorHAnsi"/>
                <w:i/>
                <w:sz w:val="16"/>
                <w:szCs w:val="16"/>
              </w:rPr>
              <w:t>40,9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32,8%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41,3%</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1172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859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1110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521</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193</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697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872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971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502</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568</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746</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2745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2394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2708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995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180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1272</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1363</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41,5%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38,7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4,2%</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40,5%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53,1%</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50,3%</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1364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1661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1813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1068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893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105</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721</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743</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884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52</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85</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622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783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66</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535</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ТУСУР</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1378</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881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995</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487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lang w:val="en-US"/>
              </w:rPr>
              <w:t>1</w:t>
            </w: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871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379</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611</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lang w:val="en-US"/>
              </w:rPr>
              <w:t>5</w:t>
            </w:r>
            <w:r w:rsidRPr="00975D33">
              <w:rPr>
                <w:rFonts w:eastAsiaTheme="minorHAnsi"/>
                <w:bCs/>
                <w:i/>
                <w:sz w:val="16"/>
                <w:szCs w:val="16"/>
              </w:rPr>
              <w:t>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43%</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616</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660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433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329</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175</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243</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630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87</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132</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248</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108</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224</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ТГПУ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427</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603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499</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82,7%</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92</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203</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211</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178</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157</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291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171</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287</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ТГАСУ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763</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627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23,3%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43,1%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39,7%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37,9%</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55%</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22%</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386</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249</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48</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150</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405</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61</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54</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184</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158</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СибГМУ</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424</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852</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494</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92,5%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5,8%</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57,9%</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411</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407</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231</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36</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34</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116</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ординатура и интернатура</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433</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42</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47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371</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ИТОГО</w:t>
            </w:r>
            <w:r w:rsidRPr="00975D33">
              <w:rPr>
                <w:rFonts w:eastAsiaTheme="minorHAnsi"/>
                <w:bCs/>
                <w:sz w:val="16"/>
                <w:szCs w:val="16"/>
              </w:rPr>
              <w:t xml:space="preserve"> по 6 вузам</w:t>
            </w: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8342</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7186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8165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3082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3610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3213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265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90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183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689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332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655</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4306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3154</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4090</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652"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36,9%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39,3%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51,6%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43,8%</w:t>
            </w:r>
          </w:p>
        </w:tc>
        <w:tc>
          <w:tcPr>
            <w:tcW w:w="47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3776</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4432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4354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2485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2859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2648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778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1389</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1398</w:t>
            </w:r>
          </w:p>
        </w:tc>
      </w:tr>
      <w:tr w:rsidR="00645229" w:rsidRPr="00975D33" w:rsidTr="00645229">
        <w:tc>
          <w:tcPr>
            <w:tcW w:w="435" w:type="pct"/>
            <w:vMerge/>
          </w:tcPr>
          <w:p w:rsidR="00645229" w:rsidRPr="00975D33" w:rsidRDefault="00645229" w:rsidP="00D040C5">
            <w:pPr>
              <w:keepNext/>
              <w:widowControl w:val="0"/>
              <w:jc w:val="both"/>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3029</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895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336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2426</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401</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503</w:t>
            </w:r>
          </w:p>
        </w:tc>
      </w:tr>
      <w:tr w:rsidR="00645229" w:rsidRPr="00975D33" w:rsidTr="00645229">
        <w:tc>
          <w:tcPr>
            <w:tcW w:w="435" w:type="pct"/>
            <w:vMerge/>
          </w:tcPr>
          <w:p w:rsidR="00645229" w:rsidRPr="00975D33" w:rsidRDefault="00645229" w:rsidP="00D040C5">
            <w:pPr>
              <w:keepNext/>
              <w:widowControl w:val="0"/>
              <w:jc w:val="both"/>
              <w:rPr>
                <w:rFonts w:eastAsiaTheme="minorHAnsi"/>
                <w:b/>
                <w:bCs/>
                <w:sz w:val="16"/>
                <w:szCs w:val="16"/>
              </w:rPr>
            </w:pPr>
          </w:p>
        </w:tc>
        <w:tc>
          <w:tcPr>
            <w:tcW w:w="65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1537</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1859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2910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347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1102</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1364</w:t>
            </w:r>
          </w:p>
        </w:tc>
        <w:tc>
          <w:tcPr>
            <w:tcW w:w="47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2189</w:t>
            </w:r>
          </w:p>
        </w:tc>
      </w:tr>
    </w:tbl>
    <w:p w:rsidR="00645229" w:rsidRPr="00645229" w:rsidRDefault="00645229"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10 – </w:t>
      </w:r>
      <w:r w:rsidRPr="00645229">
        <w:rPr>
          <w:rFonts w:ascii="Times New Roman" w:eastAsiaTheme="minorHAnsi" w:hAnsi="Times New Roman"/>
          <w:b/>
          <w:sz w:val="24"/>
          <w:szCs w:val="24"/>
        </w:rPr>
        <w:t>Каналы трудоустройства выпускников</w:t>
      </w:r>
    </w:p>
    <w:tbl>
      <w:tblPr>
        <w:tblStyle w:val="120"/>
        <w:tblW w:w="5000" w:type="pct"/>
        <w:tblLook w:val="04A0" w:firstRow="1" w:lastRow="0" w:firstColumn="1" w:lastColumn="0" w:noHBand="0" w:noVBand="1"/>
      </w:tblPr>
      <w:tblGrid>
        <w:gridCol w:w="1337"/>
        <w:gridCol w:w="1735"/>
        <w:gridCol w:w="1204"/>
        <w:gridCol w:w="933"/>
        <w:gridCol w:w="801"/>
        <w:gridCol w:w="1068"/>
        <w:gridCol w:w="933"/>
        <w:gridCol w:w="1068"/>
        <w:gridCol w:w="801"/>
        <w:gridCol w:w="936"/>
        <w:gridCol w:w="933"/>
        <w:gridCol w:w="1201"/>
        <w:gridCol w:w="1201"/>
        <w:gridCol w:w="1201"/>
      </w:tblGrid>
      <w:tr w:rsidR="00645229" w:rsidRPr="00975D33" w:rsidTr="00645229">
        <w:tc>
          <w:tcPr>
            <w:tcW w:w="1000" w:type="pct"/>
            <w:gridSpan w:val="2"/>
            <w:vMerge w:val="restart"/>
          </w:tcPr>
          <w:p w:rsidR="00645229" w:rsidRPr="00975D33" w:rsidRDefault="00645229" w:rsidP="00D040C5">
            <w:pPr>
              <w:keepNext/>
              <w:widowControl w:val="0"/>
              <w:jc w:val="center"/>
              <w:rPr>
                <w:rFonts w:eastAsiaTheme="minorHAnsi"/>
                <w:b/>
                <w:caps/>
                <w:sz w:val="16"/>
                <w:szCs w:val="16"/>
              </w:rPr>
            </w:pPr>
            <w:r w:rsidRPr="00975D33">
              <w:rPr>
                <w:rFonts w:eastAsiaTheme="minorHAnsi"/>
                <w:b/>
                <w:caps/>
                <w:sz w:val="16"/>
                <w:szCs w:val="16"/>
              </w:rPr>
              <w:t>Вуз</w:t>
            </w:r>
          </w:p>
        </w:tc>
        <w:tc>
          <w:tcPr>
            <w:tcW w:w="957" w:type="pct"/>
            <w:gridSpan w:val="3"/>
          </w:tcPr>
          <w:p w:rsidR="00645229" w:rsidRPr="00975D33" w:rsidRDefault="00645229" w:rsidP="00D040C5">
            <w:pPr>
              <w:keepNext/>
              <w:widowControl w:val="0"/>
              <w:ind w:right="-97"/>
              <w:jc w:val="center"/>
              <w:rPr>
                <w:rFonts w:eastAsiaTheme="minorHAnsi"/>
                <w:b/>
                <w:color w:val="000000"/>
                <w:sz w:val="16"/>
                <w:szCs w:val="16"/>
              </w:rPr>
            </w:pPr>
            <w:r w:rsidRPr="00975D33">
              <w:rPr>
                <w:rFonts w:eastAsiaTheme="minorHAnsi"/>
                <w:b/>
                <w:color w:val="000000"/>
                <w:sz w:val="16"/>
                <w:szCs w:val="16"/>
              </w:rPr>
              <w:t xml:space="preserve">Всего выпускников трудоустроено, </w:t>
            </w:r>
          </w:p>
          <w:p w:rsidR="00645229" w:rsidRPr="00975D33" w:rsidRDefault="00645229" w:rsidP="00D040C5">
            <w:pPr>
              <w:keepNext/>
              <w:widowControl w:val="0"/>
              <w:ind w:right="-97"/>
              <w:jc w:val="center"/>
              <w:rPr>
                <w:rFonts w:eastAsiaTheme="minorHAnsi"/>
                <w:b/>
                <w:color w:val="000000"/>
                <w:sz w:val="16"/>
                <w:szCs w:val="16"/>
              </w:rPr>
            </w:pPr>
            <w:r w:rsidRPr="00975D33">
              <w:rPr>
                <w:rFonts w:eastAsiaTheme="minorHAnsi"/>
                <w:b/>
                <w:color w:val="000000"/>
                <w:sz w:val="16"/>
                <w:szCs w:val="16"/>
              </w:rPr>
              <w:t>чел/%</w:t>
            </w:r>
          </w:p>
        </w:tc>
        <w:tc>
          <w:tcPr>
            <w:tcW w:w="1000"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По заявкам предприятий, организаций, </w:t>
            </w:r>
            <w:r w:rsidRPr="00975D33">
              <w:rPr>
                <w:rFonts w:eastAsiaTheme="minorHAnsi"/>
                <w:b/>
                <w:color w:val="000000"/>
                <w:sz w:val="16"/>
                <w:szCs w:val="16"/>
              </w:rPr>
              <w:br/>
              <w:t>чел/%</w:t>
            </w:r>
          </w:p>
        </w:tc>
        <w:tc>
          <w:tcPr>
            <w:tcW w:w="870"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По договорам целевой контрактной подготовки,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1174"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Самостоятельное трудоустройство с предоставлением подтверждения,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r>
      <w:tr w:rsidR="00645229" w:rsidRPr="00975D33" w:rsidTr="00645229">
        <w:tc>
          <w:tcPr>
            <w:tcW w:w="1000" w:type="pct"/>
            <w:gridSpan w:val="2"/>
            <w:vMerge/>
          </w:tcPr>
          <w:p w:rsidR="00645229" w:rsidRPr="00975D33" w:rsidRDefault="00645229" w:rsidP="00D040C5">
            <w:pPr>
              <w:keepNext/>
              <w:widowControl w:val="0"/>
              <w:jc w:val="center"/>
              <w:rPr>
                <w:rFonts w:eastAsiaTheme="minorHAnsi"/>
                <w:i/>
                <w:sz w:val="16"/>
                <w:szCs w:val="16"/>
              </w:rPr>
            </w:pPr>
          </w:p>
        </w:tc>
        <w:tc>
          <w:tcPr>
            <w:tcW w:w="957"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1000"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870"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1174"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r>
      <w:tr w:rsidR="00645229" w:rsidRPr="00975D33" w:rsidTr="00645229">
        <w:tc>
          <w:tcPr>
            <w:tcW w:w="1000" w:type="pct"/>
            <w:gridSpan w:val="2"/>
            <w:vMerge/>
          </w:tcPr>
          <w:p w:rsidR="00645229" w:rsidRPr="00975D33" w:rsidRDefault="00645229" w:rsidP="00D040C5">
            <w:pPr>
              <w:keepNext/>
              <w:widowControl w:val="0"/>
              <w:rPr>
                <w:rFonts w:eastAsiaTheme="minorHAnsi"/>
                <w:sz w:val="16"/>
                <w:szCs w:val="16"/>
              </w:rPr>
            </w:pPr>
          </w:p>
        </w:tc>
        <w:tc>
          <w:tcPr>
            <w:tcW w:w="392"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0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34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0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34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6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05"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30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39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39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391"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по </w:t>
            </w:r>
            <w:r w:rsidRPr="00975D33">
              <w:rPr>
                <w:rFonts w:eastAsiaTheme="minorHAnsi"/>
                <w:b/>
                <w:bCs/>
                <w:sz w:val="16"/>
                <w:szCs w:val="16"/>
              </w:rPr>
              <w:t>ТПУ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1067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807</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985</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734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415</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506</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326</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392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448</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68,7%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51,4%</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51,3%</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0,6%</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30,5%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48,5%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45,4%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64</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193</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27</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502</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568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746</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252</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217</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316</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392</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1114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1272</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1363</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164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950</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1176</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1323</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40,5%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14,7%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2,9</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85,2%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92,4%</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97%</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743</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36</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672</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707</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85</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494</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535</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256</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403</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533</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ТУСУР</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871</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611</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256</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514</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15</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107</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82</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51,2%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67,5%</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84,1%</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i/>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2,4%</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48,7%</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28,2%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243</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145</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231</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68</w:t>
            </w:r>
          </w:p>
        </w:tc>
      </w:tr>
      <w:tr w:rsidR="00645229" w:rsidRPr="00975D33" w:rsidTr="00645229">
        <w:tc>
          <w:tcPr>
            <w:tcW w:w="435" w:type="pct"/>
            <w:vMerge/>
          </w:tcPr>
          <w:p w:rsidR="00645229" w:rsidRPr="00975D33" w:rsidRDefault="00645229" w:rsidP="00D040C5">
            <w:pPr>
              <w:keepNext/>
              <w:widowControl w:val="0"/>
              <w:jc w:val="center"/>
              <w:rPr>
                <w:rFonts w:eastAsiaTheme="minorHAnsi"/>
                <w:sz w:val="16"/>
                <w:szCs w:val="16"/>
              </w:rPr>
            </w:pP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359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75</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219</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118</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108</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224</w:t>
            </w:r>
          </w:p>
        </w:tc>
        <w:tc>
          <w:tcPr>
            <w:tcW w:w="348"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87</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208</w:t>
            </w:r>
          </w:p>
        </w:tc>
        <w:tc>
          <w:tcPr>
            <w:tcW w:w="26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391"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ТГПУ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499</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298</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29</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74</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57</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87,4%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77,6%</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80,7%</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6,4%</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14,8%</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14,8%</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211</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48</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145</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176</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32</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287</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153</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227</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ТГАСУ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508</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449</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35</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18</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59</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85</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66,5%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88,3%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82,7%</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25,3%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2,1%</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11,6%</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15,1%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61,5%</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134</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275</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235</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СибГМУ</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494</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173</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266</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95%</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348"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99,2%</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64,7%</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w:t>
            </w:r>
          </w:p>
        </w:tc>
        <w:tc>
          <w:tcPr>
            <w:tcW w:w="26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0,4%</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11,7%</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w:t>
            </w:r>
          </w:p>
        </w:tc>
        <w:tc>
          <w:tcPr>
            <w:tcW w:w="391"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23,5%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53,8%</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392"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34</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116</w:t>
            </w:r>
          </w:p>
        </w:tc>
        <w:tc>
          <w:tcPr>
            <w:tcW w:w="348"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391</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w:t>
            </w:r>
          </w:p>
        </w:tc>
        <w:tc>
          <w:tcPr>
            <w:tcW w:w="26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391"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ординатура и интернатура</w:t>
            </w:r>
          </w:p>
        </w:tc>
        <w:tc>
          <w:tcPr>
            <w:tcW w:w="392"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371</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4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6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5"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0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156</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391"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185</w:t>
            </w:r>
          </w:p>
        </w:tc>
      </w:tr>
      <w:tr w:rsidR="00645229" w:rsidRPr="00975D33" w:rsidTr="00645229">
        <w:tc>
          <w:tcPr>
            <w:tcW w:w="435"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ИТОГО</w:t>
            </w:r>
            <w:r w:rsidRPr="00975D33">
              <w:rPr>
                <w:rFonts w:eastAsiaTheme="minorHAnsi"/>
                <w:bCs/>
                <w:sz w:val="16"/>
                <w:szCs w:val="16"/>
              </w:rPr>
              <w:t xml:space="preserve"> по 6 вузам</w:t>
            </w: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4306</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3154</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4090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2493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1234</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1471</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138</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351</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1782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1782</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2226</w:t>
            </w:r>
          </w:p>
        </w:tc>
      </w:tr>
      <w:tr w:rsidR="00645229" w:rsidRPr="00975D33" w:rsidTr="00645229">
        <w:tc>
          <w:tcPr>
            <w:tcW w:w="435"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56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392"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57,8%</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39,1%</w:t>
            </w:r>
          </w:p>
        </w:tc>
        <w:tc>
          <w:tcPr>
            <w:tcW w:w="34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35,9%</w:t>
            </w:r>
          </w:p>
        </w:tc>
        <w:tc>
          <w:tcPr>
            <w:tcW w:w="26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0,7%</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4,3%</w:t>
            </w:r>
          </w:p>
        </w:tc>
        <w:tc>
          <w:tcPr>
            <w:tcW w:w="30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8,5%</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41,3%</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56,4%</w:t>
            </w:r>
          </w:p>
        </w:tc>
        <w:tc>
          <w:tcPr>
            <w:tcW w:w="391"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54,4%</w:t>
            </w:r>
          </w:p>
        </w:tc>
      </w:tr>
      <w:tr w:rsidR="00645229" w:rsidRPr="00975D33" w:rsidTr="00645229">
        <w:tc>
          <w:tcPr>
            <w:tcW w:w="435"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778</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1389</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1398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311</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452</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443</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79</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457</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847</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876</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2426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401</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503</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1603</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244</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260</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805</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200</w:t>
            </w:r>
          </w:p>
        </w:tc>
      </w:tr>
      <w:tr w:rsidR="00645229" w:rsidRPr="00975D33" w:rsidTr="00645229">
        <w:tc>
          <w:tcPr>
            <w:tcW w:w="435" w:type="pct"/>
            <w:vMerge/>
          </w:tcPr>
          <w:p w:rsidR="00645229" w:rsidRPr="00975D33" w:rsidRDefault="00645229" w:rsidP="00D040C5">
            <w:pPr>
              <w:keepNext/>
              <w:widowControl w:val="0"/>
              <w:jc w:val="center"/>
              <w:rPr>
                <w:rFonts w:eastAsiaTheme="minorHAnsi"/>
                <w:b/>
                <w:bCs/>
                <w:sz w:val="16"/>
                <w:szCs w:val="16"/>
              </w:rPr>
            </w:pPr>
          </w:p>
        </w:tc>
        <w:tc>
          <w:tcPr>
            <w:tcW w:w="56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392"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1102</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1364</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2189</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579</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538</w:t>
            </w:r>
          </w:p>
        </w:tc>
        <w:tc>
          <w:tcPr>
            <w:tcW w:w="34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768</w:t>
            </w:r>
          </w:p>
        </w:tc>
        <w:tc>
          <w:tcPr>
            <w:tcW w:w="26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w:t>
            </w:r>
          </w:p>
        </w:tc>
        <w:tc>
          <w:tcPr>
            <w:tcW w:w="30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241</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520</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784</w:t>
            </w:r>
          </w:p>
        </w:tc>
        <w:tc>
          <w:tcPr>
            <w:tcW w:w="391"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1150</w:t>
            </w:r>
          </w:p>
        </w:tc>
      </w:tr>
    </w:tbl>
    <w:p w:rsidR="00645229" w:rsidRPr="00645229" w:rsidRDefault="00645229"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975D33" w:rsidRDefault="00975D33" w:rsidP="00D040C5">
      <w:pPr>
        <w:keepNext/>
        <w:widowControl w:val="0"/>
        <w:rPr>
          <w:rFonts w:ascii="Times New Roman" w:eastAsiaTheme="minorHAnsi" w:hAnsi="Times New Roman"/>
          <w:sz w:val="24"/>
          <w:szCs w:val="24"/>
        </w:rPr>
      </w:pPr>
    </w:p>
    <w:p w:rsidR="00645229" w:rsidRPr="00645229" w:rsidRDefault="00645229" w:rsidP="00D040C5">
      <w:pPr>
        <w:keepNext/>
        <w:widowControl w:val="0"/>
        <w:rPr>
          <w:rFonts w:ascii="Times New Roman" w:eastAsiaTheme="minorHAnsi" w:hAnsi="Times New Roman"/>
          <w:sz w:val="24"/>
          <w:szCs w:val="24"/>
        </w:rPr>
      </w:pPr>
      <w:r w:rsidRPr="00645229">
        <w:rPr>
          <w:rFonts w:ascii="Times New Roman" w:eastAsiaTheme="minorHAnsi" w:hAnsi="Times New Roman"/>
          <w:sz w:val="24"/>
          <w:szCs w:val="24"/>
        </w:rPr>
        <w:lastRenderedPageBreak/>
        <w:t xml:space="preserve">Приложение </w:t>
      </w:r>
      <w:r w:rsidR="00975D33">
        <w:rPr>
          <w:rFonts w:ascii="Times New Roman" w:eastAsiaTheme="minorHAnsi" w:hAnsi="Times New Roman"/>
          <w:sz w:val="24"/>
          <w:szCs w:val="24"/>
        </w:rPr>
        <w:t>4.</w:t>
      </w:r>
      <w:r w:rsidRPr="00645229">
        <w:rPr>
          <w:rFonts w:ascii="Times New Roman" w:eastAsiaTheme="minorHAnsi" w:hAnsi="Times New Roman"/>
          <w:sz w:val="24"/>
          <w:szCs w:val="24"/>
        </w:rPr>
        <w:t xml:space="preserve">11 – </w:t>
      </w:r>
      <w:r w:rsidRPr="00645229">
        <w:rPr>
          <w:rFonts w:ascii="Times New Roman" w:eastAsiaTheme="minorHAnsi" w:hAnsi="Times New Roman"/>
          <w:b/>
          <w:sz w:val="24"/>
          <w:szCs w:val="24"/>
        </w:rPr>
        <w:t>География трудоустройства выпускников</w:t>
      </w:r>
    </w:p>
    <w:tbl>
      <w:tblPr>
        <w:tblStyle w:val="120"/>
        <w:tblW w:w="5000" w:type="pct"/>
        <w:tblLook w:val="04A0" w:firstRow="1" w:lastRow="0" w:firstColumn="1" w:lastColumn="0" w:noHBand="0" w:noVBand="1"/>
      </w:tblPr>
      <w:tblGrid>
        <w:gridCol w:w="788"/>
        <w:gridCol w:w="1133"/>
        <w:gridCol w:w="653"/>
        <w:gridCol w:w="653"/>
        <w:gridCol w:w="656"/>
        <w:gridCol w:w="653"/>
        <w:gridCol w:w="653"/>
        <w:gridCol w:w="656"/>
        <w:gridCol w:w="653"/>
        <w:gridCol w:w="653"/>
        <w:gridCol w:w="656"/>
        <w:gridCol w:w="654"/>
        <w:gridCol w:w="654"/>
        <w:gridCol w:w="657"/>
        <w:gridCol w:w="654"/>
        <w:gridCol w:w="654"/>
        <w:gridCol w:w="657"/>
        <w:gridCol w:w="654"/>
        <w:gridCol w:w="654"/>
        <w:gridCol w:w="657"/>
        <w:gridCol w:w="550"/>
        <w:gridCol w:w="550"/>
        <w:gridCol w:w="550"/>
      </w:tblGrid>
      <w:tr w:rsidR="00645229" w:rsidRPr="00975D33" w:rsidTr="00645229">
        <w:tc>
          <w:tcPr>
            <w:tcW w:w="566" w:type="pct"/>
            <w:gridSpan w:val="2"/>
            <w:vMerge w:val="restart"/>
          </w:tcPr>
          <w:p w:rsidR="00645229" w:rsidRPr="00975D33" w:rsidRDefault="00645229" w:rsidP="00D040C5">
            <w:pPr>
              <w:keepNext/>
              <w:widowControl w:val="0"/>
              <w:jc w:val="center"/>
              <w:rPr>
                <w:rFonts w:eastAsiaTheme="minorHAnsi"/>
                <w:b/>
                <w:caps/>
                <w:sz w:val="16"/>
                <w:szCs w:val="16"/>
              </w:rPr>
            </w:pPr>
            <w:r w:rsidRPr="00975D33">
              <w:rPr>
                <w:rFonts w:eastAsiaTheme="minorHAnsi"/>
                <w:b/>
                <w:caps/>
                <w:sz w:val="16"/>
                <w:szCs w:val="16"/>
              </w:rPr>
              <w:t>Вуз</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Всего выпускников трудоустроено, </w:t>
            </w:r>
            <w:r w:rsidRPr="00975D33">
              <w:rPr>
                <w:rFonts w:eastAsiaTheme="minorHAnsi"/>
                <w:b/>
                <w:color w:val="000000"/>
                <w:sz w:val="16"/>
                <w:szCs w:val="16"/>
              </w:rPr>
              <w:b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w:t>
            </w:r>
            <w:proofErr w:type="spellStart"/>
            <w:r w:rsidRPr="00975D33">
              <w:rPr>
                <w:rFonts w:eastAsiaTheme="minorHAnsi"/>
                <w:b/>
                <w:color w:val="000000"/>
                <w:sz w:val="16"/>
                <w:szCs w:val="16"/>
              </w:rPr>
              <w:t>г</w:t>
            </w:r>
            <w:proofErr w:type="gramStart"/>
            <w:r w:rsidRPr="00975D33">
              <w:rPr>
                <w:rFonts w:eastAsiaTheme="minorHAnsi"/>
                <w:b/>
                <w:color w:val="000000"/>
                <w:sz w:val="16"/>
                <w:szCs w:val="16"/>
              </w:rPr>
              <w:t>.Т</w:t>
            </w:r>
            <w:proofErr w:type="gramEnd"/>
            <w:r w:rsidRPr="00975D33">
              <w:rPr>
                <w:rFonts w:eastAsiaTheme="minorHAnsi"/>
                <w:b/>
                <w:color w:val="000000"/>
                <w:sz w:val="16"/>
                <w:szCs w:val="16"/>
              </w:rPr>
              <w:t>омске</w:t>
            </w:r>
            <w:proofErr w:type="spellEnd"/>
            <w:r w:rsidRPr="00975D33">
              <w:rPr>
                <w:rFonts w:eastAsiaTheme="minorHAnsi"/>
                <w:b/>
                <w:color w:val="000000"/>
                <w:sz w:val="16"/>
                <w:szCs w:val="16"/>
              </w:rPr>
              <w:t xml:space="preserve">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(и </w:t>
            </w:r>
            <w:proofErr w:type="spellStart"/>
            <w:r w:rsidRPr="00975D33">
              <w:rPr>
                <w:rFonts w:eastAsiaTheme="minorHAnsi"/>
                <w:b/>
                <w:color w:val="000000"/>
                <w:sz w:val="16"/>
                <w:szCs w:val="16"/>
              </w:rPr>
              <w:t>г</w:t>
            </w:r>
            <w:proofErr w:type="gramStart"/>
            <w:r w:rsidRPr="00975D33">
              <w:rPr>
                <w:rFonts w:eastAsiaTheme="minorHAnsi"/>
                <w:b/>
                <w:color w:val="000000"/>
                <w:sz w:val="16"/>
                <w:szCs w:val="16"/>
              </w:rPr>
              <w:t>.С</w:t>
            </w:r>
            <w:proofErr w:type="gramEnd"/>
            <w:r w:rsidRPr="00975D33">
              <w:rPr>
                <w:rFonts w:eastAsiaTheme="minorHAnsi"/>
                <w:b/>
                <w:color w:val="000000"/>
                <w:sz w:val="16"/>
                <w:szCs w:val="16"/>
              </w:rPr>
              <w:t>еверске</w:t>
            </w:r>
            <w:proofErr w:type="spellEnd"/>
            <w:r w:rsidRPr="00975D33">
              <w:rPr>
                <w:rFonts w:eastAsiaTheme="minorHAnsi"/>
                <w:b/>
                <w:color w:val="000000"/>
                <w:sz w:val="16"/>
                <w:szCs w:val="16"/>
              </w:rPr>
              <w:t xml:space="preserve">),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Томской области,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Сибирском федеральном округе,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В других регионах Российской Федерации, чел/%</w:t>
            </w:r>
          </w:p>
        </w:tc>
        <w:tc>
          <w:tcPr>
            <w:tcW w:w="652" w:type="pct"/>
            <w:gridSpan w:val="3"/>
          </w:tcPr>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 xml:space="preserve">В странах ближнего зарубежья,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c>
          <w:tcPr>
            <w:tcW w:w="522" w:type="pct"/>
            <w:gridSpan w:val="3"/>
          </w:tcPr>
          <w:p w:rsidR="00645229" w:rsidRPr="00975D33" w:rsidRDefault="00645229" w:rsidP="00D040C5">
            <w:pPr>
              <w:keepNext/>
              <w:widowControl w:val="0"/>
              <w:ind w:right="-107"/>
              <w:jc w:val="center"/>
              <w:rPr>
                <w:rFonts w:eastAsiaTheme="minorHAnsi"/>
                <w:b/>
                <w:color w:val="000000"/>
                <w:sz w:val="16"/>
                <w:szCs w:val="16"/>
              </w:rPr>
            </w:pPr>
            <w:r w:rsidRPr="00975D33">
              <w:rPr>
                <w:rFonts w:eastAsiaTheme="minorHAnsi"/>
                <w:b/>
                <w:color w:val="000000"/>
                <w:sz w:val="16"/>
                <w:szCs w:val="16"/>
              </w:rPr>
              <w:t xml:space="preserve">В странах дальнего зарубежья, </w:t>
            </w:r>
          </w:p>
          <w:p w:rsidR="00645229" w:rsidRPr="00975D33" w:rsidRDefault="00645229" w:rsidP="00D040C5">
            <w:pPr>
              <w:keepNext/>
              <w:widowControl w:val="0"/>
              <w:jc w:val="center"/>
              <w:rPr>
                <w:rFonts w:eastAsiaTheme="minorHAnsi"/>
                <w:b/>
                <w:color w:val="000000"/>
                <w:sz w:val="16"/>
                <w:szCs w:val="16"/>
              </w:rPr>
            </w:pPr>
            <w:r w:rsidRPr="00975D33">
              <w:rPr>
                <w:rFonts w:eastAsiaTheme="minorHAnsi"/>
                <w:b/>
                <w:color w:val="000000"/>
                <w:sz w:val="16"/>
                <w:szCs w:val="16"/>
              </w:rPr>
              <w:t>чел/%</w:t>
            </w:r>
          </w:p>
        </w:tc>
      </w:tr>
      <w:tr w:rsidR="00645229" w:rsidRPr="00975D33" w:rsidTr="00645229">
        <w:tc>
          <w:tcPr>
            <w:tcW w:w="566" w:type="pct"/>
            <w:gridSpan w:val="2"/>
            <w:vMerge/>
          </w:tcPr>
          <w:p w:rsidR="00645229" w:rsidRPr="00975D33" w:rsidRDefault="00645229" w:rsidP="00D040C5">
            <w:pPr>
              <w:keepNext/>
              <w:widowControl w:val="0"/>
              <w:jc w:val="center"/>
              <w:rPr>
                <w:rFonts w:eastAsiaTheme="minorHAnsi"/>
                <w:i/>
                <w:sz w:val="16"/>
                <w:szCs w:val="16"/>
              </w:rPr>
            </w:pP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65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c>
          <w:tcPr>
            <w:tcW w:w="522" w:type="pct"/>
            <w:gridSpan w:val="3"/>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Год выпуска</w:t>
            </w:r>
          </w:p>
        </w:tc>
      </w:tr>
      <w:tr w:rsidR="00645229" w:rsidRPr="00975D33" w:rsidTr="00645229">
        <w:tc>
          <w:tcPr>
            <w:tcW w:w="566" w:type="pct"/>
            <w:gridSpan w:val="2"/>
            <w:vMerge/>
          </w:tcPr>
          <w:p w:rsidR="00645229" w:rsidRPr="00975D33" w:rsidRDefault="00645229" w:rsidP="00D040C5">
            <w:pPr>
              <w:keepNext/>
              <w:widowControl w:val="0"/>
              <w:rPr>
                <w:rFonts w:eastAsiaTheme="minorHAnsi"/>
                <w:sz w:val="16"/>
                <w:szCs w:val="16"/>
              </w:rPr>
            </w:pP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8"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217"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c>
          <w:tcPr>
            <w:tcW w:w="17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2015</w:t>
            </w:r>
          </w:p>
        </w:tc>
        <w:tc>
          <w:tcPr>
            <w:tcW w:w="17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2016</w:t>
            </w:r>
          </w:p>
        </w:tc>
        <w:tc>
          <w:tcPr>
            <w:tcW w:w="174" w:type="pct"/>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2017</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Всего по </w:t>
            </w:r>
            <w:r w:rsidRPr="00975D33">
              <w:rPr>
                <w:rFonts w:eastAsiaTheme="minorHAnsi"/>
                <w:b/>
                <w:bCs/>
                <w:sz w:val="16"/>
                <w:szCs w:val="16"/>
              </w:rPr>
              <w:t>ТПУ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1067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985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480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48</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 xml:space="preserve">82 </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229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137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bCs/>
                <w:sz w:val="16"/>
                <w:szCs w:val="16"/>
              </w:rPr>
              <w:t>99</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5,9%</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12,8%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5,3%</w:t>
            </w:r>
          </w:p>
        </w:tc>
        <w:tc>
          <w:tcPr>
            <w:tcW w:w="174" w:type="pct"/>
            <w:shd w:val="clear" w:color="auto" w:fill="D9D9D9" w:themeFill="background1" w:themeFillShade="D9"/>
          </w:tcPr>
          <w:p w:rsidR="00645229" w:rsidRPr="00975D33" w:rsidRDefault="00645229" w:rsidP="00D040C5">
            <w:pPr>
              <w:keepNext/>
              <w:widowControl w:val="0"/>
              <w:ind w:right="-108"/>
              <w:jc w:val="center"/>
              <w:rPr>
                <w:rFonts w:eastAsiaTheme="minorHAnsi"/>
                <w:bCs/>
                <w:i/>
                <w:sz w:val="16"/>
                <w:szCs w:val="16"/>
              </w:rPr>
            </w:pPr>
            <w:r w:rsidRPr="00975D33">
              <w:rPr>
                <w:rFonts w:eastAsiaTheme="minorHAnsi"/>
                <w:bCs/>
                <w:i/>
                <w:sz w:val="16"/>
                <w:szCs w:val="16"/>
              </w:rPr>
              <w:t>12,2%</w:t>
            </w:r>
          </w:p>
        </w:tc>
        <w:tc>
          <w:tcPr>
            <w:tcW w:w="174" w:type="pct"/>
            <w:shd w:val="clear" w:color="auto" w:fill="D9D9D9" w:themeFill="background1" w:themeFillShade="D9"/>
          </w:tcPr>
          <w:p w:rsidR="00645229" w:rsidRPr="00975D33" w:rsidRDefault="00645229" w:rsidP="00D040C5">
            <w:pPr>
              <w:keepNext/>
              <w:widowControl w:val="0"/>
              <w:ind w:right="-108"/>
              <w:jc w:val="center"/>
              <w:rPr>
                <w:rFonts w:eastAsiaTheme="minorHAnsi"/>
                <w:bCs/>
                <w:i/>
                <w:sz w:val="16"/>
                <w:szCs w:val="16"/>
              </w:rPr>
            </w:pPr>
            <w:r w:rsidRPr="00975D33">
              <w:rPr>
                <w:rFonts w:eastAsiaTheme="minorHAnsi"/>
                <w:bCs/>
                <w:i/>
                <w:sz w:val="16"/>
                <w:szCs w:val="16"/>
              </w:rPr>
              <w:t>6,1%</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36</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429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568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113</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49</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1272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1363</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802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831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1028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116</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115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40,5%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71,9%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65,3%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75,4%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13,2%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6,6%</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7,3%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8,5%</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0%</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743</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559</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54</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45</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ТУСУР</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379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611</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442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43</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50,7%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53,8%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63,6%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20,4%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Calibri"/>
                <w:i/>
                <w:sz w:val="16"/>
                <w:szCs w:val="16"/>
              </w:rPr>
            </w:pPr>
            <w:r w:rsidRPr="00975D33">
              <w:rPr>
                <w:rFonts w:eastAsia="Calibri"/>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Calibri"/>
                <w:i/>
                <w:sz w:val="16"/>
                <w:szCs w:val="16"/>
              </w:rPr>
            </w:pPr>
            <w:r w:rsidRPr="00975D33">
              <w:rPr>
                <w:rFonts w:eastAsia="Calibri"/>
                <w:i/>
                <w:sz w:val="16"/>
                <w:szCs w:val="16"/>
              </w:rPr>
              <w:t>1,1%</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243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304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r>
      <w:tr w:rsidR="00645229" w:rsidRPr="00975D33" w:rsidTr="00645229">
        <w:tc>
          <w:tcPr>
            <w:tcW w:w="261" w:type="pct"/>
            <w:vMerge/>
          </w:tcPr>
          <w:p w:rsidR="00645229" w:rsidRPr="00975D33" w:rsidRDefault="00645229" w:rsidP="00D040C5">
            <w:pPr>
              <w:keepNext/>
              <w:widowControl w:val="0"/>
              <w:jc w:val="center"/>
              <w:rPr>
                <w:rFonts w:eastAsiaTheme="minorHAnsi"/>
                <w:sz w:val="16"/>
                <w:szCs w:val="16"/>
              </w:rPr>
            </w:pP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83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283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224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18</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26</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ТГПУ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318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291</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96</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17</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22</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80,3%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68,5%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82,8%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5,4%</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19,2%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6,8%</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4,4%</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46</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135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147</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22</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ТГАСУ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508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240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10</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7</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139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66,5%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48,8%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86,3%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93,4%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27,3%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150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122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275</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ind w:right="-108"/>
              <w:jc w:val="center"/>
              <w:rPr>
                <w:rFonts w:eastAsiaTheme="minorHAnsi"/>
                <w:b/>
                <w:bCs/>
                <w:sz w:val="16"/>
                <w:szCs w:val="16"/>
              </w:rPr>
            </w:pPr>
            <w:r w:rsidRPr="00975D33">
              <w:rPr>
                <w:rFonts w:eastAsiaTheme="minorHAnsi"/>
                <w:b/>
                <w:sz w:val="16"/>
                <w:szCs w:val="16"/>
              </w:rPr>
              <w:t xml:space="preserve">Всего по </w:t>
            </w:r>
            <w:r w:rsidRPr="00975D33">
              <w:rPr>
                <w:rFonts w:eastAsiaTheme="minorHAnsi"/>
                <w:b/>
                <w:bCs/>
                <w:sz w:val="16"/>
                <w:szCs w:val="16"/>
              </w:rPr>
              <w:t>СибГМУ</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494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283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12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214</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81</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40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6</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3</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r w:rsidRPr="00975D33">
              <w:rPr>
                <w:rFonts w:eastAsiaTheme="minorHAnsi"/>
                <w:b/>
                <w:bCs/>
                <w:sz w:val="16"/>
                <w:szCs w:val="16"/>
              </w:rPr>
              <w:t>5</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95%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100%</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70,2%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35,2%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43,3%</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14,7%</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16,3%</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20,8%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26,4%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13,9%</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7,6%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5,8%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w:t>
            </w:r>
          </w:p>
        </w:tc>
        <w:tc>
          <w:tcPr>
            <w:tcW w:w="217"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1,2%</w:t>
            </w:r>
          </w:p>
        </w:tc>
        <w:tc>
          <w:tcPr>
            <w:tcW w:w="174" w:type="pct"/>
            <w:shd w:val="clear" w:color="auto" w:fill="D9D9D9" w:themeFill="background1" w:themeFillShade="D9"/>
            <w:vAlign w:val="center"/>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0%</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8,8%</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Cs/>
                <w:i/>
                <w:sz w:val="16"/>
                <w:szCs w:val="16"/>
              </w:rPr>
            </w:pPr>
            <w:r w:rsidRPr="00975D33">
              <w:rPr>
                <w:rFonts w:eastAsiaTheme="minorHAnsi"/>
                <w:bCs/>
                <w:i/>
                <w:sz w:val="16"/>
                <w:szCs w:val="16"/>
              </w:rPr>
              <w:t>1%</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394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34</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116</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115</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20</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81</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62</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17</w:t>
            </w:r>
          </w:p>
        </w:tc>
        <w:tc>
          <w:tcPr>
            <w:tcW w:w="217"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4</w:t>
            </w:r>
          </w:p>
        </w:tc>
        <w:tc>
          <w:tcPr>
            <w:tcW w:w="174" w:type="pct"/>
            <w:vAlign w:val="center"/>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5</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ординатура и интернатура</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371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94</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8"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61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7</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21</w:t>
            </w:r>
          </w:p>
        </w:tc>
        <w:tc>
          <w:tcPr>
            <w:tcW w:w="217"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217"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2</w:t>
            </w:r>
          </w:p>
        </w:tc>
        <w:tc>
          <w:tcPr>
            <w:tcW w:w="174" w:type="pct"/>
            <w:vAlign w:val="center"/>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c>
          <w:tcPr>
            <w:tcW w:w="174" w:type="pct"/>
          </w:tcPr>
          <w:p w:rsidR="00645229" w:rsidRPr="00975D33" w:rsidRDefault="00645229" w:rsidP="00D040C5">
            <w:pPr>
              <w:keepNext/>
              <w:widowControl w:val="0"/>
              <w:jc w:val="center"/>
              <w:rPr>
                <w:rFonts w:eastAsiaTheme="minorHAnsi"/>
                <w:bCs/>
                <w:sz w:val="16"/>
                <w:szCs w:val="16"/>
              </w:rPr>
            </w:pPr>
            <w:r w:rsidRPr="00975D33">
              <w:rPr>
                <w:rFonts w:eastAsiaTheme="minorHAnsi"/>
                <w:bCs/>
                <w:sz w:val="16"/>
                <w:szCs w:val="16"/>
              </w:rPr>
              <w:t>0</w:t>
            </w:r>
          </w:p>
        </w:tc>
      </w:tr>
      <w:tr w:rsidR="00645229" w:rsidRPr="00975D33" w:rsidTr="00645229">
        <w:tc>
          <w:tcPr>
            <w:tcW w:w="261" w:type="pct"/>
            <w:vMerge w:val="restart"/>
            <w:shd w:val="clear" w:color="auto" w:fill="D9D9D9" w:themeFill="background1" w:themeFillShade="D9"/>
          </w:tcPr>
          <w:p w:rsidR="00645229" w:rsidRPr="00975D33" w:rsidRDefault="00645229" w:rsidP="00D040C5">
            <w:pPr>
              <w:keepNext/>
              <w:widowControl w:val="0"/>
              <w:ind w:right="-108"/>
              <w:jc w:val="center"/>
              <w:rPr>
                <w:rFonts w:eastAsiaTheme="minorHAnsi"/>
                <w:b/>
                <w:bCs/>
                <w:sz w:val="16"/>
                <w:szCs w:val="16"/>
              </w:rPr>
            </w:pPr>
            <w:r w:rsidRPr="00975D33">
              <w:rPr>
                <w:rFonts w:eastAsiaTheme="minorHAnsi"/>
                <w:b/>
                <w:bCs/>
                <w:sz w:val="16"/>
                <w:szCs w:val="16"/>
              </w:rPr>
              <w:t>ИТОГО</w:t>
            </w:r>
            <w:r w:rsidRPr="00975D33">
              <w:rPr>
                <w:rFonts w:eastAsiaTheme="minorHAnsi"/>
                <w:bCs/>
                <w:sz w:val="16"/>
                <w:szCs w:val="16"/>
              </w:rPr>
              <w:t xml:space="preserve"> по 6 вузам</w:t>
            </w: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чел.</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4306</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3154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4090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2490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1909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2429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364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175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387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582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397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535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371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479</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271</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224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64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111</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b/>
                <w:sz w:val="16"/>
                <w:szCs w:val="16"/>
              </w:rPr>
            </w:pPr>
            <w:r w:rsidRPr="00975D33">
              <w:rPr>
                <w:rFonts w:eastAsiaTheme="minorHAnsi"/>
                <w:b/>
                <w:sz w:val="16"/>
                <w:szCs w:val="16"/>
              </w:rPr>
              <w:t>95</w:t>
            </w:r>
          </w:p>
        </w:tc>
      </w:tr>
      <w:tr w:rsidR="00645229" w:rsidRPr="00975D33" w:rsidTr="00645229">
        <w:tc>
          <w:tcPr>
            <w:tcW w:w="261" w:type="pct"/>
            <w:vMerge/>
            <w:shd w:val="clear" w:color="auto" w:fill="D9D9D9" w:themeFill="background1" w:themeFillShade="D9"/>
          </w:tcPr>
          <w:p w:rsidR="00645229" w:rsidRPr="00975D33" w:rsidRDefault="00645229" w:rsidP="00D040C5">
            <w:pPr>
              <w:keepNext/>
              <w:widowControl w:val="0"/>
              <w:jc w:val="center"/>
              <w:rPr>
                <w:rFonts w:eastAsiaTheme="minorHAnsi"/>
                <w:b/>
                <w:bCs/>
                <w:sz w:val="16"/>
                <w:szCs w:val="16"/>
              </w:rPr>
            </w:pPr>
          </w:p>
        </w:tc>
        <w:tc>
          <w:tcPr>
            <w:tcW w:w="305" w:type="pct"/>
            <w:shd w:val="clear" w:color="auto" w:fill="D9D9D9" w:themeFill="background1" w:themeFillShade="D9"/>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bCs/>
                <w:i/>
                <w:sz w:val="16"/>
                <w:szCs w:val="16"/>
              </w:rPr>
              <w:t>100%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50%</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57,8%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60,5%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59,3%</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8,4%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5,5%</w:t>
            </w:r>
          </w:p>
        </w:tc>
        <w:tc>
          <w:tcPr>
            <w:tcW w:w="218"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13,5%</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9,7%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12,4%</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11,7%</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6,2%</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6,8%</w:t>
            </w:r>
          </w:p>
        </w:tc>
        <w:tc>
          <w:tcPr>
            <w:tcW w:w="217"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5,4%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1,4%</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3,5%</w:t>
            </w:r>
          </w:p>
        </w:tc>
        <w:tc>
          <w:tcPr>
            <w:tcW w:w="174" w:type="pct"/>
            <w:shd w:val="clear" w:color="auto" w:fill="D9D9D9" w:themeFill="background1" w:themeFillShade="D9"/>
          </w:tcPr>
          <w:p w:rsidR="00645229" w:rsidRPr="00975D33" w:rsidRDefault="00645229" w:rsidP="00D040C5">
            <w:pPr>
              <w:keepNext/>
              <w:widowControl w:val="0"/>
              <w:jc w:val="center"/>
              <w:rPr>
                <w:rFonts w:eastAsiaTheme="minorHAnsi"/>
                <w:i/>
                <w:sz w:val="16"/>
                <w:szCs w:val="16"/>
              </w:rPr>
            </w:pPr>
            <w:r w:rsidRPr="00975D33">
              <w:rPr>
                <w:rFonts w:eastAsiaTheme="minorHAnsi"/>
                <w:i/>
                <w:sz w:val="16"/>
                <w:szCs w:val="16"/>
              </w:rPr>
              <w:t>2,3%</w:t>
            </w:r>
          </w:p>
        </w:tc>
      </w:tr>
      <w:tr w:rsidR="00645229" w:rsidRPr="00975D33" w:rsidTr="00645229">
        <w:tc>
          <w:tcPr>
            <w:tcW w:w="261" w:type="pct"/>
            <w:vMerge w:val="restart"/>
          </w:tcPr>
          <w:p w:rsidR="00645229" w:rsidRPr="00975D33" w:rsidRDefault="00645229" w:rsidP="00D040C5">
            <w:pPr>
              <w:keepNext/>
              <w:widowControl w:val="0"/>
              <w:jc w:val="center"/>
              <w:rPr>
                <w:rFonts w:eastAsiaTheme="minorHAnsi"/>
                <w:b/>
                <w:bCs/>
                <w:sz w:val="16"/>
                <w:szCs w:val="16"/>
              </w:rPr>
            </w:pPr>
            <w:r w:rsidRPr="00975D33">
              <w:rPr>
                <w:rFonts w:eastAsiaTheme="minorHAnsi"/>
                <w:bCs/>
                <w:sz w:val="16"/>
                <w:szCs w:val="16"/>
              </w:rPr>
              <w:t>в том числе</w:t>
            </w: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бакалавриат</w:t>
            </w:r>
            <w:proofErr w:type="spellEnd"/>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778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1398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916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951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94</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43</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proofErr w:type="spellStart"/>
            <w:r w:rsidRPr="00975D33">
              <w:rPr>
                <w:rFonts w:eastAsiaTheme="minorHAnsi"/>
                <w:sz w:val="16"/>
                <w:szCs w:val="16"/>
              </w:rPr>
              <w:t>специалитет</w:t>
            </w:r>
            <w:proofErr w:type="spellEnd"/>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2426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401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503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1432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187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306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388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282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w:t>
            </w:r>
          </w:p>
        </w:tc>
      </w:tr>
      <w:tr w:rsidR="00645229" w:rsidRPr="00975D33" w:rsidTr="00645229">
        <w:tc>
          <w:tcPr>
            <w:tcW w:w="261" w:type="pct"/>
            <w:vMerge/>
          </w:tcPr>
          <w:p w:rsidR="00645229" w:rsidRPr="00975D33" w:rsidRDefault="00645229" w:rsidP="00D040C5">
            <w:pPr>
              <w:keepNext/>
              <w:widowControl w:val="0"/>
              <w:jc w:val="center"/>
              <w:rPr>
                <w:rFonts w:eastAsiaTheme="minorHAnsi"/>
                <w:b/>
                <w:bCs/>
                <w:sz w:val="16"/>
                <w:szCs w:val="16"/>
              </w:rPr>
            </w:pPr>
          </w:p>
        </w:tc>
        <w:tc>
          <w:tcPr>
            <w:tcW w:w="305"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магистратура</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1102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1364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2189</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608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806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1172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57</w:t>
            </w:r>
          </w:p>
        </w:tc>
        <w:tc>
          <w:tcPr>
            <w:tcW w:w="218"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206</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90</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104</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152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162</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177</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248</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133</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171</w:t>
            </w:r>
          </w:p>
        </w:tc>
        <w:tc>
          <w:tcPr>
            <w:tcW w:w="217"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164</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19</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49</w:t>
            </w:r>
          </w:p>
        </w:tc>
        <w:tc>
          <w:tcPr>
            <w:tcW w:w="174" w:type="pct"/>
          </w:tcPr>
          <w:p w:rsidR="00645229" w:rsidRPr="00975D33" w:rsidRDefault="00645229" w:rsidP="00D040C5">
            <w:pPr>
              <w:keepNext/>
              <w:widowControl w:val="0"/>
              <w:jc w:val="center"/>
              <w:rPr>
                <w:rFonts w:eastAsiaTheme="minorHAnsi"/>
                <w:sz w:val="16"/>
                <w:szCs w:val="16"/>
              </w:rPr>
            </w:pPr>
            <w:r w:rsidRPr="00975D33">
              <w:rPr>
                <w:rFonts w:eastAsiaTheme="minorHAnsi"/>
                <w:sz w:val="16"/>
                <w:szCs w:val="16"/>
              </w:rPr>
              <w:t>64</w:t>
            </w:r>
          </w:p>
        </w:tc>
      </w:tr>
    </w:tbl>
    <w:p w:rsidR="00645229" w:rsidRPr="00645229" w:rsidRDefault="00645229" w:rsidP="00D040C5">
      <w:pPr>
        <w:keepNext/>
        <w:widowControl w:val="0"/>
        <w:jc w:val="both"/>
        <w:rPr>
          <w:rFonts w:ascii="Times New Roman" w:eastAsiaTheme="minorHAnsi" w:hAnsi="Times New Roman"/>
          <w:b/>
          <w:sz w:val="24"/>
          <w:szCs w:val="24"/>
        </w:rPr>
      </w:pPr>
    </w:p>
    <w:p w:rsidR="00185A5D" w:rsidRPr="00645229" w:rsidRDefault="00185A5D" w:rsidP="00D040C5">
      <w:pPr>
        <w:keepNext/>
        <w:widowControl w:val="0"/>
        <w:jc w:val="center"/>
        <w:rPr>
          <w:rFonts w:ascii="Times New Roman" w:hAnsi="Times New Roman"/>
          <w:b/>
          <w:bCs/>
          <w:sz w:val="24"/>
          <w:szCs w:val="24"/>
        </w:rPr>
      </w:pPr>
    </w:p>
    <w:p w:rsidR="00765634" w:rsidRDefault="00765634" w:rsidP="00D040C5">
      <w:pPr>
        <w:keepNext/>
        <w:widowControl w:val="0"/>
        <w:jc w:val="center"/>
        <w:rPr>
          <w:rFonts w:ascii="Times New Roman" w:hAnsi="Times New Roman"/>
          <w:b/>
          <w:bCs/>
          <w:sz w:val="24"/>
          <w:szCs w:val="24"/>
        </w:rPr>
        <w:sectPr w:rsidR="00765634" w:rsidSect="00975D33">
          <w:pgSz w:w="16838" w:h="11906" w:orient="landscape"/>
          <w:pgMar w:top="1701" w:right="851" w:bottom="567" w:left="851" w:header="709" w:footer="709" w:gutter="0"/>
          <w:cols w:space="708"/>
          <w:docGrid w:linePitch="360"/>
        </w:sectPr>
      </w:pPr>
    </w:p>
    <w:p w:rsidR="00666A18" w:rsidRPr="00645229" w:rsidRDefault="00B76817" w:rsidP="00D040C5">
      <w:pPr>
        <w:keepNext/>
        <w:widowControl w:val="0"/>
        <w:jc w:val="center"/>
        <w:rPr>
          <w:rFonts w:ascii="Times New Roman" w:hAnsi="Times New Roman"/>
          <w:b/>
          <w:bCs/>
          <w:sz w:val="24"/>
          <w:szCs w:val="24"/>
        </w:rPr>
      </w:pPr>
      <w:r>
        <w:rPr>
          <w:rFonts w:ascii="Times New Roman" w:hAnsi="Times New Roman"/>
          <w:b/>
          <w:bCs/>
          <w:sz w:val="24"/>
          <w:szCs w:val="24"/>
        </w:rPr>
        <w:lastRenderedPageBreak/>
        <w:t>ГЛАВА 5</w:t>
      </w:r>
      <w:r w:rsidR="00666A18" w:rsidRPr="00645229">
        <w:rPr>
          <w:rFonts w:ascii="Times New Roman" w:hAnsi="Times New Roman"/>
          <w:b/>
          <w:bCs/>
          <w:sz w:val="24"/>
          <w:szCs w:val="24"/>
        </w:rPr>
        <w:t>. КОНТРОЛЬ, НАДЗОР И ЛИЦЕНЗИРОВАНИЕ В СФЕРЕ ОБРАЗОВАНИЯ</w:t>
      </w:r>
    </w:p>
    <w:p w:rsidR="00666A18" w:rsidRPr="00645229" w:rsidRDefault="00666A18" w:rsidP="00D040C5">
      <w:pPr>
        <w:keepNext/>
        <w:widowControl w:val="0"/>
        <w:jc w:val="center"/>
        <w:rPr>
          <w:rFonts w:ascii="Times New Roman" w:hAnsi="Times New Roman"/>
          <w:b/>
          <w:bCs/>
          <w:sz w:val="24"/>
          <w:szCs w:val="24"/>
        </w:rPr>
      </w:pPr>
    </w:p>
    <w:p w:rsidR="00666A18" w:rsidRPr="00645229" w:rsidRDefault="00B76817" w:rsidP="00D040C5">
      <w:pPr>
        <w:keepNext/>
        <w:widowControl w:val="0"/>
        <w:jc w:val="center"/>
        <w:rPr>
          <w:rFonts w:ascii="Times New Roman" w:hAnsi="Times New Roman"/>
          <w:sz w:val="24"/>
          <w:szCs w:val="24"/>
        </w:rPr>
      </w:pPr>
      <w:r>
        <w:rPr>
          <w:rFonts w:ascii="Times New Roman" w:hAnsi="Times New Roman"/>
          <w:b/>
          <w:bCs/>
          <w:sz w:val="24"/>
          <w:szCs w:val="24"/>
        </w:rPr>
        <w:t>5</w:t>
      </w:r>
      <w:r w:rsidR="00666A18" w:rsidRPr="00645229">
        <w:rPr>
          <w:rFonts w:ascii="Times New Roman" w:hAnsi="Times New Roman"/>
          <w:b/>
          <w:bCs/>
          <w:sz w:val="24"/>
          <w:szCs w:val="24"/>
        </w:rPr>
        <w:t>.1. Осуществление переданных полномочий Российской Федерации в сфере образования на территории Томской области в 2017 году</w:t>
      </w:r>
    </w:p>
    <w:p w:rsidR="00666A18" w:rsidRPr="00645229" w:rsidRDefault="00666A18" w:rsidP="00D040C5">
      <w:pPr>
        <w:keepNext/>
        <w:widowControl w:val="0"/>
        <w:rPr>
          <w:rFonts w:ascii="Times New Roman" w:hAnsi="Times New Roman"/>
          <w:sz w:val="24"/>
          <w:szCs w:val="24"/>
        </w:rPr>
      </w:pPr>
    </w:p>
    <w:p w:rsidR="00666A18" w:rsidRPr="00645229" w:rsidRDefault="00666A18" w:rsidP="00D040C5">
      <w:pPr>
        <w:keepNext/>
        <w:widowControl w:val="0"/>
        <w:ind w:firstLine="425"/>
        <w:jc w:val="both"/>
        <w:rPr>
          <w:rFonts w:ascii="Times New Roman" w:hAnsi="Times New Roman"/>
          <w:sz w:val="24"/>
          <w:szCs w:val="24"/>
        </w:rPr>
      </w:pPr>
      <w:r w:rsidRPr="00645229">
        <w:rPr>
          <w:rFonts w:ascii="Times New Roman" w:hAnsi="Times New Roman"/>
          <w:b/>
          <w:sz w:val="24"/>
          <w:szCs w:val="24"/>
        </w:rPr>
        <w:t xml:space="preserve">Общие положения. </w:t>
      </w:r>
      <w:bookmarkStart w:id="14" w:name="bookmark2"/>
      <w:r w:rsidRPr="00645229">
        <w:rPr>
          <w:rFonts w:ascii="Times New Roman" w:hAnsi="Times New Roman"/>
          <w:sz w:val="24"/>
          <w:szCs w:val="24"/>
        </w:rPr>
        <w:t>Полномочия Российской Федерации в сфере образования, переданные для осуществления органам государственной власти субъектов Российской Федерации, реализуются на основании  статьи 7 Федерального закона от 29 декабря 2012 г. № 273-ФЗ «Об образовании в Российской Федерации» (далее – Федеральный закон № 273-ФЗ), а также статьи 6.3. Федерального закона от 23 августа 1996 г. № 127-ФЗ «О науке и государственной научно-технической политике».</w:t>
      </w:r>
    </w:p>
    <w:p w:rsidR="00666A18" w:rsidRPr="00645229" w:rsidRDefault="00666A18" w:rsidP="00D040C5">
      <w:pPr>
        <w:keepNext/>
        <w:widowControl w:val="0"/>
        <w:tabs>
          <w:tab w:val="left" w:pos="426"/>
        </w:tabs>
        <w:ind w:firstLine="425"/>
        <w:jc w:val="both"/>
        <w:rPr>
          <w:rFonts w:ascii="Times New Roman" w:hAnsi="Times New Roman"/>
          <w:sz w:val="24"/>
          <w:szCs w:val="24"/>
        </w:rPr>
      </w:pPr>
      <w:r w:rsidRPr="00645229">
        <w:rPr>
          <w:rFonts w:ascii="Times New Roman" w:hAnsi="Times New Roman"/>
          <w:sz w:val="24"/>
          <w:szCs w:val="24"/>
        </w:rPr>
        <w:t> </w:t>
      </w:r>
      <w:bookmarkEnd w:id="14"/>
      <w:r w:rsidRPr="00645229">
        <w:rPr>
          <w:rFonts w:ascii="Times New Roman" w:hAnsi="Times New Roman"/>
          <w:sz w:val="24"/>
          <w:szCs w:val="24"/>
        </w:rPr>
        <w:tab/>
      </w:r>
      <w:proofErr w:type="gramStart"/>
      <w:r w:rsidRPr="00645229">
        <w:rPr>
          <w:rFonts w:ascii="Times New Roman" w:hAnsi="Times New Roman"/>
          <w:sz w:val="24"/>
          <w:szCs w:val="24"/>
        </w:rPr>
        <w:t>В Томской области Комитет по контролю, надзору и лицензированию в сфере образования (далее – Комитет) на основании Положения о Комитете, утвержденного постановлением Губернатора Томской области от 07.04.2009 № 21 и в соответствии со статьей 7 Закона Томской области от 12.08.2013 № 149-ОЗ «Об образовании в Томской области» осуществляет следующие переданные полномочия в сфере образования:</w:t>
      </w:r>
      <w:proofErr w:type="gramEnd"/>
    </w:p>
    <w:p w:rsidR="00666A18" w:rsidRPr="00645229" w:rsidRDefault="00666A18" w:rsidP="00D040C5">
      <w:pPr>
        <w:keepNext/>
        <w:widowControl w:val="0"/>
        <w:numPr>
          <w:ilvl w:val="1"/>
          <w:numId w:val="13"/>
        </w:numPr>
        <w:tabs>
          <w:tab w:val="left" w:pos="426"/>
          <w:tab w:val="left" w:pos="851"/>
          <w:tab w:val="left" w:pos="1210"/>
        </w:tabs>
        <w:ind w:right="20"/>
        <w:jc w:val="both"/>
        <w:rPr>
          <w:rFonts w:ascii="Times New Roman" w:hAnsi="Times New Roman"/>
          <w:sz w:val="24"/>
          <w:szCs w:val="24"/>
        </w:rPr>
      </w:pPr>
      <w:r w:rsidRPr="00645229">
        <w:rPr>
          <w:rFonts w:ascii="Times New Roman" w:hAnsi="Times New Roman"/>
          <w:sz w:val="24"/>
          <w:szCs w:val="24"/>
        </w:rPr>
        <w:t>государственный контроль (надзор) в сфере образования за деятельностью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Федерального закона № 273-ФЗ), а также органов местного самоуправления, осуществляющих управление в сфере образования на соответствующей территории;</w:t>
      </w:r>
    </w:p>
    <w:p w:rsidR="00666A18" w:rsidRPr="00645229" w:rsidRDefault="00666A18" w:rsidP="00D040C5">
      <w:pPr>
        <w:keepNext/>
        <w:widowControl w:val="0"/>
        <w:numPr>
          <w:ilvl w:val="1"/>
          <w:numId w:val="13"/>
        </w:numPr>
        <w:tabs>
          <w:tab w:val="left" w:pos="426"/>
          <w:tab w:val="left" w:pos="851"/>
          <w:tab w:val="left" w:pos="1335"/>
        </w:tabs>
        <w:ind w:right="20"/>
        <w:jc w:val="both"/>
        <w:rPr>
          <w:rFonts w:ascii="Times New Roman" w:hAnsi="Times New Roman"/>
          <w:sz w:val="24"/>
          <w:szCs w:val="24"/>
        </w:rPr>
      </w:pPr>
      <w:r w:rsidRPr="00645229">
        <w:rPr>
          <w:rFonts w:ascii="Times New Roman" w:hAnsi="Times New Roman"/>
          <w:sz w:val="24"/>
          <w:szCs w:val="24"/>
        </w:rPr>
        <w:t>лицензирование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Федерального закона № 273-ФЗ);</w:t>
      </w:r>
    </w:p>
    <w:p w:rsidR="00666A18" w:rsidRPr="00645229" w:rsidRDefault="00666A18" w:rsidP="00D040C5">
      <w:pPr>
        <w:keepNext/>
        <w:widowControl w:val="0"/>
        <w:numPr>
          <w:ilvl w:val="1"/>
          <w:numId w:val="13"/>
        </w:numPr>
        <w:tabs>
          <w:tab w:val="left" w:pos="426"/>
          <w:tab w:val="left" w:pos="851"/>
          <w:tab w:val="left" w:pos="1258"/>
        </w:tabs>
        <w:ind w:right="20"/>
        <w:jc w:val="both"/>
        <w:rPr>
          <w:rFonts w:ascii="Times New Roman" w:hAnsi="Times New Roman"/>
          <w:sz w:val="24"/>
          <w:szCs w:val="24"/>
        </w:rPr>
      </w:pPr>
      <w:r w:rsidRPr="00645229">
        <w:rPr>
          <w:rFonts w:ascii="Times New Roman" w:hAnsi="Times New Roman"/>
          <w:sz w:val="24"/>
          <w:szCs w:val="24"/>
        </w:rPr>
        <w:t>государственная аккредитация образовательной деятельности организаций, осуществляющих образовательную деятельность на территории субъекта Российской Федерации (за исключением организаций, указанных в пункте 7 части 1 статьи 6 Федерального закона № 273-ФЗ);</w:t>
      </w:r>
    </w:p>
    <w:p w:rsidR="00666A18" w:rsidRPr="00645229" w:rsidRDefault="00666A18" w:rsidP="00D040C5">
      <w:pPr>
        <w:keepNext/>
        <w:widowControl w:val="0"/>
        <w:numPr>
          <w:ilvl w:val="1"/>
          <w:numId w:val="13"/>
        </w:numPr>
        <w:tabs>
          <w:tab w:val="left" w:pos="426"/>
          <w:tab w:val="left" w:pos="851"/>
          <w:tab w:val="left" w:pos="1047"/>
        </w:tabs>
        <w:jc w:val="both"/>
        <w:rPr>
          <w:rFonts w:ascii="Times New Roman" w:hAnsi="Times New Roman"/>
          <w:sz w:val="24"/>
          <w:szCs w:val="24"/>
        </w:rPr>
      </w:pPr>
      <w:r w:rsidRPr="00645229">
        <w:rPr>
          <w:rFonts w:ascii="Times New Roman" w:hAnsi="Times New Roman"/>
          <w:sz w:val="24"/>
          <w:szCs w:val="24"/>
        </w:rPr>
        <w:t>подтверждение документов об образовании и (или) о квалификации.</w:t>
      </w:r>
    </w:p>
    <w:p w:rsidR="00666A18" w:rsidRPr="00645229" w:rsidRDefault="00666A18" w:rsidP="00D040C5">
      <w:pPr>
        <w:keepNext/>
        <w:widowControl w:val="0"/>
        <w:numPr>
          <w:ilvl w:val="1"/>
          <w:numId w:val="13"/>
        </w:numPr>
        <w:tabs>
          <w:tab w:val="left" w:pos="426"/>
          <w:tab w:val="left" w:pos="851"/>
          <w:tab w:val="left" w:pos="1047"/>
        </w:tabs>
        <w:jc w:val="both"/>
        <w:rPr>
          <w:rFonts w:ascii="Times New Roman" w:hAnsi="Times New Roman"/>
          <w:sz w:val="24"/>
          <w:szCs w:val="24"/>
        </w:rPr>
      </w:pPr>
      <w:r w:rsidRPr="00645229">
        <w:rPr>
          <w:rFonts w:ascii="Times New Roman" w:hAnsi="Times New Roman"/>
          <w:sz w:val="24"/>
          <w:szCs w:val="24"/>
        </w:rPr>
        <w:t>подтверждение документов об ученых степенях, ученых званиях</w:t>
      </w:r>
    </w:p>
    <w:p w:rsidR="00666A18" w:rsidRPr="00645229" w:rsidRDefault="00666A18" w:rsidP="00D040C5">
      <w:pPr>
        <w:keepNext/>
        <w:widowControl w:val="0"/>
        <w:tabs>
          <w:tab w:val="left" w:pos="426"/>
          <w:tab w:val="left" w:pos="1047"/>
        </w:tabs>
        <w:jc w:val="both"/>
        <w:rPr>
          <w:rFonts w:ascii="Times New Roman" w:hAnsi="Times New Roman"/>
          <w:sz w:val="24"/>
          <w:szCs w:val="24"/>
        </w:rPr>
      </w:pPr>
      <w:r w:rsidRPr="00645229">
        <w:rPr>
          <w:rFonts w:ascii="Times New Roman" w:hAnsi="Times New Roman"/>
          <w:sz w:val="24"/>
          <w:szCs w:val="24"/>
        </w:rPr>
        <w:tab/>
      </w:r>
      <w:proofErr w:type="gramStart"/>
      <w:r w:rsidRPr="00645229">
        <w:rPr>
          <w:rFonts w:ascii="Times New Roman" w:hAnsi="Times New Roman"/>
          <w:sz w:val="24"/>
          <w:szCs w:val="24"/>
        </w:rPr>
        <w:t>Финансирование исполнения переданных полномочий осуществляется, в соответствии с частью 2 статьи 7 Федерального закона № 273-ФЗ,  за счет субвенции из федерального бюджета, а также средств субъекта Российской Федерации, в том числе бюджетных ассигнований, предусмотренных в бюджете субъекта Российской Федерации на указанные цели не менее чем в размере планируемых поступлений в бюджет субъекта Российской Федерации от уплаты государственной пошлины, зачисляемых в бюджет</w:t>
      </w:r>
      <w:proofErr w:type="gramEnd"/>
      <w:r w:rsidRPr="00645229">
        <w:rPr>
          <w:rFonts w:ascii="Times New Roman" w:hAnsi="Times New Roman"/>
          <w:sz w:val="24"/>
          <w:szCs w:val="24"/>
        </w:rPr>
        <w:t xml:space="preserve"> субъекта Российской Федерации в соответствии с Бюджетным </w:t>
      </w:r>
      <w:hyperlink r:id="rId66" w:history="1">
        <w:r w:rsidRPr="00645229">
          <w:rPr>
            <w:rFonts w:ascii="Times New Roman" w:hAnsi="Times New Roman"/>
            <w:sz w:val="24"/>
            <w:szCs w:val="24"/>
          </w:rPr>
          <w:t>кодексом</w:t>
        </w:r>
      </w:hyperlink>
      <w:r w:rsidRPr="00645229">
        <w:rPr>
          <w:rFonts w:ascii="Times New Roman" w:hAnsi="Times New Roman"/>
          <w:sz w:val="24"/>
          <w:szCs w:val="24"/>
        </w:rPr>
        <w:t xml:space="preserve"> Российской Федерации.</w:t>
      </w:r>
    </w:p>
    <w:p w:rsidR="00666A18" w:rsidRPr="00645229" w:rsidRDefault="00666A18" w:rsidP="00D040C5">
      <w:pPr>
        <w:keepNext/>
        <w:widowControl w:val="0"/>
        <w:tabs>
          <w:tab w:val="left" w:pos="426"/>
        </w:tabs>
        <w:jc w:val="both"/>
        <w:rPr>
          <w:rFonts w:ascii="Times New Roman" w:hAnsi="Times New Roman"/>
          <w:sz w:val="24"/>
          <w:szCs w:val="24"/>
        </w:rPr>
      </w:pPr>
      <w:r w:rsidRPr="00645229">
        <w:rPr>
          <w:rFonts w:ascii="Times New Roman" w:hAnsi="Times New Roman"/>
          <w:sz w:val="24"/>
          <w:szCs w:val="24"/>
        </w:rPr>
        <w:tab/>
        <w:t>В соответствии с государственной программой «Развитие образования в Томской области» в 2017 году на осуществление переданных полномочий было израсходовано 8096 тысяч рублей. Финансовые средства были направлены на оплату труда, командировочные расходы, накладные расходы (включая расходы на закупку бланков строгой отчетности, оплату услуг связи, коммунальные услуги и пр.). Выделенные бюджетные средства позволили обеспечить реализацию переданных полномочий в сфере образования в 2017 году в полном объеме.</w:t>
      </w:r>
    </w:p>
    <w:p w:rsidR="008A4563" w:rsidRPr="00645229" w:rsidRDefault="008A4563" w:rsidP="00D040C5">
      <w:pPr>
        <w:keepNext/>
        <w:widowControl w:val="0"/>
        <w:jc w:val="center"/>
        <w:rPr>
          <w:rFonts w:ascii="Times New Roman" w:hAnsi="Times New Roman"/>
          <w:sz w:val="24"/>
          <w:szCs w:val="24"/>
        </w:rPr>
      </w:pPr>
    </w:p>
    <w:p w:rsidR="00666A18" w:rsidRPr="00645229" w:rsidRDefault="00B76817" w:rsidP="00D040C5">
      <w:pPr>
        <w:keepNext/>
        <w:widowControl w:val="0"/>
        <w:jc w:val="center"/>
        <w:rPr>
          <w:rFonts w:ascii="Times New Roman" w:hAnsi="Times New Roman"/>
          <w:b/>
          <w:sz w:val="24"/>
          <w:szCs w:val="24"/>
        </w:rPr>
      </w:pPr>
      <w:r>
        <w:rPr>
          <w:rFonts w:ascii="Times New Roman" w:hAnsi="Times New Roman"/>
          <w:b/>
          <w:sz w:val="24"/>
          <w:szCs w:val="24"/>
        </w:rPr>
        <w:t>5</w:t>
      </w:r>
      <w:r w:rsidR="00666A18" w:rsidRPr="00645229">
        <w:rPr>
          <w:rFonts w:ascii="Times New Roman" w:hAnsi="Times New Roman"/>
          <w:b/>
          <w:sz w:val="24"/>
          <w:szCs w:val="24"/>
        </w:rPr>
        <w:t xml:space="preserve">.2. Предоставление государственных услуг в сфере лицензирования и государственной аккредитации образовательной деятельности </w:t>
      </w:r>
    </w:p>
    <w:p w:rsidR="00666A18" w:rsidRPr="00645229" w:rsidRDefault="00666A18" w:rsidP="00D040C5">
      <w:pPr>
        <w:keepNext/>
        <w:widowControl w:val="0"/>
        <w:tabs>
          <w:tab w:val="left" w:pos="426"/>
        </w:tabs>
        <w:ind w:firstLine="426"/>
        <w:jc w:val="both"/>
        <w:rPr>
          <w:rFonts w:ascii="Times New Roman" w:hAnsi="Times New Roman"/>
          <w:sz w:val="24"/>
          <w:szCs w:val="24"/>
        </w:rPr>
      </w:pPr>
    </w:p>
    <w:p w:rsidR="00666A18" w:rsidRPr="00645229" w:rsidRDefault="00666A18" w:rsidP="00D040C5">
      <w:pPr>
        <w:keepNext/>
        <w:widowControl w:val="0"/>
        <w:tabs>
          <w:tab w:val="left" w:pos="426"/>
        </w:tabs>
        <w:ind w:firstLine="426"/>
        <w:jc w:val="both"/>
        <w:rPr>
          <w:rFonts w:ascii="Times New Roman" w:hAnsi="Times New Roman"/>
          <w:bCs/>
          <w:sz w:val="24"/>
          <w:szCs w:val="24"/>
          <w:lang w:eastAsia="ru-RU"/>
        </w:rPr>
      </w:pPr>
      <w:r w:rsidRPr="00645229">
        <w:rPr>
          <w:rFonts w:ascii="Times New Roman" w:hAnsi="Times New Roman"/>
          <w:sz w:val="24"/>
          <w:szCs w:val="24"/>
        </w:rPr>
        <w:t xml:space="preserve">Деятельность Комитета по предоставлению государственных услуг по лицензированию и государственной аккредитации в 2017 году, как и в предыдущие годы, включала несколько направлений: </w:t>
      </w:r>
      <w:r w:rsidRPr="00645229">
        <w:rPr>
          <w:rFonts w:ascii="Times New Roman" w:hAnsi="Times New Roman"/>
          <w:sz w:val="24"/>
          <w:szCs w:val="24"/>
          <w:lang w:eastAsia="ru-RU"/>
        </w:rPr>
        <w:t xml:space="preserve">нормативно-правовое  и информационно-аналитическое обеспечение </w:t>
      </w:r>
      <w:r w:rsidRPr="00645229">
        <w:rPr>
          <w:rFonts w:ascii="Times New Roman" w:hAnsi="Times New Roman"/>
          <w:sz w:val="24"/>
          <w:szCs w:val="24"/>
          <w:lang w:eastAsia="ru-RU"/>
        </w:rPr>
        <w:lastRenderedPageBreak/>
        <w:t xml:space="preserve">лицензирования и государственной аккредитации образовательной деятельности, организация межведомственного взаимодействия при оказании государственных услуг, </w:t>
      </w:r>
      <w:r w:rsidRPr="00645229">
        <w:rPr>
          <w:rFonts w:ascii="Times New Roman" w:hAnsi="Times New Roman"/>
          <w:bCs/>
          <w:sz w:val="24"/>
          <w:szCs w:val="24"/>
          <w:lang w:eastAsia="ru-RU"/>
        </w:rPr>
        <w:t>организационное обеспечение и проведение процедур лицензирования и государственной аккредитации.</w:t>
      </w:r>
    </w:p>
    <w:p w:rsidR="00666A18" w:rsidRPr="00645229" w:rsidRDefault="00666A18" w:rsidP="00D040C5">
      <w:pPr>
        <w:keepNext/>
        <w:widowControl w:val="0"/>
        <w:ind w:firstLine="426"/>
        <w:jc w:val="both"/>
        <w:rPr>
          <w:rFonts w:ascii="Times New Roman" w:hAnsi="Times New Roman"/>
          <w:sz w:val="24"/>
          <w:szCs w:val="24"/>
        </w:rPr>
      </w:pPr>
      <w:r w:rsidRPr="00645229">
        <w:rPr>
          <w:rFonts w:ascii="Times New Roman" w:hAnsi="Times New Roman"/>
          <w:sz w:val="24"/>
          <w:szCs w:val="24"/>
        </w:rPr>
        <w:t>В части нормативно-правового обеспечения лицензирования и государственной аккредитации образовательной деятельности в 2017 году был проведен анализ нормативных правовых документов Комитета на предмет их соответствия требованиям федерального законодательства. Разработанные в Комитете документы, устанавливающие требования к формам документов, используемых при проведении процедур, соответствуют требованиям федерального законодательства и не подлежат изменениям; имеющихся в Комитете нормативных документов, разработанных в соответствии с установленными полномочиями, достаточно для осуществления всех предусмотренных при оказании государственных услуг процедур.</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 xml:space="preserve">Деятельность Комитета по информационно-аналитическому обеспечению процедур лицензирования и аккредитации образовательной деятельности представлена комплексом мероприятий по организации межведомственного взаимодействия, по ведению государственных информационных систем, по актуализации реестров лицензий, аккредитованных образовательных организаций, реестра автошкол, реестров экспертов, привлекаемых к процедурам контроля (надзора) и к </w:t>
      </w:r>
      <w:proofErr w:type="spellStart"/>
      <w:r w:rsidRPr="00645229">
        <w:rPr>
          <w:rFonts w:ascii="Times New Roman" w:hAnsi="Times New Roman"/>
          <w:sz w:val="24"/>
          <w:szCs w:val="24"/>
          <w:lang w:eastAsia="ru-RU"/>
        </w:rPr>
        <w:t>аккредитационной</w:t>
      </w:r>
      <w:proofErr w:type="spellEnd"/>
      <w:r w:rsidRPr="00645229">
        <w:rPr>
          <w:rFonts w:ascii="Times New Roman" w:hAnsi="Times New Roman"/>
          <w:sz w:val="24"/>
          <w:szCs w:val="24"/>
          <w:lang w:eastAsia="ru-RU"/>
        </w:rPr>
        <w:t xml:space="preserve"> экспертизе. Организация и проведение указанных мероприятий осуществлялись по циклограмме работы Комитета в одни и те же установленные сроки ежемесячно, ежеквартально или по полугодиям в зависимости от периодов, установленных циклограммой. Принцип цикличной организации работы по ведению информационных систем, реестров обеспечил исполнение обязательных требований к их формированию, установленных федеральными нормативными правовыми документами, способствовал своевременному обновлению и размещению актуальных сведений на официальном сайте Комитета.</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В целях обеспечения качества предоставления государственных услуг по лицензированию и государственной аккредитации в 2017 году в плановом порядке проведен мониторинг средних сроков предоставления государственных услуг, который показал, что все заявления были рассмотрены в сроки, установленные законодательством; сохраняется тенденция сокращенного срока предоставления лицензий на образовательную деятельность.</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 xml:space="preserve">В 2017 году посредством региональной системы межведомственного взаимодействия (РСМЭВ) организовано взаимодействие с федеральными органами исполнительной власти (ФНС, </w:t>
      </w:r>
      <w:proofErr w:type="spellStart"/>
      <w:r w:rsidRPr="00645229">
        <w:rPr>
          <w:rFonts w:ascii="Times New Roman" w:hAnsi="Times New Roman"/>
          <w:sz w:val="24"/>
          <w:szCs w:val="24"/>
          <w:lang w:eastAsia="ru-RU"/>
        </w:rPr>
        <w:t>Роспотребнадзор</w:t>
      </w:r>
      <w:proofErr w:type="spellEnd"/>
      <w:r w:rsidRPr="00645229">
        <w:rPr>
          <w:rFonts w:ascii="Times New Roman" w:hAnsi="Times New Roman"/>
          <w:sz w:val="24"/>
          <w:szCs w:val="24"/>
          <w:lang w:eastAsia="ru-RU"/>
        </w:rPr>
        <w:t xml:space="preserve">, МЧС, </w:t>
      </w:r>
      <w:proofErr w:type="spellStart"/>
      <w:r w:rsidRPr="00645229">
        <w:rPr>
          <w:rFonts w:ascii="Times New Roman" w:hAnsi="Times New Roman"/>
          <w:sz w:val="24"/>
          <w:szCs w:val="24"/>
          <w:lang w:eastAsia="ru-RU"/>
        </w:rPr>
        <w:t>Росреестр</w:t>
      </w:r>
      <w:proofErr w:type="spellEnd"/>
      <w:r w:rsidRPr="00645229">
        <w:rPr>
          <w:rFonts w:ascii="Times New Roman" w:hAnsi="Times New Roman"/>
          <w:sz w:val="24"/>
          <w:szCs w:val="24"/>
          <w:lang w:eastAsia="ru-RU"/>
        </w:rPr>
        <w:t>, ФК), как в рамках оказания государственных услуг, так и впервые в рамках проведения планового контроля соблюдения лицензионных требований и условий. Всего было направлено более 1500 запросов, ответы на которые позволили установить соблюдение (несоблюдение) лицензионных требований и условий. Внедрение РСМЭВ в контрольно-надзорные процедуры позволило получать необходимые сведения оперативно, своевременно использовать полученную информацию при установлении соответствия лицензиатов лицензионным требованиям и условиям. В рамках электронного взаимодействия средний срок получения ответа на межведомственный запрос в 2017 году составил 4 дня, превышения минимального установленного законодательством срока (5 дней) не наблюдалось. Также в 2017 году Комитет обеспечивал взаимодействие с Пенсионным Фондом России (ПФР) в качестве уполномоченного органа, на основании сведений которого ПФР оказываются государственные услуги по распоряжению средствами материнского капитала. В рамках проделанной работы подготовлено и направлено в ПФР 33 выписки из реестра аккредитованных образовательных организаций.</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 xml:space="preserve">В рамках межведомственного взаимодействия была организована работа по информированию иных контрольно-надзорных органов о результатах проведенных проверок для принятия мер реагирования уполномоченных органов в случае выявлений нарушений, повлекших за собой угрозу возникновения вреда жизни и здоровью обучающихся и воспитанников. Материалы проверок отдельных лицензиатов были направлены в Управление МЧС, Управление ГИБДД, </w:t>
      </w:r>
      <w:proofErr w:type="spellStart"/>
      <w:r w:rsidRPr="00645229">
        <w:rPr>
          <w:rFonts w:ascii="Times New Roman" w:hAnsi="Times New Roman"/>
          <w:sz w:val="24"/>
          <w:szCs w:val="24"/>
          <w:lang w:eastAsia="ru-RU"/>
        </w:rPr>
        <w:t>Роспотребнадзор</w:t>
      </w:r>
      <w:proofErr w:type="spellEnd"/>
      <w:r w:rsidRPr="00645229">
        <w:rPr>
          <w:rFonts w:ascii="Times New Roman" w:hAnsi="Times New Roman"/>
          <w:sz w:val="24"/>
          <w:szCs w:val="24"/>
          <w:lang w:eastAsia="ru-RU"/>
        </w:rPr>
        <w:t>, Прокуратуру Томской области.</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lastRenderedPageBreak/>
        <w:t xml:space="preserve">В качестве профилактических мероприятий по недопущению нарушений требований законодательства были проведены мероприятия по контролю без взаимодействия с юридическими лицами и индивидуальными предпринимателями, в рамках которых в форме предостережений обеспечено информирование о необходимости устранения нарушений: направлено 4 предостережения общеобразовательным организациям, своевременно не оформившим свидетельства о государственной аккредитации в филиалах; направлено 6 предостережений в автошколы, не выполнившие требования переходного периода Федерального закона от 29.12.2012 № 273-ФЗ «Об образовании в Российской Федерации». В итоге проведенной работы в общеобразовательных организациях проведены необходимые процедуры государственной аккредитации в филиалах, а вот автошколы не все отреагировали на направление предостережений. К сожалению, в федеральном законодательстве четко не обозначены последствия неисполнения предостережений, не описан порядок действий органа, их направившего. В дальнейшем следует определить  порядок действий Комитета в отношении юридических лиц и индивидуальных предпринимателей, добровольно не исполнивших выявленное в процедурах контроля без взаимодействия нарушение. Возможно, такой порядок должен строиться на принципе </w:t>
      </w:r>
      <w:proofErr w:type="gramStart"/>
      <w:r w:rsidRPr="00645229">
        <w:rPr>
          <w:rFonts w:ascii="Times New Roman" w:hAnsi="Times New Roman"/>
          <w:sz w:val="24"/>
          <w:szCs w:val="24"/>
          <w:lang w:eastAsia="ru-RU"/>
        </w:rPr>
        <w:t>риск-ориентированного</w:t>
      </w:r>
      <w:proofErr w:type="gramEnd"/>
      <w:r w:rsidRPr="00645229">
        <w:rPr>
          <w:rFonts w:ascii="Times New Roman" w:hAnsi="Times New Roman"/>
          <w:sz w:val="24"/>
          <w:szCs w:val="24"/>
          <w:lang w:eastAsia="ru-RU"/>
        </w:rPr>
        <w:t xml:space="preserve"> подхода при установлении очередности включения в план проверок юридических лиц и индивидуальных предпринимателей.</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Информирование и консультирование юридических лиц и индивидуальных предпринимателей по вопросам лицензирования и государственной аккредитации в 2017 году, как и в предшествующие годы, осуществлялось в текущем режиме в форме еженедельных консультаций и письменных ответов на обращения заявителей. Следует отметить, что количество обращений вдвое возросло: с 15-ти обращений в 2016 году до 33-х обращений в 2017 году. Свыше 100 еженедельных консультаций проведено в 2017 году по вопросам лицензирования образовательной деятельности. Возросший интерес к данным вопросам обусловлен ростом соискателей лицензий: если в 2016 году рассмотрено 36 заявлений о предоставлении лицензий, то в 2017 году – 46. При возросшем в 2017 году числе заявлений на предоставление лицензии наблюдается снижение показателя отказов в предоставлении лицензии на образовательную деятельность: 11% от всех рассмотренных заявлений в 2016 году и 8% - в 2017 году. Представленные данные свидетельствуют не столько об эффективности проделанной работы, сколько о необходимости её продолжения, так как информирование о государственной услуге является одним из показателей качества её предоставления. Вместе с тем следует отметить, что консультирования, как одной из основных форм информирования заявителей о государственной услуге, недостаточно, необходимо внедрять параллельно другие формы информирования и расширять возможности для заявителей в получении необходимой информации по предоставлению государственной услуги. Так, например, в 2017 году совместно с аппаратом Уполномоченного по защите прав предпринимателей разработаны методические рекомендации (пошаговая инструкция получения лицензии на образовательную деятельность) для представителей бизнеса в сфере детского отдыха и досуга. Указанные материалы размещены на официальном сайте аппарата Уполномоченного по защите прав предпринимателей по Томской области 01.06.2017 года.  </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Одной из эффективных форм информирования заявителей о государственных услугах является информирование посредством портала государственных услуг. В 2017 году Комитетом была проведена работа по актуализации сведений о предоставлении государственной услуги по лицензированию образовательной деятельности на региональном портале государственных услуг, по актуализации портальных форм документов, необходимых для предоставления государственной услуги по лицензированию образовательной деятельности в электронной форме. Кроме этого, Комитет принял участие в апробации ИС АКНДПП при тестировании процедуры получения заявления на предоставление лицензии на образовательную деятельность в электронной форме.</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proofErr w:type="gramStart"/>
      <w:r w:rsidRPr="00645229">
        <w:rPr>
          <w:rFonts w:ascii="Times New Roman" w:hAnsi="Times New Roman"/>
          <w:sz w:val="24"/>
          <w:szCs w:val="24"/>
          <w:lang w:eastAsia="ru-RU"/>
        </w:rPr>
        <w:t xml:space="preserve">Вместе с деятельностью по совершенствованию автоматизированного технологического процесса предоставления государственной услуги по лицензированию Комитет продолжил </w:t>
      </w:r>
      <w:r w:rsidRPr="00645229">
        <w:rPr>
          <w:rFonts w:ascii="Times New Roman" w:hAnsi="Times New Roman"/>
          <w:sz w:val="24"/>
          <w:szCs w:val="24"/>
          <w:lang w:eastAsia="ru-RU"/>
        </w:rPr>
        <w:lastRenderedPageBreak/>
        <w:t xml:space="preserve">работу по актуализации документов, необходимых заявителям при обращении за предоставлением государственной услуги по лицензированию, на своем официальном сайте </w:t>
      </w:r>
      <w:hyperlink r:id="rId67" w:history="1">
        <w:r w:rsidRPr="00645229">
          <w:rPr>
            <w:rFonts w:ascii="Times New Roman" w:hAnsi="Times New Roman"/>
            <w:sz w:val="24"/>
            <w:szCs w:val="24"/>
            <w:lang w:eastAsia="ru-RU"/>
          </w:rPr>
          <w:t>http://obrnadzor.tomsk.gov.ru</w:t>
        </w:r>
      </w:hyperlink>
      <w:r w:rsidRPr="00645229">
        <w:rPr>
          <w:rFonts w:ascii="Times New Roman" w:hAnsi="Times New Roman"/>
          <w:sz w:val="24"/>
          <w:szCs w:val="24"/>
          <w:lang w:eastAsia="ru-RU"/>
        </w:rPr>
        <w:t>. С целью обеспечения доступности всех необходимых документов для предоставления государственной услуги и информированности граждан о порядке оказании государственной услуги по лицензировании образовательной</w:t>
      </w:r>
      <w:proofErr w:type="gramEnd"/>
      <w:r w:rsidRPr="00645229">
        <w:rPr>
          <w:rFonts w:ascii="Times New Roman" w:hAnsi="Times New Roman"/>
          <w:sz w:val="24"/>
          <w:szCs w:val="24"/>
          <w:lang w:eastAsia="ru-RU"/>
        </w:rPr>
        <w:t xml:space="preserve"> деятельности на официальном сайте Комитета размещены описи документов, формы документов (заявлений и прилагаемых к нему документов), необходимых для предоставления государственной услуги по лицензированию образовательной деятельности, а также размещена информация о порядке и сроках предоставления государственной услуги по лицензированию образовательной деятельности. Заявители активно работают с сайтом, практически все обратившиеся в 2017 году в Комитет использовали информацию и формы документов, размещенные в разделе «Как получить лицензию». До настоящего времени сохраняется тенденция предоставления заявителями документов для получения государственной услуги в традиционной форме - на бумажном носителе, что свидетельствует о необходимости продолжить работу по информированию заявителей о государственных услугах по лицензированию и государственной аккредитации образовательной деятельности посредством портала государственных услуг и популяризации возможностей портала при их предоставлении. </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proofErr w:type="gramStart"/>
      <w:r w:rsidRPr="00645229">
        <w:rPr>
          <w:rFonts w:ascii="Times New Roman" w:hAnsi="Times New Roman"/>
          <w:sz w:val="24"/>
          <w:szCs w:val="24"/>
          <w:lang w:eastAsia="ru-RU"/>
        </w:rPr>
        <w:t>В течение 2017 года Комитетом был проведен мониторинг, включающий в себя вопросы состояния действующих свидетельств о государственной аккредитации муниципальных общеобразовательных и профессиональных образовательных учреждений, состояния действующих лицензий на образовательную деятельность негосударственных организаций, осуществляющих образовательную деятельность по основным профессиональным программам подготовки водителей автомототранспортных средств, соблюдения требований законодательства в профессиональных образовательных организациях, реализующих основные профессиональные программы СПО на основе результатов плановых проверок</w:t>
      </w:r>
      <w:proofErr w:type="gramEnd"/>
      <w:r w:rsidRPr="00645229">
        <w:rPr>
          <w:rFonts w:ascii="Times New Roman" w:hAnsi="Times New Roman"/>
          <w:sz w:val="24"/>
          <w:szCs w:val="24"/>
          <w:lang w:eastAsia="ru-RU"/>
        </w:rPr>
        <w:t xml:space="preserve"> лицензионных требований и условий, соблюдения требований законодательства в государственных и муниципальных общеобразовательных организациях на основе результатов плановых проверок лицензионных требований и условий.</w:t>
      </w:r>
    </w:p>
    <w:p w:rsidR="00666A18" w:rsidRPr="00645229" w:rsidRDefault="00666A18" w:rsidP="00D040C5">
      <w:pPr>
        <w:keepNext/>
        <w:widowControl w:val="0"/>
        <w:autoSpaceDE w:val="0"/>
        <w:autoSpaceDN w:val="0"/>
        <w:adjustRightInd w:val="0"/>
        <w:ind w:firstLine="360"/>
        <w:jc w:val="both"/>
        <w:rPr>
          <w:rFonts w:ascii="Times New Roman" w:hAnsi="Times New Roman"/>
          <w:sz w:val="24"/>
          <w:szCs w:val="24"/>
          <w:lang w:eastAsia="ru-RU"/>
        </w:rPr>
      </w:pPr>
      <w:r w:rsidRPr="00645229">
        <w:rPr>
          <w:rFonts w:ascii="Times New Roman" w:hAnsi="Times New Roman"/>
          <w:sz w:val="24"/>
          <w:szCs w:val="24"/>
          <w:lang w:eastAsia="ru-RU"/>
        </w:rPr>
        <w:t>Организованный таким образом мониторинг позволил обозначить проблемы внедрения ФГОС, с которыми сталкиваются организации, осуществляющие образовательную деятельность. Постановка проблем, выявленных по обобщенным данным мониторинга, не может рассматриваться как конечный результат деятельности Комитета; необходимо обеспечить поэтапный переход к формированию предложений для их преодоления, которые должны быть определены в инструктивных документах. И как следующий этап в направлении информационно-аналитического обеспечения лицензирования и аккредитации в последующем следует рассматривать мероприятия по информированию и распространению инструктивных документов, нацеленных как на недопущение нарушений, так и на решение проблем, связанных с внедрением ФГОС.</w:t>
      </w:r>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p>
    <w:p w:rsidR="00666A18" w:rsidRPr="00645229" w:rsidRDefault="00B76817" w:rsidP="00D040C5">
      <w:pPr>
        <w:keepNext/>
        <w:widowControl w:val="0"/>
        <w:tabs>
          <w:tab w:val="left" w:pos="426"/>
          <w:tab w:val="left" w:pos="993"/>
        </w:tabs>
        <w:jc w:val="center"/>
        <w:rPr>
          <w:rFonts w:ascii="Times New Roman" w:hAnsi="Times New Roman"/>
          <w:b/>
          <w:sz w:val="24"/>
          <w:szCs w:val="24"/>
        </w:rPr>
      </w:pPr>
      <w:r>
        <w:rPr>
          <w:rFonts w:ascii="Times New Roman" w:hAnsi="Times New Roman"/>
          <w:b/>
          <w:sz w:val="24"/>
          <w:szCs w:val="24"/>
        </w:rPr>
        <w:t>5</w:t>
      </w:r>
      <w:r w:rsidR="00666A18" w:rsidRPr="00645229">
        <w:rPr>
          <w:rFonts w:ascii="Times New Roman" w:hAnsi="Times New Roman"/>
          <w:b/>
          <w:sz w:val="24"/>
          <w:szCs w:val="24"/>
        </w:rPr>
        <w:t>.3. Подтверждение документов об образовании и (или) квалификации, об ученых степенях, ученых званиях</w:t>
      </w:r>
    </w:p>
    <w:p w:rsidR="00666A18" w:rsidRPr="00645229" w:rsidRDefault="00666A18" w:rsidP="00D040C5">
      <w:pPr>
        <w:keepNext/>
        <w:widowControl w:val="0"/>
        <w:tabs>
          <w:tab w:val="left" w:pos="426"/>
          <w:tab w:val="left" w:pos="993"/>
        </w:tabs>
        <w:jc w:val="both"/>
        <w:rPr>
          <w:rFonts w:ascii="Times New Roman" w:hAnsi="Times New Roman"/>
          <w:b/>
          <w:sz w:val="24"/>
          <w:szCs w:val="24"/>
        </w:rPr>
      </w:pP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r w:rsidRPr="00645229">
        <w:rPr>
          <w:rFonts w:ascii="Times New Roman" w:hAnsi="Times New Roman"/>
          <w:color w:val="000000"/>
          <w:sz w:val="24"/>
          <w:szCs w:val="24"/>
          <w:lang w:eastAsia="ru-RU"/>
        </w:rPr>
        <w:tab/>
        <w:t xml:space="preserve">За 2017 год Комитетом было подтверждено 153 документов об образовании и/или о квалификации и 11 документов об ученых степенях, ученых званиях. </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r w:rsidRPr="00645229">
        <w:rPr>
          <w:rFonts w:ascii="Times New Roman" w:hAnsi="Times New Roman"/>
          <w:color w:val="000000"/>
          <w:sz w:val="24"/>
          <w:szCs w:val="24"/>
          <w:lang w:eastAsia="ru-RU"/>
        </w:rPr>
        <w:tab/>
        <w:t>Средний срок оказания государственной услуги составил 10 дней, что немного меньше, чем соответствующий показатель 2016 года; отказов в подтверждении документов не было. Информации, которая указывала бы на незаконность выдачи документов, выявлено не было.</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p>
    <w:p w:rsidR="00666A18" w:rsidRPr="00645229" w:rsidRDefault="00666A18" w:rsidP="00D040C5">
      <w:pPr>
        <w:keepNext/>
        <w:widowControl w:val="0"/>
        <w:tabs>
          <w:tab w:val="left" w:pos="426"/>
        </w:tabs>
        <w:jc w:val="center"/>
        <w:rPr>
          <w:rFonts w:ascii="Times New Roman" w:hAnsi="Times New Roman"/>
          <w:b/>
          <w:sz w:val="24"/>
          <w:szCs w:val="24"/>
        </w:rPr>
      </w:pPr>
      <w:r w:rsidRPr="00645229">
        <w:rPr>
          <w:rFonts w:ascii="Times New Roman" w:hAnsi="Times New Roman"/>
          <w:b/>
          <w:sz w:val="24"/>
          <w:szCs w:val="24"/>
        </w:rPr>
        <w:t xml:space="preserve"> </w:t>
      </w:r>
      <w:r w:rsidR="00B76817">
        <w:rPr>
          <w:rFonts w:ascii="Times New Roman" w:hAnsi="Times New Roman"/>
          <w:b/>
          <w:sz w:val="24"/>
          <w:szCs w:val="24"/>
        </w:rPr>
        <w:t>5</w:t>
      </w:r>
      <w:r w:rsidRPr="00645229">
        <w:rPr>
          <w:rFonts w:ascii="Times New Roman" w:hAnsi="Times New Roman"/>
          <w:b/>
          <w:sz w:val="24"/>
          <w:szCs w:val="24"/>
        </w:rPr>
        <w:t>.4. Осуществление государственного контроля (надзора), лицензионного контроля</w:t>
      </w:r>
    </w:p>
    <w:p w:rsidR="00666A18" w:rsidRPr="00645229" w:rsidRDefault="00666A18" w:rsidP="00D040C5">
      <w:pPr>
        <w:keepNext/>
        <w:widowControl w:val="0"/>
        <w:ind w:left="360"/>
        <w:rPr>
          <w:rFonts w:ascii="Times New Roman" w:hAnsi="Times New Roman"/>
          <w:b/>
          <w:sz w:val="24"/>
          <w:szCs w:val="24"/>
        </w:rPr>
      </w:pP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За 2017 год планы проведения </w:t>
      </w:r>
      <w:proofErr w:type="spellStart"/>
      <w:r w:rsidRPr="00645229">
        <w:rPr>
          <w:rFonts w:ascii="Times New Roman" w:hAnsi="Times New Roman"/>
          <w:sz w:val="24"/>
          <w:szCs w:val="24"/>
          <w:lang w:eastAsia="ru-RU"/>
        </w:rPr>
        <w:t>контрольно</w:t>
      </w:r>
      <w:proofErr w:type="spellEnd"/>
      <w:r w:rsidRPr="00645229">
        <w:rPr>
          <w:rFonts w:ascii="Times New Roman" w:hAnsi="Times New Roman"/>
          <w:sz w:val="24"/>
          <w:szCs w:val="24"/>
          <w:lang w:eastAsia="ru-RU"/>
        </w:rPr>
        <w:t xml:space="preserve"> – надзорных мероприятий в отношении юридических лиц и органов местного самоуправления выполнены на 100%:</w:t>
      </w:r>
    </w:p>
    <w:p w:rsidR="00666A18" w:rsidRPr="00645229" w:rsidRDefault="00666A18" w:rsidP="00D040C5">
      <w:pPr>
        <w:keepNext/>
        <w:widowControl w:val="0"/>
        <w:numPr>
          <w:ilvl w:val="0"/>
          <w:numId w:val="4"/>
        </w:numPr>
        <w:tabs>
          <w:tab w:val="left" w:pos="426"/>
          <w:tab w:val="left" w:pos="709"/>
          <w:tab w:val="left" w:pos="851"/>
          <w:tab w:val="left" w:pos="993"/>
        </w:tabs>
        <w:ind w:left="0" w:firstLine="0"/>
        <w:jc w:val="both"/>
        <w:rPr>
          <w:rFonts w:ascii="Times New Roman" w:hAnsi="Times New Roman"/>
          <w:sz w:val="24"/>
          <w:szCs w:val="24"/>
          <w:lang w:eastAsia="ru-RU"/>
        </w:rPr>
      </w:pPr>
      <w:r w:rsidRPr="00645229">
        <w:rPr>
          <w:rFonts w:ascii="Times New Roman" w:hAnsi="Times New Roman"/>
          <w:sz w:val="24"/>
          <w:szCs w:val="24"/>
          <w:lang w:eastAsia="ru-RU"/>
        </w:rPr>
        <w:lastRenderedPageBreak/>
        <w:t>в отношении юридических лиц проведена 191 плановая проверка;</w:t>
      </w:r>
    </w:p>
    <w:p w:rsidR="00666A18" w:rsidRPr="00645229" w:rsidRDefault="00666A18" w:rsidP="00D040C5">
      <w:pPr>
        <w:keepNext/>
        <w:widowControl w:val="0"/>
        <w:numPr>
          <w:ilvl w:val="0"/>
          <w:numId w:val="4"/>
        </w:numPr>
        <w:tabs>
          <w:tab w:val="left" w:pos="426"/>
          <w:tab w:val="left" w:pos="709"/>
          <w:tab w:val="left" w:pos="851"/>
          <w:tab w:val="left" w:pos="993"/>
        </w:tabs>
        <w:ind w:left="0" w:firstLine="0"/>
        <w:jc w:val="both"/>
        <w:rPr>
          <w:rFonts w:ascii="Times New Roman" w:hAnsi="Times New Roman"/>
          <w:sz w:val="24"/>
          <w:szCs w:val="24"/>
          <w:lang w:eastAsia="ru-RU"/>
        </w:rPr>
      </w:pPr>
      <w:r w:rsidRPr="00645229">
        <w:rPr>
          <w:rFonts w:ascii="Times New Roman" w:hAnsi="Times New Roman"/>
          <w:sz w:val="24"/>
          <w:szCs w:val="24"/>
          <w:lang w:eastAsia="ru-RU"/>
        </w:rPr>
        <w:t>в отношении органов местного самоуправления (далее – ОМСУ) было проведено 6 проверок.</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Кроме этого, в рамках </w:t>
      </w:r>
      <w:proofErr w:type="gramStart"/>
      <w:r w:rsidRPr="00645229">
        <w:rPr>
          <w:rFonts w:ascii="Times New Roman" w:hAnsi="Times New Roman"/>
          <w:sz w:val="24"/>
          <w:szCs w:val="24"/>
          <w:lang w:eastAsia="ru-RU"/>
        </w:rPr>
        <w:t>контроля за</w:t>
      </w:r>
      <w:proofErr w:type="gramEnd"/>
      <w:r w:rsidRPr="00645229">
        <w:rPr>
          <w:rFonts w:ascii="Times New Roman" w:hAnsi="Times New Roman"/>
          <w:sz w:val="24"/>
          <w:szCs w:val="24"/>
          <w:lang w:eastAsia="ru-RU"/>
        </w:rPr>
        <w:t xml:space="preserve"> исполнением предписаний было проведено 189 внеплановых проверок, одна проверка была проведена по обращению граждан.</w:t>
      </w:r>
    </w:p>
    <w:p w:rsidR="00666A18" w:rsidRPr="00645229" w:rsidRDefault="00666A18" w:rsidP="00D040C5">
      <w:pPr>
        <w:keepNext/>
        <w:widowControl w:val="0"/>
        <w:autoSpaceDE w:val="0"/>
        <w:autoSpaceDN w:val="0"/>
        <w:adjustRightInd w:val="0"/>
        <w:ind w:firstLine="540"/>
        <w:jc w:val="both"/>
        <w:rPr>
          <w:rFonts w:ascii="Times New Roman" w:hAnsi="Times New Roman"/>
          <w:sz w:val="24"/>
          <w:szCs w:val="24"/>
          <w:lang w:eastAsia="ru-RU"/>
        </w:rPr>
      </w:pPr>
      <w:r w:rsidRPr="00645229">
        <w:rPr>
          <w:rFonts w:ascii="Times New Roman" w:hAnsi="Times New Roman"/>
          <w:sz w:val="24"/>
          <w:szCs w:val="24"/>
          <w:lang w:eastAsia="ru-RU"/>
        </w:rPr>
        <w:t xml:space="preserve">Были проверены организации, осуществляющие образовательную деятельность на территории г. Томска, г. Стрежевой, ЗАТО Северск, а также Александровского, </w:t>
      </w:r>
      <w:proofErr w:type="spellStart"/>
      <w:r w:rsidRPr="00645229">
        <w:rPr>
          <w:rFonts w:ascii="Times New Roman" w:hAnsi="Times New Roman"/>
          <w:sz w:val="24"/>
          <w:szCs w:val="24"/>
          <w:lang w:eastAsia="ru-RU"/>
        </w:rPr>
        <w:t>Бакчарского</w:t>
      </w:r>
      <w:proofErr w:type="spellEnd"/>
      <w:r w:rsidRPr="00645229">
        <w:rPr>
          <w:rFonts w:ascii="Times New Roman" w:hAnsi="Times New Roman"/>
          <w:sz w:val="24"/>
          <w:szCs w:val="24"/>
          <w:lang w:eastAsia="ru-RU"/>
        </w:rPr>
        <w:t xml:space="preserve">, Зырянского, Первомайского, </w:t>
      </w:r>
      <w:proofErr w:type="spellStart"/>
      <w:r w:rsidRPr="00645229">
        <w:rPr>
          <w:rFonts w:ascii="Times New Roman" w:hAnsi="Times New Roman"/>
          <w:sz w:val="24"/>
          <w:szCs w:val="24"/>
          <w:lang w:eastAsia="ru-RU"/>
        </w:rPr>
        <w:t>Тегульдетского</w:t>
      </w:r>
      <w:proofErr w:type="spellEnd"/>
      <w:r w:rsidRPr="00645229">
        <w:rPr>
          <w:rFonts w:ascii="Times New Roman" w:hAnsi="Times New Roman"/>
          <w:sz w:val="24"/>
          <w:szCs w:val="24"/>
          <w:lang w:eastAsia="ru-RU"/>
        </w:rPr>
        <w:t xml:space="preserve">, Томского, </w:t>
      </w:r>
      <w:proofErr w:type="spellStart"/>
      <w:r w:rsidRPr="00645229">
        <w:rPr>
          <w:rFonts w:ascii="Times New Roman" w:hAnsi="Times New Roman"/>
          <w:sz w:val="24"/>
          <w:szCs w:val="24"/>
          <w:lang w:eastAsia="ru-RU"/>
        </w:rPr>
        <w:t>Чаинского</w:t>
      </w:r>
      <w:proofErr w:type="spellEnd"/>
      <w:r w:rsidRPr="00645229">
        <w:rPr>
          <w:rFonts w:ascii="Times New Roman" w:hAnsi="Times New Roman"/>
          <w:sz w:val="24"/>
          <w:szCs w:val="24"/>
          <w:lang w:eastAsia="ru-RU"/>
        </w:rPr>
        <w:t xml:space="preserve">, </w:t>
      </w:r>
      <w:proofErr w:type="spellStart"/>
      <w:r w:rsidRPr="00645229">
        <w:rPr>
          <w:rFonts w:ascii="Times New Roman" w:hAnsi="Times New Roman"/>
          <w:sz w:val="24"/>
          <w:szCs w:val="24"/>
          <w:lang w:eastAsia="ru-RU"/>
        </w:rPr>
        <w:t>Кожевниковского</w:t>
      </w:r>
      <w:proofErr w:type="spellEnd"/>
      <w:r w:rsidRPr="00645229">
        <w:rPr>
          <w:rFonts w:ascii="Times New Roman" w:hAnsi="Times New Roman"/>
          <w:sz w:val="24"/>
          <w:szCs w:val="24"/>
          <w:lang w:eastAsia="ru-RU"/>
        </w:rPr>
        <w:t xml:space="preserve">, </w:t>
      </w:r>
      <w:proofErr w:type="spellStart"/>
      <w:r w:rsidRPr="00645229">
        <w:rPr>
          <w:rFonts w:ascii="Times New Roman" w:hAnsi="Times New Roman"/>
          <w:sz w:val="24"/>
          <w:szCs w:val="24"/>
          <w:lang w:eastAsia="ru-RU"/>
        </w:rPr>
        <w:t>Колпашевского</w:t>
      </w:r>
      <w:proofErr w:type="spellEnd"/>
      <w:r w:rsidRPr="00645229">
        <w:rPr>
          <w:rFonts w:ascii="Times New Roman" w:hAnsi="Times New Roman"/>
          <w:sz w:val="24"/>
          <w:szCs w:val="24"/>
          <w:lang w:eastAsia="ru-RU"/>
        </w:rPr>
        <w:t xml:space="preserve">, </w:t>
      </w:r>
      <w:proofErr w:type="spellStart"/>
      <w:r w:rsidRPr="00645229">
        <w:rPr>
          <w:rFonts w:ascii="Times New Roman" w:hAnsi="Times New Roman"/>
          <w:sz w:val="24"/>
          <w:szCs w:val="24"/>
          <w:lang w:eastAsia="ru-RU"/>
        </w:rPr>
        <w:t>Кривошеинского</w:t>
      </w:r>
      <w:proofErr w:type="spellEnd"/>
      <w:r w:rsidRPr="00645229">
        <w:rPr>
          <w:rFonts w:ascii="Times New Roman" w:hAnsi="Times New Roman"/>
          <w:sz w:val="24"/>
          <w:szCs w:val="24"/>
          <w:lang w:eastAsia="ru-RU"/>
        </w:rPr>
        <w:t xml:space="preserve"> районов Томской области.</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Все проверки проводились в соответствии с требованиями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Не были отменены или опротестованы результаты ни одной из проведенных проверок. Отсутствуют проверки, результаты которых были признаны недействительными, а также проверки, проведенные с нарушением требований законодательства о порядке их проведения.</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Законодательством Российской Федерации установлен достаточно большой перечень компетенций, обязанностей и ответственностей, обязательных для соблюдения образовательной организацией. В числе прочих, специалистами Комитета при проведении проверок устанавливалось:</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соблюдение установленного законодательством порядка разработки и утверждения образовательных программ, а также установленных требований к полноте их реализации;</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требований к организации различных форм получения образования </w:t>
      </w:r>
      <w:proofErr w:type="gramStart"/>
      <w:r w:rsidRPr="00645229">
        <w:rPr>
          <w:rFonts w:ascii="Times New Roman" w:hAnsi="Times New Roman"/>
          <w:sz w:val="24"/>
          <w:szCs w:val="24"/>
          <w:lang w:eastAsia="ru-RU"/>
        </w:rPr>
        <w:t>обучающимися</w:t>
      </w:r>
      <w:proofErr w:type="gramEnd"/>
      <w:r w:rsidRPr="00645229">
        <w:rPr>
          <w:rFonts w:ascii="Times New Roman" w:hAnsi="Times New Roman"/>
          <w:sz w:val="24"/>
          <w:szCs w:val="24"/>
          <w:lang w:eastAsia="ru-RU"/>
        </w:rPr>
        <w:t xml:space="preserve">;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требований к порядку оказания </w:t>
      </w:r>
      <w:proofErr w:type="gramStart"/>
      <w:r w:rsidRPr="00645229">
        <w:rPr>
          <w:rFonts w:ascii="Times New Roman" w:hAnsi="Times New Roman"/>
          <w:sz w:val="24"/>
          <w:szCs w:val="24"/>
          <w:lang w:eastAsia="ru-RU"/>
        </w:rPr>
        <w:t>обучающимися</w:t>
      </w:r>
      <w:proofErr w:type="gramEnd"/>
      <w:r w:rsidRPr="00645229">
        <w:rPr>
          <w:rFonts w:ascii="Times New Roman" w:hAnsi="Times New Roman"/>
          <w:sz w:val="24"/>
          <w:szCs w:val="24"/>
          <w:lang w:eastAsia="ru-RU"/>
        </w:rPr>
        <w:t xml:space="preserve"> психолого-педагогической, медицинской и социальной помощи;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осуществлению текущего контроля успеваемости обучающихся и промежуточной аттестации;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по приему, переводу обучающихся в следующий класс, переводу условно, оставлению на повторное обучение, переводу на </w:t>
      </w:r>
      <w:proofErr w:type="gramStart"/>
      <w:r w:rsidRPr="00645229">
        <w:rPr>
          <w:rFonts w:ascii="Times New Roman" w:hAnsi="Times New Roman"/>
          <w:sz w:val="24"/>
          <w:szCs w:val="24"/>
          <w:lang w:eastAsia="ru-RU"/>
        </w:rPr>
        <w:t>обучение</w:t>
      </w:r>
      <w:proofErr w:type="gramEnd"/>
      <w:r w:rsidRPr="00645229">
        <w:rPr>
          <w:rFonts w:ascii="Times New Roman" w:hAnsi="Times New Roman"/>
          <w:sz w:val="24"/>
          <w:szCs w:val="24"/>
          <w:lang w:eastAsia="ru-RU"/>
        </w:rPr>
        <w:t xml:space="preserve"> по адаптированным образовательным программам, переводу на обучение по индивидуальным планам, отчислению обучающихся;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организации охраны здоровья обучающихся;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предоставлению помещения с соответствующими условиями для работы медицинских работников;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 xml:space="preserve">соблюдение установленных требований к сведениям и  информации об образовательной организации на официальном сайте в сети «Интернет»; </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соблюдение установленных требований к выдаче документов об образовании лицам, успешно прошедшим ГИА;</w:t>
      </w:r>
    </w:p>
    <w:p w:rsidR="00666A18" w:rsidRPr="00645229" w:rsidRDefault="00666A18" w:rsidP="00D040C5">
      <w:pPr>
        <w:keepNext/>
        <w:widowControl w:val="0"/>
        <w:numPr>
          <w:ilvl w:val="0"/>
          <w:numId w:val="5"/>
        </w:numPr>
        <w:tabs>
          <w:tab w:val="left" w:pos="426"/>
        </w:tabs>
        <w:ind w:left="0" w:firstLine="284"/>
        <w:jc w:val="both"/>
        <w:rPr>
          <w:rFonts w:ascii="Times New Roman" w:hAnsi="Times New Roman"/>
          <w:sz w:val="24"/>
          <w:szCs w:val="24"/>
          <w:lang w:eastAsia="ru-RU"/>
        </w:rPr>
      </w:pPr>
      <w:r w:rsidRPr="00645229">
        <w:rPr>
          <w:rFonts w:ascii="Times New Roman" w:hAnsi="Times New Roman"/>
          <w:sz w:val="24"/>
          <w:szCs w:val="24"/>
          <w:lang w:eastAsia="ru-RU"/>
        </w:rPr>
        <w:t>соблюдение лицензионных требований и условий и др.</w:t>
      </w:r>
    </w:p>
    <w:p w:rsidR="00666A18" w:rsidRPr="00645229" w:rsidRDefault="00666A18" w:rsidP="00D040C5">
      <w:pPr>
        <w:keepNext/>
        <w:widowControl w:val="0"/>
        <w:tabs>
          <w:tab w:val="left" w:pos="426"/>
        </w:tabs>
        <w:ind w:firstLine="425"/>
        <w:jc w:val="both"/>
        <w:rPr>
          <w:rFonts w:ascii="Times New Roman" w:hAnsi="Times New Roman"/>
          <w:sz w:val="24"/>
          <w:szCs w:val="24"/>
          <w:lang w:eastAsia="ru-RU"/>
        </w:rPr>
      </w:pPr>
      <w:r w:rsidRPr="00645229">
        <w:rPr>
          <w:rFonts w:ascii="Times New Roman" w:hAnsi="Times New Roman"/>
          <w:sz w:val="24"/>
          <w:szCs w:val="24"/>
          <w:lang w:eastAsia="ru-RU"/>
        </w:rPr>
        <w:t xml:space="preserve">При проведении проверок в 2017 году особое внимание уделялось реализации ФГОС, как в организациях общего образования, так и в организациях среднего профессионального образования. </w:t>
      </w:r>
    </w:p>
    <w:p w:rsidR="00666A18" w:rsidRPr="00645229" w:rsidRDefault="00666A18" w:rsidP="00D040C5">
      <w:pPr>
        <w:keepNext/>
        <w:widowControl w:val="0"/>
        <w:tabs>
          <w:tab w:val="left" w:pos="426"/>
        </w:tabs>
        <w:ind w:firstLine="425"/>
        <w:jc w:val="both"/>
        <w:rPr>
          <w:rFonts w:ascii="Times New Roman" w:hAnsi="Times New Roman"/>
          <w:sz w:val="24"/>
          <w:szCs w:val="24"/>
          <w:lang w:eastAsia="ru-RU"/>
        </w:rPr>
      </w:pPr>
      <w:r w:rsidRPr="00645229">
        <w:rPr>
          <w:rFonts w:ascii="Times New Roman" w:hAnsi="Times New Roman"/>
          <w:sz w:val="24"/>
          <w:szCs w:val="24"/>
          <w:lang w:eastAsia="ru-RU"/>
        </w:rPr>
        <w:t>По итогам проверок можно отметить основные нарушения ФГОС,</w:t>
      </w:r>
      <w:r w:rsidRPr="00645229">
        <w:rPr>
          <w:rFonts w:ascii="Times New Roman" w:hAnsi="Times New Roman"/>
          <w:b/>
          <w:sz w:val="24"/>
          <w:szCs w:val="24"/>
          <w:lang w:eastAsia="ru-RU"/>
        </w:rPr>
        <w:t xml:space="preserve"> </w:t>
      </w:r>
      <w:r w:rsidRPr="00645229">
        <w:rPr>
          <w:rFonts w:ascii="Times New Roman" w:hAnsi="Times New Roman"/>
          <w:sz w:val="24"/>
          <w:szCs w:val="24"/>
          <w:lang w:eastAsia="ru-RU"/>
        </w:rPr>
        <w:t>допускаемые образовательными организациями:</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не всегда соблюдаются нормы учебной нагрузки;</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в некоторых случаях квалификация педагогических работников не соответствует требованиям к квалификации, установленным ФГОС и ТХК; не всегда своевременно организуется прохождение дополнительного профессионального образования; </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библиотечный фонд укомплектован не в полном объеме;</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недостаточное материально-техническое обеспечение для реализации отдельных </w:t>
      </w:r>
      <w:r w:rsidRPr="00645229">
        <w:rPr>
          <w:rFonts w:ascii="Times New Roman" w:hAnsi="Times New Roman"/>
          <w:sz w:val="24"/>
          <w:szCs w:val="24"/>
          <w:lang w:eastAsia="ru-RU"/>
        </w:rPr>
        <w:lastRenderedPageBreak/>
        <w:t>предметов и дисциплин;</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не разработаны или разработаны с нарушением адаптированные основные общеобразовательные программы для </w:t>
      </w:r>
      <w:proofErr w:type="gramStart"/>
      <w:r w:rsidRPr="00645229">
        <w:rPr>
          <w:rFonts w:ascii="Times New Roman" w:hAnsi="Times New Roman"/>
          <w:sz w:val="24"/>
          <w:szCs w:val="24"/>
          <w:lang w:eastAsia="ru-RU"/>
        </w:rPr>
        <w:t>обучающихся</w:t>
      </w:r>
      <w:proofErr w:type="gramEnd"/>
      <w:r w:rsidRPr="00645229">
        <w:rPr>
          <w:rFonts w:ascii="Times New Roman" w:hAnsi="Times New Roman"/>
          <w:sz w:val="24"/>
          <w:szCs w:val="24"/>
          <w:lang w:eastAsia="ru-RU"/>
        </w:rPr>
        <w:t xml:space="preserve"> с ОВЗ; коррекционная работа не обеспечена условиями диагностики;</w:t>
      </w:r>
    </w:p>
    <w:p w:rsidR="00666A18" w:rsidRPr="00645229" w:rsidRDefault="00666A18" w:rsidP="00D040C5">
      <w:pPr>
        <w:keepNext/>
        <w:widowControl w:val="0"/>
        <w:numPr>
          <w:ilvl w:val="0"/>
          <w:numId w:val="6"/>
        </w:numPr>
        <w:tabs>
          <w:tab w:val="left" w:pos="426"/>
        </w:tabs>
        <w:ind w:left="0" w:firstLine="360"/>
        <w:jc w:val="both"/>
        <w:rPr>
          <w:rFonts w:ascii="Times New Roman" w:hAnsi="Times New Roman"/>
          <w:sz w:val="24"/>
          <w:szCs w:val="24"/>
          <w:lang w:eastAsia="ru-RU"/>
        </w:rPr>
      </w:pPr>
      <w:r w:rsidRPr="00645229">
        <w:rPr>
          <w:rFonts w:ascii="Times New Roman" w:hAnsi="Times New Roman"/>
          <w:sz w:val="24"/>
          <w:szCs w:val="24"/>
          <w:lang w:eastAsia="ru-RU"/>
        </w:rPr>
        <w:t>основные общеобразовательные программы не соответствуют требованиям ФГОС, в том числе в части, формируемой участниками образовательных отношений.</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Достаточно большое количество замечаний выявлено при проверке вопроса организации и проведения внеурочной деятельности:</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 xml:space="preserve">не представлены или не реализуются программы внеурочной деятельности в соответствии с основной общеобразовательной программой, утвержденной образовательной организацией; </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план внеурочной деятельности не раскрывает механизм реализации основной общеобразовательной программы: не определены формы организации внеурочной деятельности, наименования направлений внеурочной деятельности не приведены с соответствие ФГОС;</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 xml:space="preserve">не создан механизм сетевой реализации дополнительных общеразвивающих программ, реализуемых в рамках внеурочной деятельности образовательными организациями дополнительного образования; не сформирована организационная структура реализации программ ФГОС посредством сетевых форм взаимодействия с иными организациями; </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 xml:space="preserve">в некоторых проверенных организациях договоры о сетевой реализации программ отсутствовали, но одновременно с тем было установлено, что в них осуществляется образовательная деятельность по рабочим программам с привлечением ресурсов других организаций с нарушением лицензионных требований; </w:t>
      </w:r>
    </w:p>
    <w:p w:rsidR="00666A18" w:rsidRPr="00645229" w:rsidRDefault="00666A18" w:rsidP="00D040C5">
      <w:pPr>
        <w:keepNext/>
        <w:widowControl w:val="0"/>
        <w:numPr>
          <w:ilvl w:val="0"/>
          <w:numId w:val="20"/>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в части проверенных организаций руководители вообще не предусматривали возможность реализации образовательных программ в сетевой форме, несмотря на имеющиеся у них условия, позволяющие без дополнительных процедур лицензирования использовать ресурсы иных образовательных организаций.</w:t>
      </w:r>
    </w:p>
    <w:p w:rsidR="00666A18" w:rsidRPr="00645229" w:rsidRDefault="00666A18" w:rsidP="00D040C5">
      <w:pPr>
        <w:keepNext/>
        <w:widowControl w:val="0"/>
        <w:tabs>
          <w:tab w:val="left" w:pos="426"/>
        </w:tabs>
        <w:ind w:firstLine="720"/>
        <w:jc w:val="both"/>
        <w:rPr>
          <w:rFonts w:ascii="Times New Roman" w:hAnsi="Times New Roman"/>
          <w:sz w:val="24"/>
          <w:szCs w:val="24"/>
          <w:lang w:eastAsia="ru-RU"/>
        </w:rPr>
      </w:pPr>
      <w:r w:rsidRPr="00645229">
        <w:rPr>
          <w:rFonts w:ascii="Times New Roman" w:hAnsi="Times New Roman"/>
          <w:sz w:val="24"/>
          <w:szCs w:val="24"/>
          <w:lang w:eastAsia="ru-RU"/>
        </w:rPr>
        <w:t xml:space="preserve">Одновременно с этим установлено, что в значительной части  проверенных общеобразовательных организаций имеется возможность использовать формы сетевой реализации основной общеобразовательной программы, в частности реализуемых по плану внеурочной деятельности. </w:t>
      </w:r>
    </w:p>
    <w:p w:rsidR="00666A18" w:rsidRPr="00645229" w:rsidRDefault="00666A18" w:rsidP="00D040C5">
      <w:pPr>
        <w:keepNext/>
        <w:widowControl w:val="0"/>
        <w:tabs>
          <w:tab w:val="left" w:pos="426"/>
        </w:tabs>
        <w:ind w:firstLine="720"/>
        <w:jc w:val="both"/>
        <w:rPr>
          <w:rFonts w:ascii="Times New Roman" w:hAnsi="Times New Roman"/>
          <w:sz w:val="24"/>
          <w:szCs w:val="24"/>
          <w:lang w:eastAsia="ru-RU"/>
        </w:rPr>
      </w:pPr>
      <w:r w:rsidRPr="00645229">
        <w:rPr>
          <w:rFonts w:ascii="Times New Roman" w:hAnsi="Times New Roman"/>
          <w:sz w:val="24"/>
          <w:szCs w:val="24"/>
          <w:lang w:eastAsia="ru-RU"/>
        </w:rPr>
        <w:t>Как показывают результаты контрольно-надзорных мероприятий, при планировании внеурочной деятельности практически все проверенные общеобразовательные учреждения испытывали затруднения в определении форм и видов внеурочной деятельности, о чем свидетельствуют выявленные нарушения требований ФГОС к рабочим программам, планам внеурочной деятельности. Программы внеурочной деятельности, реализуемые в формах кружков, клубов, студий, объединений, спортивных секций, которые реализуются ресурсами общеобразовательных организаций и иных, расположенных на базах данных общеобразовательных организаций, не объединены в единую организационную структуру по направлениям в планах внеурочной деятельности. Не определен порядок взаимодействия с иными образовательными организациями, не сформирована практика заключения договоров сетевой реализации образовательных программ.</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В целом по результатам </w:t>
      </w:r>
      <w:proofErr w:type="spellStart"/>
      <w:r w:rsidRPr="00645229">
        <w:rPr>
          <w:rFonts w:ascii="Times New Roman" w:hAnsi="Times New Roman"/>
          <w:sz w:val="24"/>
          <w:szCs w:val="24"/>
          <w:lang w:eastAsia="ru-RU"/>
        </w:rPr>
        <w:t>контрольно</w:t>
      </w:r>
      <w:proofErr w:type="spellEnd"/>
      <w:r w:rsidRPr="00645229">
        <w:rPr>
          <w:rFonts w:ascii="Times New Roman" w:hAnsi="Times New Roman"/>
          <w:sz w:val="24"/>
          <w:szCs w:val="24"/>
          <w:lang w:eastAsia="ru-RU"/>
        </w:rPr>
        <w:t xml:space="preserve"> – надзорных мероприятий, проведенных Комитетом в 2017 году, можно выделить ряд типичных нарушений, выявляемых в большинстве проверенных организациях:</w:t>
      </w:r>
    </w:p>
    <w:p w:rsidR="00666A18" w:rsidRPr="00645229" w:rsidRDefault="00666A18" w:rsidP="00D040C5">
      <w:pPr>
        <w:keepNext/>
        <w:widowControl w:val="0"/>
        <w:numPr>
          <w:ilvl w:val="0"/>
          <w:numId w:val="12"/>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Нарушение лицензионных требований и условий при осуществлении образовательной деятельности;</w:t>
      </w:r>
    </w:p>
    <w:p w:rsidR="00666A18" w:rsidRPr="00645229" w:rsidRDefault="00666A18" w:rsidP="00D040C5">
      <w:pPr>
        <w:keepNext/>
        <w:widowControl w:val="0"/>
        <w:numPr>
          <w:ilvl w:val="0"/>
          <w:numId w:val="12"/>
        </w:numPr>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Нарушение обязательных требований законодательства Российской Федерации в сфере образования, предусмотренных статьей 28 Федерального закона от 29.12.2012 №273-ФЗ «Об образовании в Российской Федерации», в том числе:</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разработки и принятия локальных нормативных актов;</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lastRenderedPageBreak/>
        <w:t xml:space="preserve">в части предоставления учредителю и общественности ежегодного отчета о поступлении и расходовании финансовых и материальных средств, а также отчета о результатах </w:t>
      </w:r>
      <w:proofErr w:type="spellStart"/>
      <w:r w:rsidRPr="00645229">
        <w:rPr>
          <w:rFonts w:ascii="Times New Roman" w:hAnsi="Times New Roman"/>
          <w:sz w:val="24"/>
          <w:szCs w:val="24"/>
          <w:lang w:eastAsia="ru-RU"/>
        </w:rPr>
        <w:t>самообследования</w:t>
      </w:r>
      <w:proofErr w:type="spellEnd"/>
      <w:r w:rsidRPr="00645229">
        <w:rPr>
          <w:rFonts w:ascii="Times New Roman" w:hAnsi="Times New Roman"/>
          <w:sz w:val="24"/>
          <w:szCs w:val="24"/>
          <w:lang w:eastAsia="ru-RU"/>
        </w:rPr>
        <w:t xml:space="preserve"> (вместо отчета на сайтах размещается публичные доклады);</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кадрового обеспечения образовательного процесса;</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разработки и утверждения образовательных программ;</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согласования с учредителем программы развития образовательной организации;</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 xml:space="preserve">в части приема обучающихся (воспитанников) в образовательную организацию (наиболее часто в 2017 году эти нарушения выявлялись в дошкольных образовательных организациях); </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определения списка учебников, а также учебных пособий, используемых при реализации образовательных программ;</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осуществления текущего контроля успеваемости и промежуточной аттестации обучающихся, установления их форм, периодичности и порядка проведения;</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в части обеспечения функционирования внутренней системы оценки качества образования;</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нарушение прав обучающихся при выборе форм получения образования;</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несоответствие содержания образовательных программ образовательных организаций федеральным государственным образовательным стандартам и федеральным государственным требованиям;</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несоблюдение порядка заполнения, выдачи, хранения и учета документов государственного образца об образовании;</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нарушение прав педагогических работников образовательных организаций при проведении их аттестации;</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нарушения обязательных требований законодательства Российской Федерации, связанные с размещением информации на официальном сайте;</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 xml:space="preserve">нарушение правил оказания платных образовательных услуг (нарушения выявлялись как в дошкольных и общеобразовательных организациях, так и в образовательных организациях среднего профессионального образования, дополнительного профессионального образования, организациях дополнительного образования); </w:t>
      </w:r>
    </w:p>
    <w:p w:rsidR="00666A18" w:rsidRPr="00645229" w:rsidRDefault="00666A18" w:rsidP="00D040C5">
      <w:pPr>
        <w:keepNext/>
        <w:widowControl w:val="0"/>
        <w:numPr>
          <w:ilvl w:val="1"/>
          <w:numId w:val="7"/>
        </w:numPr>
        <w:tabs>
          <w:tab w:val="left" w:pos="426"/>
          <w:tab w:val="left" w:pos="993"/>
        </w:tabs>
        <w:ind w:left="0" w:firstLine="567"/>
        <w:jc w:val="both"/>
        <w:rPr>
          <w:rFonts w:ascii="Times New Roman" w:hAnsi="Times New Roman"/>
          <w:sz w:val="24"/>
          <w:szCs w:val="24"/>
          <w:lang w:eastAsia="ru-RU"/>
        </w:rPr>
      </w:pPr>
      <w:r w:rsidRPr="00645229">
        <w:rPr>
          <w:rFonts w:ascii="Times New Roman" w:hAnsi="Times New Roman"/>
          <w:sz w:val="24"/>
          <w:szCs w:val="24"/>
          <w:lang w:eastAsia="ru-RU"/>
        </w:rPr>
        <w:t>нарушения, связанные с организацией образовательного процесса по дополнительным общеразвивающим программам для обучающихся с ограниченными возможностями здоровья (без учета особенностей психофизического развития указанной категории обучающихся).</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Руководителям 182 образовательных организаций Комитетом  были выданы предписания об устранении выявленных нарушений законодательства РФ в сфере образования. По состоянию на 28.12.2017 года значительная часть образовательных организаций представили отчеты об исполнении предписания в установленные сроки, что свидетельствует о высокой степени ответственности руководителей образовательных организаций и качестве предупредительных мер, проводимых специалистами Комитета при осуществлении проверок.</w:t>
      </w:r>
    </w:p>
    <w:p w:rsidR="00666A18" w:rsidRPr="00645229" w:rsidRDefault="00666A18" w:rsidP="00D040C5">
      <w:pPr>
        <w:keepNext/>
        <w:widowControl w:val="0"/>
        <w:autoSpaceDE w:val="0"/>
        <w:autoSpaceDN w:val="0"/>
        <w:adjustRightInd w:val="0"/>
        <w:ind w:firstLine="348"/>
        <w:jc w:val="both"/>
        <w:rPr>
          <w:rFonts w:ascii="Times New Roman" w:hAnsi="Times New Roman"/>
          <w:sz w:val="24"/>
          <w:szCs w:val="24"/>
          <w:lang w:eastAsia="ru-RU"/>
        </w:rPr>
      </w:pPr>
      <w:r w:rsidRPr="00645229">
        <w:rPr>
          <w:rFonts w:ascii="Times New Roman" w:hAnsi="Times New Roman"/>
          <w:sz w:val="24"/>
          <w:szCs w:val="24"/>
          <w:lang w:eastAsia="ru-RU"/>
        </w:rPr>
        <w:t xml:space="preserve">В текущем режиме была организована работа по возбуждению административных дел по правонарушениям, выявленным в результате контроля соблюдения лицензионных требований и условий. В 2017 году составлено более 40 административных протоколов, обеспечено представительство Комитета в судебных заседаниях разных инстанций. Проводимая в Комитете работа по возбуждению административных дел по правонарушениям, выявленным в результате контроля соблюдения лицензионных требований и условий, свидетельствует о формировании практики контрольно-надзорной деятельности, нацеленной на пресечение нарушений посредством привлечения лицензиатов </w:t>
      </w:r>
      <w:bookmarkStart w:id="15" w:name="_GoBack"/>
      <w:bookmarkEnd w:id="15"/>
      <w:r w:rsidRPr="00645229">
        <w:rPr>
          <w:rFonts w:ascii="Times New Roman" w:hAnsi="Times New Roman"/>
          <w:sz w:val="24"/>
          <w:szCs w:val="24"/>
          <w:lang w:eastAsia="ru-RU"/>
        </w:rPr>
        <w:t xml:space="preserve">к административной ответственности. За 2 последних года наблюдается рост числа лицензиатов, привлеченных к административной ответственности за нарушение лицензионных требований и условий. </w:t>
      </w:r>
      <w:proofErr w:type="gramStart"/>
      <w:r w:rsidRPr="00645229">
        <w:rPr>
          <w:rFonts w:ascii="Times New Roman" w:hAnsi="Times New Roman"/>
          <w:sz w:val="24"/>
          <w:szCs w:val="24"/>
          <w:lang w:eastAsia="ru-RU"/>
        </w:rPr>
        <w:t xml:space="preserve">Так, в 2016 году показатель правонарушителей </w:t>
      </w:r>
      <w:r w:rsidRPr="00645229">
        <w:rPr>
          <w:rFonts w:ascii="Times New Roman" w:hAnsi="Times New Roman"/>
          <w:sz w:val="24"/>
          <w:szCs w:val="24"/>
          <w:lang w:eastAsia="ru-RU"/>
        </w:rPr>
        <w:lastRenderedPageBreak/>
        <w:t>составил 56% от числа проверенных лицензиатов, в 2017 году данный показатель составил 67%. Анализ вышеуказанных данных показывает, что увеличение показателя административных правонарушений находится в прямой зависимости от количества случаев допущения лицензиатами нарушений лицензионных требований и условий, иными словами, чем больше число правонарушений, тем больше число случаев их выявления (в 2016 году отмечено 236 случаев</w:t>
      </w:r>
      <w:proofErr w:type="gramEnd"/>
      <w:r w:rsidRPr="00645229">
        <w:rPr>
          <w:rFonts w:ascii="Times New Roman" w:hAnsi="Times New Roman"/>
          <w:sz w:val="24"/>
          <w:szCs w:val="24"/>
          <w:lang w:eastAsia="ru-RU"/>
        </w:rPr>
        <w:t xml:space="preserve"> выявления нарушения лицензионных требований и условий, в 2017 году – 241). Следовательно, оценивать эффективность работы Комитета по пресечению нарушений, сопоставляя только данные выявленных нарушений и правонарушений, последовавших за их выявлением, нельзя, необходимо применить другие показатели, которые позволят объективно оценить эффективность работы Комитета в указанном направлении. </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В качестве таких показателей могут выступить показатели профилактической работы, направленной на недопущение нарушений законодательства. Следует лишь дополнить, что в плановом порядке в целях профилактики нарушений необходимо организовывать взаимодействие со всеми заинтересованными сторонами (лицензиатами, органами управления в сфере образования, культуры, физической культуры) в виде тематических совещаний, инструктивно-методических семинаров, где должны получать распространение разработанные на основе обобщенных практик контроля методические материалы и руководства.</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В рамках профилактической работы, проводимой Комитетом в целях уменьшения числа нарушений, осуществлялось постоянное взаимодействие с органами местного самоуправления и образовательными учреждениями путем: </w:t>
      </w:r>
    </w:p>
    <w:p w:rsidR="00666A18" w:rsidRPr="00645229" w:rsidRDefault="00666A18" w:rsidP="00D040C5">
      <w:pPr>
        <w:keepNext/>
        <w:widowControl w:val="0"/>
        <w:numPr>
          <w:ilvl w:val="0"/>
          <w:numId w:val="8"/>
        </w:numPr>
        <w:tabs>
          <w:tab w:val="left" w:pos="567"/>
        </w:tabs>
        <w:ind w:left="0" w:firstLine="142"/>
        <w:jc w:val="both"/>
        <w:rPr>
          <w:rFonts w:ascii="Times New Roman" w:hAnsi="Times New Roman"/>
          <w:sz w:val="24"/>
          <w:szCs w:val="24"/>
          <w:lang w:eastAsia="ru-RU"/>
        </w:rPr>
      </w:pPr>
      <w:r w:rsidRPr="00645229">
        <w:rPr>
          <w:rFonts w:ascii="Times New Roman" w:hAnsi="Times New Roman"/>
          <w:sz w:val="24"/>
          <w:szCs w:val="24"/>
          <w:lang w:eastAsia="ru-RU"/>
        </w:rPr>
        <w:t>размещения на официальном сайте Комитета материалов, содержащих в себе перечни типичных нарушений, выявляемых в ходе проведения проверок;</w:t>
      </w:r>
    </w:p>
    <w:p w:rsidR="00666A18" w:rsidRPr="00645229" w:rsidRDefault="00666A18" w:rsidP="00D040C5">
      <w:pPr>
        <w:keepNext/>
        <w:widowControl w:val="0"/>
        <w:numPr>
          <w:ilvl w:val="0"/>
          <w:numId w:val="8"/>
        </w:numPr>
        <w:tabs>
          <w:tab w:val="left" w:pos="567"/>
        </w:tabs>
        <w:ind w:left="0" w:firstLine="142"/>
        <w:jc w:val="both"/>
        <w:rPr>
          <w:rFonts w:ascii="Times New Roman" w:hAnsi="Times New Roman"/>
          <w:sz w:val="24"/>
          <w:szCs w:val="24"/>
          <w:lang w:eastAsia="ru-RU"/>
        </w:rPr>
      </w:pPr>
      <w:r w:rsidRPr="00645229">
        <w:rPr>
          <w:rFonts w:ascii="Times New Roman" w:hAnsi="Times New Roman"/>
          <w:sz w:val="24"/>
          <w:szCs w:val="24"/>
          <w:lang w:eastAsia="ru-RU"/>
        </w:rPr>
        <w:t xml:space="preserve"> направления писем учредителям с целью учета в работе, а также для оценки деятельности образовательных  организаций;</w:t>
      </w:r>
    </w:p>
    <w:p w:rsidR="00666A18" w:rsidRPr="00645229" w:rsidRDefault="00666A18" w:rsidP="00D040C5">
      <w:pPr>
        <w:keepNext/>
        <w:widowControl w:val="0"/>
        <w:numPr>
          <w:ilvl w:val="0"/>
          <w:numId w:val="8"/>
        </w:numPr>
        <w:tabs>
          <w:tab w:val="left" w:pos="567"/>
        </w:tabs>
        <w:ind w:left="0" w:firstLine="142"/>
        <w:jc w:val="both"/>
        <w:rPr>
          <w:rFonts w:ascii="Times New Roman" w:hAnsi="Times New Roman"/>
          <w:sz w:val="24"/>
          <w:szCs w:val="24"/>
          <w:lang w:eastAsia="ru-RU"/>
        </w:rPr>
      </w:pPr>
      <w:r w:rsidRPr="00645229">
        <w:rPr>
          <w:rFonts w:ascii="Times New Roman" w:hAnsi="Times New Roman"/>
          <w:sz w:val="24"/>
          <w:szCs w:val="24"/>
          <w:lang w:eastAsia="ru-RU"/>
        </w:rPr>
        <w:t>рассмотрения на коллегиях, совещаниях с участием руководителей (специалистов) органов местного самоуправления, осуществляющих управление в сфере образования, результатов контрольно-надзорной деятельности, проведения семинаров - совещаний по предотвращению нарушений законодательства в сфере образования.</w:t>
      </w:r>
    </w:p>
    <w:p w:rsidR="00666A18" w:rsidRPr="00645229" w:rsidRDefault="00666A18" w:rsidP="00D040C5">
      <w:pPr>
        <w:keepNext/>
        <w:widowControl w:val="0"/>
        <w:tabs>
          <w:tab w:val="left" w:pos="426"/>
        </w:tabs>
        <w:jc w:val="both"/>
        <w:rPr>
          <w:rFonts w:ascii="Times New Roman" w:hAnsi="Times New Roman"/>
          <w:sz w:val="24"/>
          <w:szCs w:val="24"/>
          <w:lang w:eastAsia="ru-RU"/>
        </w:rPr>
      </w:pPr>
      <w:r w:rsidRPr="00645229">
        <w:rPr>
          <w:rFonts w:ascii="Times New Roman" w:hAnsi="Times New Roman"/>
          <w:sz w:val="24"/>
          <w:szCs w:val="24"/>
          <w:lang w:eastAsia="ru-RU"/>
        </w:rPr>
        <w:tab/>
        <w:t xml:space="preserve">Так, например, в 2017 году по запросу Департамента образования Администрации города Томска были подготовлены разъяснения в рамках действующего законодательства о порядке отчисления из дошкольных образовательных организаций воспитанников, достигших возраста 6,6 лет. Специалисты Комитета приняли участие в совещании и </w:t>
      </w:r>
      <w:proofErr w:type="spellStart"/>
      <w:r w:rsidRPr="00645229">
        <w:rPr>
          <w:rFonts w:ascii="Times New Roman" w:hAnsi="Times New Roman"/>
          <w:sz w:val="24"/>
          <w:szCs w:val="24"/>
          <w:lang w:eastAsia="ru-RU"/>
        </w:rPr>
        <w:t>вебинаре</w:t>
      </w:r>
      <w:proofErr w:type="spellEnd"/>
      <w:r w:rsidRPr="00645229">
        <w:rPr>
          <w:rFonts w:ascii="Times New Roman" w:hAnsi="Times New Roman"/>
          <w:sz w:val="24"/>
          <w:szCs w:val="24"/>
          <w:lang w:eastAsia="ru-RU"/>
        </w:rPr>
        <w:t xml:space="preserve">, проводимых в мае 2017 года Департаментом общего образования Томской области, по вопросам формирования учебных планов и планов внеурочной деятельности на 2017-2018 учебный год. В августе 2017 года Комитет принял участие в совещании Управления образованием ЗАТО города Северска по теме «Требования, предъявляемые к качеству образования обучающихся» в рамках мероприятий перед началом 2017-2018 учебного года. В течение 2017 года специалисты Комитета принимали участие в совещании при Заместителе Губернатора по строительству и архитектуре по вопросу согласования позиций соглашения по ГЧП при строительстве, вводу в эксплуатацию и лицензированию школ; в заседании областной комиссии по обеспечению безопасности дорожного движения по вопросу о подготовке водителей автомототранспортных средств; </w:t>
      </w:r>
      <w:proofErr w:type="gramStart"/>
      <w:r w:rsidRPr="00645229">
        <w:rPr>
          <w:rFonts w:ascii="Times New Roman" w:hAnsi="Times New Roman"/>
          <w:sz w:val="24"/>
          <w:szCs w:val="24"/>
          <w:lang w:eastAsia="ru-RU"/>
        </w:rPr>
        <w:t>в совещании с руководителями ОГУ, подведомственных Департаменту по вопросам семьи и детей, по вопросу лицензирования образовательной деятельности; в совещании Департамента общего образования Томской области с представителями негосударственных организаций, осуществляющих психолого-педагогическое сопровождение детей с ОВЗ; в совещании Департамента профессионального образования с руководителями ОГБПОУ по вопросам лицензирования образовательных программ СПО 50-топ профессий и специальностей.</w:t>
      </w:r>
      <w:proofErr w:type="gramEnd"/>
    </w:p>
    <w:p w:rsidR="00666A18" w:rsidRPr="00645229" w:rsidRDefault="00666A18" w:rsidP="00D040C5">
      <w:pPr>
        <w:keepNext/>
        <w:widowControl w:val="0"/>
        <w:autoSpaceDE w:val="0"/>
        <w:autoSpaceDN w:val="0"/>
        <w:adjustRightInd w:val="0"/>
        <w:ind w:firstLine="708"/>
        <w:jc w:val="both"/>
        <w:rPr>
          <w:rFonts w:ascii="Times New Roman" w:hAnsi="Times New Roman"/>
          <w:sz w:val="24"/>
          <w:szCs w:val="24"/>
          <w:lang w:eastAsia="ru-RU"/>
        </w:rPr>
      </w:pPr>
      <w:r w:rsidRPr="00645229">
        <w:rPr>
          <w:rFonts w:ascii="Times New Roman" w:hAnsi="Times New Roman"/>
          <w:sz w:val="24"/>
          <w:szCs w:val="24"/>
          <w:lang w:eastAsia="ru-RU"/>
        </w:rPr>
        <w:t xml:space="preserve">Используя уже имеющиеся организационные механизмы взаимодействия, Комитету в дальнейшем необходимо расширить как диапазон вопросов, в частности касающихся мер профилактики нарушений, так и категорию участников таких мероприятий, в частности </w:t>
      </w:r>
      <w:r w:rsidRPr="00645229">
        <w:rPr>
          <w:rFonts w:ascii="Times New Roman" w:hAnsi="Times New Roman"/>
          <w:sz w:val="24"/>
          <w:szCs w:val="24"/>
          <w:lang w:eastAsia="ru-RU"/>
        </w:rPr>
        <w:lastRenderedPageBreak/>
        <w:t>непосредственно обеспечивающих их недопущение.</w:t>
      </w:r>
    </w:p>
    <w:p w:rsidR="00666A18" w:rsidRPr="00645229" w:rsidRDefault="00666A18" w:rsidP="00D040C5">
      <w:pPr>
        <w:keepNext/>
        <w:widowControl w:val="0"/>
        <w:shd w:val="clear" w:color="auto" w:fill="FFFFFF"/>
        <w:ind w:right="5" w:firstLine="706"/>
        <w:jc w:val="both"/>
        <w:rPr>
          <w:rFonts w:ascii="Times New Roman" w:hAnsi="Times New Roman"/>
          <w:sz w:val="24"/>
          <w:szCs w:val="24"/>
        </w:rPr>
      </w:pPr>
      <w:proofErr w:type="gramStart"/>
      <w:r w:rsidRPr="00645229">
        <w:rPr>
          <w:rFonts w:ascii="Times New Roman" w:hAnsi="Times New Roman"/>
          <w:sz w:val="24"/>
          <w:szCs w:val="24"/>
        </w:rPr>
        <w:t>В соответствии со статьей 8.2 Федерального закона от 26.12.2008 № 294-ФЗ «О защите прав юридических лиц и индивидуальных предпринимателей при осуществлении государственного контроля (надзора) и муниципального контроля», в 2017 году Комитетом была разработана и реализована «Программа профилактики нарушений обязательных требований законодательства Российской Федерации на 2017 год».</w:t>
      </w:r>
      <w:proofErr w:type="gramEnd"/>
      <w:r w:rsidRPr="00645229">
        <w:rPr>
          <w:rFonts w:ascii="Times New Roman" w:hAnsi="Times New Roman"/>
          <w:sz w:val="24"/>
          <w:szCs w:val="24"/>
        </w:rPr>
        <w:t xml:space="preserve"> В рамках исполнения данной программы для руководителей образовательных организаций и специалистов муниципальных органов управления образованием на официальном интернет-сайте Комитета размещены:</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68" w:history="1">
        <w:r w:rsidR="00666A18" w:rsidRPr="00645229">
          <w:rPr>
            <w:rFonts w:ascii="Times New Roman" w:hAnsi="Times New Roman"/>
            <w:sz w:val="24"/>
            <w:szCs w:val="24"/>
          </w:rPr>
          <w:t>требования, предъявляемые к официальным сайтам образовательных организаций</w:t>
        </w:r>
      </w:hyperlink>
      <w:r w:rsidR="00666A18" w:rsidRPr="00645229">
        <w:rPr>
          <w:rFonts w:ascii="Times New Roman" w:hAnsi="Times New Roman"/>
          <w:sz w:val="24"/>
          <w:szCs w:val="24"/>
        </w:rPr>
        <w:t>;</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69" w:history="1">
        <w:r w:rsidR="00666A18" w:rsidRPr="00645229">
          <w:rPr>
            <w:rFonts w:ascii="Times New Roman" w:hAnsi="Times New Roman"/>
            <w:sz w:val="24"/>
            <w:szCs w:val="24"/>
          </w:rPr>
          <w:t>требования, предъявляемые к обеспечению образовательного процесса кадрами, учебниками и учебными пособиями, материально-техническому оснащению</w:t>
        </w:r>
      </w:hyperlink>
      <w:r w:rsidR="00666A18" w:rsidRPr="00645229">
        <w:rPr>
          <w:rFonts w:ascii="Times New Roman" w:hAnsi="Times New Roman"/>
          <w:sz w:val="24"/>
          <w:szCs w:val="24"/>
        </w:rPr>
        <w:t>;</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0" w:history="1">
        <w:r w:rsidR="00666A18" w:rsidRPr="00645229">
          <w:rPr>
            <w:rFonts w:ascii="Times New Roman" w:hAnsi="Times New Roman"/>
            <w:sz w:val="24"/>
            <w:szCs w:val="24"/>
          </w:rPr>
          <w:t>рекомендации по организации проведения в общеобразовательных организациях промежуточной аттестации учащихся</w:t>
        </w:r>
      </w:hyperlink>
      <w:r w:rsidR="00666A18" w:rsidRPr="00645229">
        <w:rPr>
          <w:rFonts w:ascii="Times New Roman" w:hAnsi="Times New Roman"/>
          <w:sz w:val="24"/>
          <w:szCs w:val="24"/>
        </w:rPr>
        <w:t>;</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1" w:history="1">
        <w:r w:rsidR="00666A18" w:rsidRPr="00645229">
          <w:rPr>
            <w:rFonts w:ascii="Times New Roman" w:hAnsi="Times New Roman"/>
            <w:sz w:val="24"/>
            <w:szCs w:val="24"/>
          </w:rPr>
          <w:t>рекомендации по устранению типичных ошибок, выявленных в учебных планах и планах внеурочной деятельности общеобразовательных организаций Томской области (по результатам плановых проверок)</w:t>
        </w:r>
      </w:hyperlink>
      <w:r w:rsidR="00666A18" w:rsidRPr="00645229">
        <w:rPr>
          <w:rFonts w:ascii="Times New Roman" w:hAnsi="Times New Roman"/>
          <w:sz w:val="24"/>
          <w:szCs w:val="24"/>
        </w:rPr>
        <w:t>;</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2" w:history="1">
        <w:r w:rsidR="00666A18" w:rsidRPr="00645229">
          <w:rPr>
            <w:rFonts w:ascii="Times New Roman" w:hAnsi="Times New Roman"/>
            <w:sz w:val="24"/>
            <w:szCs w:val="24"/>
          </w:rPr>
          <w:t>рекомендации по организации допуска учащихся к государственной итоговой аттестации, выдаче аттестатов об основном общем и среднем общем образовании, свидетельств об обучении</w:t>
        </w:r>
      </w:hyperlink>
      <w:r w:rsidR="00666A18" w:rsidRPr="00645229">
        <w:rPr>
          <w:rFonts w:ascii="Times New Roman" w:hAnsi="Times New Roman"/>
          <w:sz w:val="24"/>
          <w:szCs w:val="24"/>
        </w:rPr>
        <w:t>;</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3" w:history="1">
        <w:r w:rsidR="00666A18" w:rsidRPr="00645229">
          <w:rPr>
            <w:rFonts w:ascii="Times New Roman" w:hAnsi="Times New Roman"/>
            <w:sz w:val="24"/>
            <w:szCs w:val="24"/>
          </w:rPr>
          <w:t>типичные нарушения законодательства РФ в области образования, выявляемые при осуществлении плановых проверок общеобразовательных организаций</w:t>
        </w:r>
      </w:hyperlink>
      <w:r w:rsidR="00666A18" w:rsidRPr="00645229">
        <w:rPr>
          <w:rFonts w:ascii="Times New Roman" w:hAnsi="Times New Roman"/>
          <w:sz w:val="24"/>
          <w:szCs w:val="24"/>
        </w:rPr>
        <w:t>;</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4" w:history="1">
        <w:r w:rsidR="00666A18" w:rsidRPr="00645229">
          <w:rPr>
            <w:rFonts w:ascii="Times New Roman" w:hAnsi="Times New Roman"/>
            <w:sz w:val="24"/>
            <w:szCs w:val="24"/>
          </w:rPr>
          <w:t>типичные нарушения законодательства Российской Федерации в сфере образования, выявляемые при осуществлении плановых проверок дошкольных образовательных организаций</w:t>
        </w:r>
      </w:hyperlink>
      <w:r w:rsidR="00666A18" w:rsidRPr="00645229">
        <w:rPr>
          <w:rFonts w:ascii="Times New Roman" w:hAnsi="Times New Roman"/>
          <w:sz w:val="24"/>
          <w:szCs w:val="24"/>
        </w:rPr>
        <w:t>;</w:t>
      </w:r>
    </w:p>
    <w:p w:rsidR="00666A18" w:rsidRPr="00645229" w:rsidRDefault="00077BD9" w:rsidP="00D040C5">
      <w:pPr>
        <w:keepNext/>
        <w:widowControl w:val="0"/>
        <w:numPr>
          <w:ilvl w:val="0"/>
          <w:numId w:val="9"/>
        </w:numPr>
        <w:shd w:val="clear" w:color="auto" w:fill="FFFFFF"/>
        <w:tabs>
          <w:tab w:val="left" w:pos="426"/>
        </w:tabs>
        <w:ind w:left="0" w:right="5" w:firstLine="66"/>
        <w:jc w:val="both"/>
        <w:rPr>
          <w:rFonts w:ascii="Times New Roman" w:hAnsi="Times New Roman"/>
          <w:sz w:val="24"/>
          <w:szCs w:val="24"/>
        </w:rPr>
      </w:pPr>
      <w:hyperlink r:id="rId75" w:history="1">
        <w:r w:rsidR="00666A18" w:rsidRPr="00645229">
          <w:rPr>
            <w:rFonts w:ascii="Times New Roman" w:hAnsi="Times New Roman"/>
            <w:sz w:val="24"/>
            <w:szCs w:val="24"/>
          </w:rPr>
          <w:t>типичные нарушения законодательства РФ в области образования, выявляемые при осуществлении проверок образовательных организаций дополнительного образования детей и взрослых</w:t>
        </w:r>
      </w:hyperlink>
      <w:r w:rsidR="00666A18" w:rsidRPr="00645229">
        <w:rPr>
          <w:rFonts w:ascii="Times New Roman" w:hAnsi="Times New Roman"/>
          <w:sz w:val="24"/>
          <w:szCs w:val="24"/>
        </w:rPr>
        <w:t>.</w:t>
      </w:r>
    </w:p>
    <w:p w:rsidR="00666A18" w:rsidRPr="00645229" w:rsidRDefault="00666A18" w:rsidP="00D040C5">
      <w:pPr>
        <w:keepNext/>
        <w:widowControl w:val="0"/>
        <w:ind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Помимо проверок юридических лиц и индивидуальных предпринимателей, Комитетом были проведены проверки шести ОМСУ: Администрации </w:t>
      </w:r>
      <w:proofErr w:type="spellStart"/>
      <w:r w:rsidRPr="00645229">
        <w:rPr>
          <w:rFonts w:ascii="Times New Roman" w:hAnsi="Times New Roman"/>
          <w:sz w:val="24"/>
          <w:szCs w:val="24"/>
          <w:lang w:eastAsia="ru-RU"/>
        </w:rPr>
        <w:t>Бакчарского</w:t>
      </w:r>
      <w:proofErr w:type="spellEnd"/>
      <w:r w:rsidRPr="00645229">
        <w:rPr>
          <w:rFonts w:ascii="Times New Roman" w:hAnsi="Times New Roman"/>
          <w:sz w:val="24"/>
          <w:szCs w:val="24"/>
          <w:lang w:eastAsia="ru-RU"/>
        </w:rPr>
        <w:t xml:space="preserve">, Зырянского, </w:t>
      </w:r>
      <w:proofErr w:type="spellStart"/>
      <w:r w:rsidRPr="00645229">
        <w:rPr>
          <w:rFonts w:ascii="Times New Roman" w:hAnsi="Times New Roman"/>
          <w:sz w:val="24"/>
          <w:szCs w:val="24"/>
          <w:lang w:eastAsia="ru-RU"/>
        </w:rPr>
        <w:t>Кривошеинского</w:t>
      </w:r>
      <w:proofErr w:type="spellEnd"/>
      <w:r w:rsidRPr="00645229">
        <w:rPr>
          <w:rFonts w:ascii="Times New Roman" w:hAnsi="Times New Roman"/>
          <w:sz w:val="24"/>
          <w:szCs w:val="24"/>
          <w:lang w:eastAsia="ru-RU"/>
        </w:rPr>
        <w:t xml:space="preserve">, </w:t>
      </w:r>
      <w:proofErr w:type="spellStart"/>
      <w:r w:rsidRPr="00645229">
        <w:rPr>
          <w:rFonts w:ascii="Times New Roman" w:hAnsi="Times New Roman"/>
          <w:sz w:val="24"/>
          <w:szCs w:val="24"/>
          <w:lang w:eastAsia="ru-RU"/>
        </w:rPr>
        <w:t>Чаинского</w:t>
      </w:r>
      <w:proofErr w:type="spellEnd"/>
      <w:r w:rsidRPr="00645229">
        <w:rPr>
          <w:rFonts w:ascii="Times New Roman" w:hAnsi="Times New Roman"/>
          <w:sz w:val="24"/>
          <w:szCs w:val="24"/>
          <w:lang w:eastAsia="ru-RU"/>
        </w:rPr>
        <w:t xml:space="preserve"> районов Томской области и городов Стрежевой, Томск.</w:t>
      </w:r>
    </w:p>
    <w:p w:rsidR="00666A18" w:rsidRPr="00645229" w:rsidRDefault="00666A18" w:rsidP="00D040C5">
      <w:pPr>
        <w:keepNext/>
        <w:widowControl w:val="0"/>
        <w:ind w:firstLine="360"/>
        <w:jc w:val="both"/>
        <w:rPr>
          <w:rFonts w:ascii="Times New Roman" w:hAnsi="Times New Roman"/>
          <w:sz w:val="24"/>
          <w:szCs w:val="24"/>
          <w:lang w:eastAsia="ru-RU"/>
        </w:rPr>
      </w:pPr>
      <w:proofErr w:type="gramStart"/>
      <w:r w:rsidRPr="00645229">
        <w:rPr>
          <w:rFonts w:ascii="Times New Roman" w:hAnsi="Times New Roman"/>
          <w:sz w:val="24"/>
          <w:szCs w:val="24"/>
          <w:lang w:eastAsia="ru-RU"/>
        </w:rPr>
        <w:t>Нарушения законодательства, допускаемые ОМСУ, касались несоблюдения правил осуществления мониторинга системы образования, утвержденных Постановлением Правительства Российской Федерации от 05.08.2013 г. № 662 «Об осуществлении мониторинга системы образования», несоблюдения порядка зачисления детей в муниципальные дошкольные образовательные организации, неисполнения обязанностей по закреплению муниципальных общеобразовательных организаций за определенными территориями административного района, ненадлежащей организации работы территориальных психолого-медико-педагогических комиссий.</w:t>
      </w:r>
      <w:proofErr w:type="gramEnd"/>
    </w:p>
    <w:p w:rsidR="00666A18" w:rsidRPr="00645229" w:rsidRDefault="00666A18" w:rsidP="00D040C5">
      <w:pPr>
        <w:keepNext/>
        <w:widowControl w:val="0"/>
        <w:ind w:firstLine="360"/>
        <w:jc w:val="both"/>
        <w:rPr>
          <w:rFonts w:ascii="Times New Roman" w:hAnsi="Times New Roman"/>
          <w:sz w:val="24"/>
          <w:szCs w:val="24"/>
          <w:lang w:eastAsia="ru-RU"/>
        </w:rPr>
      </w:pPr>
      <w:r w:rsidRPr="00645229">
        <w:rPr>
          <w:rFonts w:ascii="Times New Roman" w:hAnsi="Times New Roman"/>
          <w:sz w:val="24"/>
          <w:szCs w:val="24"/>
          <w:lang w:eastAsia="ru-RU"/>
        </w:rPr>
        <w:t>Администрациям ОМСУ Комитетом были выданы предписания об устранении нарушений законодательства РФ в сфере образования. Все нарушения были оперативно устранены.</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p>
    <w:p w:rsidR="00666A18" w:rsidRPr="00645229" w:rsidRDefault="00B76817" w:rsidP="00D040C5">
      <w:pPr>
        <w:keepNext/>
        <w:widowControl w:val="0"/>
        <w:tabs>
          <w:tab w:val="left" w:pos="284"/>
          <w:tab w:val="left" w:pos="567"/>
        </w:tabs>
        <w:jc w:val="center"/>
        <w:rPr>
          <w:rFonts w:ascii="Times New Roman" w:hAnsi="Times New Roman"/>
          <w:b/>
          <w:sz w:val="24"/>
          <w:szCs w:val="24"/>
        </w:rPr>
      </w:pPr>
      <w:r>
        <w:rPr>
          <w:rFonts w:ascii="Times New Roman" w:hAnsi="Times New Roman"/>
          <w:b/>
          <w:sz w:val="24"/>
          <w:szCs w:val="24"/>
        </w:rPr>
        <w:t>***</w:t>
      </w:r>
    </w:p>
    <w:p w:rsidR="00666A18" w:rsidRPr="00645229" w:rsidRDefault="00666A18" w:rsidP="00D040C5">
      <w:pPr>
        <w:keepNext/>
        <w:widowControl w:val="0"/>
        <w:ind w:left="1080"/>
        <w:rPr>
          <w:rFonts w:ascii="Times New Roman" w:hAnsi="Times New Roman"/>
          <w:b/>
          <w:sz w:val="24"/>
          <w:szCs w:val="24"/>
        </w:rPr>
      </w:pPr>
    </w:p>
    <w:p w:rsidR="00666A18" w:rsidRPr="00645229" w:rsidRDefault="00666A18" w:rsidP="00D040C5">
      <w:pPr>
        <w:keepNext/>
        <w:widowControl w:val="0"/>
        <w:ind w:firstLine="360"/>
        <w:jc w:val="both"/>
        <w:rPr>
          <w:rFonts w:ascii="Times New Roman" w:hAnsi="Times New Roman"/>
          <w:sz w:val="24"/>
          <w:szCs w:val="24"/>
          <w:lang w:eastAsia="ru-RU"/>
        </w:rPr>
      </w:pPr>
      <w:r w:rsidRPr="00645229">
        <w:rPr>
          <w:rFonts w:ascii="Times New Roman" w:hAnsi="Times New Roman"/>
          <w:sz w:val="24"/>
          <w:szCs w:val="24"/>
          <w:lang w:eastAsia="ru-RU"/>
        </w:rPr>
        <w:t xml:space="preserve">Деятельность Комитета по предоставлению государственных услуг осуществляется с соблюдением требований законодательства. В целях </w:t>
      </w:r>
      <w:proofErr w:type="gramStart"/>
      <w:r w:rsidRPr="00645229">
        <w:rPr>
          <w:rFonts w:ascii="Times New Roman" w:hAnsi="Times New Roman"/>
          <w:sz w:val="24"/>
          <w:szCs w:val="24"/>
          <w:lang w:eastAsia="ru-RU"/>
        </w:rPr>
        <w:t>повышения показателей качества предоставления государственных услуг</w:t>
      </w:r>
      <w:proofErr w:type="gramEnd"/>
      <w:r w:rsidRPr="00645229">
        <w:rPr>
          <w:rFonts w:ascii="Times New Roman" w:hAnsi="Times New Roman"/>
          <w:sz w:val="24"/>
          <w:szCs w:val="24"/>
          <w:lang w:eastAsia="ru-RU"/>
        </w:rPr>
        <w:t xml:space="preserve"> по лицензированию и государственной аккредитации образовательной деятельности Комитету в 2018 году необходимо решить ряд задач, среди которых:</w:t>
      </w:r>
    </w:p>
    <w:p w:rsidR="00666A18" w:rsidRPr="00645229" w:rsidRDefault="00666A18" w:rsidP="00D040C5">
      <w:pPr>
        <w:keepNext/>
        <w:widowControl w:val="0"/>
        <w:numPr>
          <w:ilvl w:val="0"/>
          <w:numId w:val="11"/>
        </w:numPr>
        <w:autoSpaceDE w:val="0"/>
        <w:autoSpaceDN w:val="0"/>
        <w:adjustRightInd w:val="0"/>
        <w:ind w:left="426"/>
        <w:jc w:val="both"/>
        <w:rPr>
          <w:rFonts w:ascii="Times New Roman" w:hAnsi="Times New Roman"/>
          <w:sz w:val="24"/>
          <w:szCs w:val="24"/>
        </w:rPr>
      </w:pPr>
      <w:r w:rsidRPr="00645229">
        <w:rPr>
          <w:rFonts w:ascii="Times New Roman" w:hAnsi="Times New Roman"/>
          <w:sz w:val="24"/>
          <w:szCs w:val="24"/>
        </w:rPr>
        <w:t xml:space="preserve">продолжение работы по переводу государственных услуг в электронный вид, что позволит обеспечить доступность и удобство предоставления государственных услуг </w:t>
      </w:r>
      <w:r w:rsidRPr="00645229">
        <w:rPr>
          <w:rFonts w:ascii="Times New Roman" w:hAnsi="Times New Roman"/>
          <w:sz w:val="24"/>
          <w:szCs w:val="24"/>
        </w:rPr>
        <w:lastRenderedPageBreak/>
        <w:t>заявителям;</w:t>
      </w:r>
    </w:p>
    <w:p w:rsidR="00666A18" w:rsidRPr="00645229" w:rsidRDefault="00666A18" w:rsidP="00D040C5">
      <w:pPr>
        <w:keepNext/>
        <w:widowControl w:val="0"/>
        <w:numPr>
          <w:ilvl w:val="0"/>
          <w:numId w:val="11"/>
        </w:numPr>
        <w:autoSpaceDE w:val="0"/>
        <w:autoSpaceDN w:val="0"/>
        <w:adjustRightInd w:val="0"/>
        <w:ind w:left="426"/>
        <w:jc w:val="both"/>
        <w:rPr>
          <w:rFonts w:ascii="Times New Roman" w:hAnsi="Times New Roman"/>
          <w:sz w:val="24"/>
          <w:szCs w:val="24"/>
          <w:lang w:eastAsia="ru-RU"/>
        </w:rPr>
      </w:pPr>
      <w:r w:rsidRPr="00645229">
        <w:rPr>
          <w:rFonts w:ascii="Times New Roman" w:hAnsi="Times New Roman"/>
          <w:sz w:val="24"/>
          <w:szCs w:val="24"/>
          <w:lang w:eastAsia="ru-RU"/>
        </w:rPr>
        <w:t xml:space="preserve">упорядочение и систематизация мероприятий информационного обеспечения лицензирования и государственной аккредитации путем организации мониторингов исполнения законодательства в сфере образования на основе данных проверок соблюдения лицензионных требований и </w:t>
      </w:r>
      <w:proofErr w:type="spellStart"/>
      <w:r w:rsidRPr="00645229">
        <w:rPr>
          <w:rFonts w:ascii="Times New Roman" w:hAnsi="Times New Roman"/>
          <w:sz w:val="24"/>
          <w:szCs w:val="24"/>
          <w:lang w:eastAsia="ru-RU"/>
        </w:rPr>
        <w:t>аккредитационных</w:t>
      </w:r>
      <w:proofErr w:type="spellEnd"/>
      <w:r w:rsidRPr="00645229">
        <w:rPr>
          <w:rFonts w:ascii="Times New Roman" w:hAnsi="Times New Roman"/>
          <w:sz w:val="24"/>
          <w:szCs w:val="24"/>
          <w:lang w:eastAsia="ru-RU"/>
        </w:rPr>
        <w:t xml:space="preserve"> экспертиз, а также обобщение данных мониторингов в виде обобщенных практик проведения лицензирования и государственной аккредитации образовательной деятельности;</w:t>
      </w:r>
    </w:p>
    <w:p w:rsidR="00666A18" w:rsidRPr="00645229" w:rsidRDefault="00666A18" w:rsidP="00D040C5">
      <w:pPr>
        <w:keepNext/>
        <w:widowControl w:val="0"/>
        <w:numPr>
          <w:ilvl w:val="0"/>
          <w:numId w:val="11"/>
        </w:numPr>
        <w:autoSpaceDE w:val="0"/>
        <w:autoSpaceDN w:val="0"/>
        <w:adjustRightInd w:val="0"/>
        <w:ind w:left="426"/>
        <w:jc w:val="both"/>
        <w:rPr>
          <w:rFonts w:ascii="Times New Roman" w:hAnsi="Times New Roman"/>
          <w:sz w:val="24"/>
          <w:szCs w:val="24"/>
          <w:lang w:eastAsia="ru-RU"/>
        </w:rPr>
      </w:pPr>
      <w:proofErr w:type="gramStart"/>
      <w:r w:rsidRPr="00645229">
        <w:rPr>
          <w:rFonts w:ascii="Times New Roman" w:hAnsi="Times New Roman"/>
          <w:sz w:val="24"/>
          <w:szCs w:val="24"/>
          <w:lang w:eastAsia="ru-RU"/>
        </w:rPr>
        <w:t>совершенствование и создание инструктивно-методических документов, в том числе на основе обобщенных практик проведения лицензирования и государственной аккредитации, в частности документов, регламентирующих оценочный инструментарий экспертизы образовательной деятельности для проведения контрольно-надзорных и экспертных процедур уполномоченными лицами, содержащих рекомендации по недопущению и предотвращению нарушений юридическими лицами и индивидуальными предпринимателями, в отношении которых проводятся оценочные процедуры.</w:t>
      </w:r>
      <w:proofErr w:type="gramEnd"/>
    </w:p>
    <w:p w:rsidR="00666A18" w:rsidRPr="00645229" w:rsidRDefault="00666A18" w:rsidP="00D040C5">
      <w:pPr>
        <w:keepNext/>
        <w:widowControl w:val="0"/>
        <w:ind w:firstLine="708"/>
        <w:jc w:val="both"/>
        <w:rPr>
          <w:rFonts w:ascii="Times New Roman" w:hAnsi="Times New Roman"/>
          <w:sz w:val="24"/>
          <w:szCs w:val="24"/>
        </w:rPr>
      </w:pPr>
      <w:r w:rsidRPr="00645229">
        <w:rPr>
          <w:rFonts w:ascii="Times New Roman" w:hAnsi="Times New Roman"/>
          <w:sz w:val="24"/>
          <w:szCs w:val="24"/>
        </w:rPr>
        <w:t>Анализ результатов плановых проверок позволил выявить наиболее актуальную на сегодняшний момент проблему, возникающую у руководителей общеобразовательных организаций – организация и проведение внеурочной деятельности в рамках внедрения ФГОС.</w:t>
      </w:r>
    </w:p>
    <w:p w:rsidR="00666A18" w:rsidRPr="00645229" w:rsidRDefault="00666A18" w:rsidP="00D040C5">
      <w:pPr>
        <w:keepNext/>
        <w:widowControl w:val="0"/>
        <w:ind w:left="66" w:firstLine="642"/>
        <w:contextualSpacing/>
        <w:jc w:val="both"/>
        <w:rPr>
          <w:rFonts w:ascii="Times New Roman" w:hAnsi="Times New Roman"/>
          <w:sz w:val="24"/>
          <w:szCs w:val="24"/>
        </w:rPr>
      </w:pPr>
      <w:r w:rsidRPr="00645229">
        <w:rPr>
          <w:rFonts w:ascii="Times New Roman" w:hAnsi="Times New Roman"/>
          <w:sz w:val="24"/>
          <w:szCs w:val="24"/>
        </w:rPr>
        <w:t xml:space="preserve">Реализация ФГОС начального общего и основного общего образования включает в себя внеурочную деятельность, которая организуется по следующим направлениям развития личности: спортивно-оздоровительное, духовно-нравственное, социальное, </w:t>
      </w:r>
      <w:proofErr w:type="spellStart"/>
      <w:r w:rsidRPr="00645229">
        <w:rPr>
          <w:rFonts w:ascii="Times New Roman" w:hAnsi="Times New Roman"/>
          <w:sz w:val="24"/>
          <w:szCs w:val="24"/>
        </w:rPr>
        <w:t>общеинтеллектуальное</w:t>
      </w:r>
      <w:proofErr w:type="spellEnd"/>
      <w:r w:rsidRPr="00645229">
        <w:rPr>
          <w:rFonts w:ascii="Times New Roman" w:hAnsi="Times New Roman"/>
          <w:sz w:val="24"/>
          <w:szCs w:val="24"/>
        </w:rPr>
        <w:t>, общекультурное. Большинство образовательных организаций формируют планы внеурочной деятельности в виде самостоятельных курсов, руководствуясь пунктами 19.5 ФГОС начального общего образования и 18.2.2 ФГОС основного общего образования, составляя планы внеурочной деятельности как самостоятельные курсы с нагрузкой до 10 часов в неделю. Такой подход является затратным для бюджета. В результате многие образовательные организации ограничивают бюджетное обеспечение внеурочной деятельности 2 – 5 часами – исходя из того, как финансируется внеурочная деятельность.</w:t>
      </w:r>
    </w:p>
    <w:p w:rsidR="00666A18" w:rsidRPr="00645229" w:rsidRDefault="00666A18" w:rsidP="00D040C5">
      <w:pPr>
        <w:keepNext/>
        <w:widowControl w:val="0"/>
        <w:ind w:firstLine="708"/>
        <w:contextualSpacing/>
        <w:jc w:val="both"/>
        <w:rPr>
          <w:rFonts w:ascii="Times New Roman" w:hAnsi="Times New Roman"/>
          <w:sz w:val="24"/>
          <w:szCs w:val="24"/>
        </w:rPr>
      </w:pPr>
      <w:proofErr w:type="gramStart"/>
      <w:r w:rsidRPr="00645229">
        <w:rPr>
          <w:rFonts w:ascii="Times New Roman" w:hAnsi="Times New Roman"/>
          <w:sz w:val="24"/>
          <w:szCs w:val="24"/>
        </w:rPr>
        <w:t>В то же время в соответствии с пунктами 19.10 ФГОС начального общего образования и 18.3.1.2 ФГОС основного общего образования внеурочная деятельность может осуществляться и в таких формах, как художественные, культурологические, филологические, хоровые студии, сетевые сообщества, школьные спортивные клубы и секции, юношеские организации, научно-практические конференции, школьные научные общества, олимпиады, поисковые и научные исследования, общественно полезные практики, военно-патриотические объединения и другие формы</w:t>
      </w:r>
      <w:proofErr w:type="gramEnd"/>
      <w:r w:rsidRPr="00645229">
        <w:rPr>
          <w:rFonts w:ascii="Times New Roman" w:hAnsi="Times New Roman"/>
          <w:sz w:val="24"/>
          <w:szCs w:val="24"/>
        </w:rPr>
        <w:t xml:space="preserve">, </w:t>
      </w:r>
      <w:proofErr w:type="gramStart"/>
      <w:r w:rsidRPr="00645229">
        <w:rPr>
          <w:rFonts w:ascii="Times New Roman" w:hAnsi="Times New Roman"/>
          <w:sz w:val="24"/>
          <w:szCs w:val="24"/>
        </w:rPr>
        <w:t>отличные</w:t>
      </w:r>
      <w:proofErr w:type="gramEnd"/>
      <w:r w:rsidRPr="00645229">
        <w:rPr>
          <w:rFonts w:ascii="Times New Roman" w:hAnsi="Times New Roman"/>
          <w:sz w:val="24"/>
          <w:szCs w:val="24"/>
        </w:rPr>
        <w:t xml:space="preserve"> от урочной, на добровольной основе, в соответствии с выбором участников образовательных отношений. </w:t>
      </w:r>
    </w:p>
    <w:p w:rsidR="00666A18" w:rsidRPr="00645229" w:rsidRDefault="00666A18" w:rsidP="00D040C5">
      <w:pPr>
        <w:keepNext/>
        <w:widowControl w:val="0"/>
        <w:ind w:firstLine="708"/>
        <w:contextualSpacing/>
        <w:jc w:val="both"/>
        <w:rPr>
          <w:rFonts w:ascii="Times New Roman" w:hAnsi="Times New Roman"/>
          <w:sz w:val="24"/>
          <w:szCs w:val="24"/>
        </w:rPr>
      </w:pPr>
      <w:r w:rsidRPr="00645229">
        <w:rPr>
          <w:rFonts w:ascii="Times New Roman" w:hAnsi="Times New Roman"/>
          <w:sz w:val="24"/>
          <w:szCs w:val="24"/>
        </w:rPr>
        <w:t>Более того, для недопущения перегрузки обучающихся допускается перенос 50% образовательной нагрузки, реализуемой через внеурочную деятельность, на периоды осенних, зимних, весенних и  летних каникул.</w:t>
      </w:r>
    </w:p>
    <w:p w:rsidR="00666A18" w:rsidRPr="00645229" w:rsidRDefault="00666A18" w:rsidP="00D040C5">
      <w:pPr>
        <w:keepNext/>
        <w:widowControl w:val="0"/>
        <w:ind w:firstLine="708"/>
        <w:contextualSpacing/>
        <w:jc w:val="both"/>
        <w:rPr>
          <w:rFonts w:ascii="Times New Roman" w:hAnsi="Times New Roman"/>
          <w:sz w:val="24"/>
          <w:szCs w:val="24"/>
        </w:rPr>
      </w:pPr>
      <w:r w:rsidRPr="00645229">
        <w:rPr>
          <w:rFonts w:ascii="Times New Roman" w:hAnsi="Times New Roman"/>
          <w:sz w:val="24"/>
          <w:szCs w:val="24"/>
        </w:rPr>
        <w:t>Для того</w:t>
      </w:r>
      <w:proofErr w:type="gramStart"/>
      <w:r w:rsidRPr="00645229">
        <w:rPr>
          <w:rFonts w:ascii="Times New Roman" w:hAnsi="Times New Roman"/>
          <w:sz w:val="24"/>
          <w:szCs w:val="24"/>
        </w:rPr>
        <w:t>,</w:t>
      </w:r>
      <w:proofErr w:type="gramEnd"/>
      <w:r w:rsidRPr="00645229">
        <w:rPr>
          <w:rFonts w:ascii="Times New Roman" w:hAnsi="Times New Roman"/>
          <w:sz w:val="24"/>
          <w:szCs w:val="24"/>
        </w:rPr>
        <w:t xml:space="preserve"> чтобы в таком случае сформировать план внеурочной деятельности достаточно обратиться к Примерным основным образовательным программам начального общего (пункт 3.2) и основного общего (пункт 3.1.2) образования (одобрены федеральным учебно</w:t>
      </w:r>
      <w:r w:rsidR="00211D3F">
        <w:rPr>
          <w:rFonts w:ascii="Times New Roman" w:hAnsi="Times New Roman"/>
          <w:sz w:val="24"/>
          <w:szCs w:val="24"/>
        </w:rPr>
        <w:t>-</w:t>
      </w:r>
      <w:r w:rsidRPr="00645229">
        <w:rPr>
          <w:rFonts w:ascii="Times New Roman" w:hAnsi="Times New Roman"/>
          <w:sz w:val="24"/>
          <w:szCs w:val="24"/>
        </w:rPr>
        <w:t xml:space="preserve">методическим объединением по общему образованию от 08.04.2015 № 1/15). В них определено, что план внеурочной деятельности при ограниченности бюджетного финансирования может представлять из себя </w:t>
      </w:r>
      <w:r w:rsidRPr="00645229">
        <w:rPr>
          <w:rFonts w:ascii="Times New Roman" w:hAnsi="Times New Roman"/>
          <w:bCs/>
          <w:sz w:val="24"/>
          <w:szCs w:val="24"/>
        </w:rPr>
        <w:t xml:space="preserve">описание целостной системы функционирования образовательной организации в сфере внеурочной </w:t>
      </w:r>
      <w:proofErr w:type="gramStart"/>
      <w:r w:rsidRPr="00645229">
        <w:rPr>
          <w:rFonts w:ascii="Times New Roman" w:hAnsi="Times New Roman"/>
          <w:bCs/>
          <w:sz w:val="24"/>
          <w:szCs w:val="24"/>
        </w:rPr>
        <w:t>деятельности</w:t>
      </w:r>
      <w:proofErr w:type="gramEnd"/>
      <w:r w:rsidRPr="00645229">
        <w:rPr>
          <w:rFonts w:ascii="Times New Roman" w:hAnsi="Times New Roman"/>
          <w:b/>
          <w:bCs/>
          <w:sz w:val="24"/>
          <w:szCs w:val="24"/>
        </w:rPr>
        <w:t xml:space="preserve"> </w:t>
      </w:r>
      <w:r w:rsidRPr="00645229">
        <w:rPr>
          <w:rFonts w:ascii="Times New Roman" w:hAnsi="Times New Roman"/>
          <w:sz w:val="24"/>
          <w:szCs w:val="24"/>
        </w:rPr>
        <w:t>и может включать в себя:</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организации деятельности ученических сообществ (подростковых коллективов), в том числе ученических классов, разновозрастных объединений по интересам, клубов; детских, подростковых и юношеских общественных объединений, организаций и т. д.;</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 xml:space="preserve">план внеурочной деятельности по учебным предметам образовательной программы </w:t>
      </w:r>
      <w:r w:rsidRPr="00645229">
        <w:rPr>
          <w:rFonts w:ascii="Times New Roman" w:hAnsi="Times New Roman"/>
          <w:sz w:val="24"/>
          <w:szCs w:val="24"/>
        </w:rPr>
        <w:lastRenderedPageBreak/>
        <w:t>(предметные кружки, факультативы, ученические научные общества, школьные олимпиады по предметам программы основной школы);</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организационного обеспечения учебной деятельности (ведение организационной и учебной документации, организационные собрания, взаимодействие с родителями по обеспечению успешной реализации образовательной программы и т. д.);</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 xml:space="preserve">план работы по организации педагогической поддержки обучающихся (проектирование индивидуальных образовательных маршрутов, работа </w:t>
      </w:r>
      <w:proofErr w:type="spellStart"/>
      <w:r w:rsidRPr="00645229">
        <w:rPr>
          <w:rFonts w:ascii="Times New Roman" w:hAnsi="Times New Roman"/>
          <w:sz w:val="24"/>
          <w:szCs w:val="24"/>
        </w:rPr>
        <w:t>тьюторов</w:t>
      </w:r>
      <w:proofErr w:type="spellEnd"/>
      <w:r w:rsidRPr="00645229">
        <w:rPr>
          <w:rFonts w:ascii="Times New Roman" w:hAnsi="Times New Roman"/>
          <w:sz w:val="24"/>
          <w:szCs w:val="24"/>
        </w:rPr>
        <w:t>, педагогов-психологов);</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sz w:val="24"/>
          <w:szCs w:val="24"/>
        </w:rPr>
        <w:t>план работы по обеспечению благополучия обучающихся в пространстве общеобразовательной школы (безопасности жизни и здоровья школьников, безопасных межличностных отношений в учебных группах, профилактики неуспеваемости, профилактики различных рисков, возникающих в процессе взаимодействия школьника с окружающей средой, социальной защиты учащихся);</w:t>
      </w:r>
    </w:p>
    <w:p w:rsidR="00666A18" w:rsidRPr="00645229" w:rsidRDefault="00666A18" w:rsidP="00D040C5">
      <w:pPr>
        <w:keepNext/>
        <w:widowControl w:val="0"/>
        <w:numPr>
          <w:ilvl w:val="0"/>
          <w:numId w:val="10"/>
        </w:numPr>
        <w:ind w:left="0" w:firstLine="66"/>
        <w:contextualSpacing/>
        <w:jc w:val="both"/>
        <w:rPr>
          <w:rFonts w:ascii="Times New Roman" w:hAnsi="Times New Roman"/>
          <w:b/>
          <w:bCs/>
          <w:sz w:val="24"/>
          <w:szCs w:val="24"/>
        </w:rPr>
      </w:pPr>
      <w:r w:rsidRPr="00645229">
        <w:rPr>
          <w:rFonts w:ascii="Times New Roman" w:hAnsi="Times New Roman"/>
          <w:bCs/>
          <w:sz w:val="24"/>
          <w:szCs w:val="24"/>
        </w:rPr>
        <w:t xml:space="preserve">план воспитательных мероприятий  </w:t>
      </w:r>
      <w:r w:rsidRPr="00645229">
        <w:rPr>
          <w:rFonts w:ascii="Times New Roman" w:hAnsi="Times New Roman"/>
          <w:sz w:val="24"/>
          <w:szCs w:val="24"/>
        </w:rPr>
        <w:t>(формирование межличностных отношений в учебных группах, профилактики неуспеваемости и т.п.).</w:t>
      </w:r>
    </w:p>
    <w:p w:rsidR="00666A18" w:rsidRPr="00645229" w:rsidRDefault="00666A18" w:rsidP="00D040C5">
      <w:pPr>
        <w:keepNext/>
        <w:widowControl w:val="0"/>
        <w:tabs>
          <w:tab w:val="left" w:pos="0"/>
          <w:tab w:val="left" w:pos="284"/>
        </w:tabs>
        <w:ind w:left="66"/>
        <w:contextualSpacing/>
        <w:jc w:val="both"/>
        <w:rPr>
          <w:rFonts w:ascii="Times New Roman" w:hAnsi="Times New Roman"/>
          <w:bCs/>
          <w:sz w:val="24"/>
          <w:szCs w:val="24"/>
        </w:rPr>
      </w:pPr>
      <w:r w:rsidRPr="00645229">
        <w:rPr>
          <w:rFonts w:ascii="Times New Roman" w:hAnsi="Times New Roman"/>
          <w:b/>
          <w:sz w:val="24"/>
          <w:szCs w:val="24"/>
        </w:rPr>
        <w:tab/>
      </w:r>
      <w:r w:rsidRPr="00645229">
        <w:rPr>
          <w:rFonts w:ascii="Times New Roman" w:hAnsi="Times New Roman"/>
          <w:b/>
          <w:sz w:val="24"/>
          <w:szCs w:val="24"/>
        </w:rPr>
        <w:tab/>
      </w:r>
      <w:r w:rsidRPr="00645229">
        <w:rPr>
          <w:rFonts w:ascii="Times New Roman" w:hAnsi="Times New Roman"/>
          <w:sz w:val="24"/>
          <w:szCs w:val="24"/>
        </w:rPr>
        <w:t xml:space="preserve">При организации внеурочной деятельности обучающихся могут использоваться возможности организаций дополнительного образования, культуры, спорта (ДЮСШ, ДХШ, ДМШ, ДШИ и т.п.). В период каникул для продолжения внеурочной деятельности могут использоваться возможности специализированных лагерей, тематических лагерных смен, летних школ. Но взаимоотношения между школами и организациями дополнительного образования детей и взрослых на сегодняшний день незначительны. Одной из проблем является </w:t>
      </w:r>
      <w:proofErr w:type="gramStart"/>
      <w:r w:rsidRPr="00645229">
        <w:rPr>
          <w:rFonts w:ascii="Times New Roman" w:hAnsi="Times New Roman"/>
          <w:sz w:val="24"/>
          <w:szCs w:val="24"/>
        </w:rPr>
        <w:t>следующая</w:t>
      </w:r>
      <w:proofErr w:type="gramEnd"/>
      <w:r w:rsidRPr="00645229">
        <w:rPr>
          <w:rFonts w:ascii="Times New Roman" w:hAnsi="Times New Roman"/>
          <w:sz w:val="24"/>
          <w:szCs w:val="24"/>
        </w:rPr>
        <w:t xml:space="preserve">: как дополнительную общеразвивающую или предпрофессиональную программу </w:t>
      </w:r>
      <w:proofErr w:type="spellStart"/>
      <w:r w:rsidRPr="00645229">
        <w:rPr>
          <w:rFonts w:ascii="Times New Roman" w:hAnsi="Times New Roman"/>
          <w:sz w:val="24"/>
          <w:szCs w:val="24"/>
        </w:rPr>
        <w:t>взаимозачесть</w:t>
      </w:r>
      <w:proofErr w:type="spellEnd"/>
      <w:r w:rsidRPr="00645229">
        <w:rPr>
          <w:rFonts w:ascii="Times New Roman" w:hAnsi="Times New Roman"/>
          <w:sz w:val="24"/>
          <w:szCs w:val="24"/>
        </w:rPr>
        <w:t xml:space="preserve"> с общеобразовательной программой, частью которой является «</w:t>
      </w:r>
      <w:proofErr w:type="spellStart"/>
      <w:r w:rsidRPr="00645229">
        <w:rPr>
          <w:rFonts w:ascii="Times New Roman" w:hAnsi="Times New Roman"/>
          <w:sz w:val="24"/>
          <w:szCs w:val="24"/>
        </w:rPr>
        <w:t>внеурочка</w:t>
      </w:r>
      <w:proofErr w:type="spellEnd"/>
      <w:r w:rsidRPr="00645229">
        <w:rPr>
          <w:rFonts w:ascii="Times New Roman" w:hAnsi="Times New Roman"/>
          <w:sz w:val="24"/>
          <w:szCs w:val="24"/>
        </w:rPr>
        <w:t xml:space="preserve">»? Нормативные правовые акты федерального уровня не запрещают разработку механизма такого взаимозачета. Начать можно с разработки локального нормативного акта - </w:t>
      </w:r>
      <w:r w:rsidRPr="00645229">
        <w:rPr>
          <w:rFonts w:ascii="Times New Roman" w:hAnsi="Times New Roman"/>
          <w:bCs/>
          <w:sz w:val="24"/>
          <w:szCs w:val="24"/>
        </w:rPr>
        <w:t xml:space="preserve">положения о порядке зачета организацией, осуществляющей образовательную деятельность, результатов освоения </w:t>
      </w:r>
      <w:proofErr w:type="gramStart"/>
      <w:r w:rsidRPr="00645229">
        <w:rPr>
          <w:rFonts w:ascii="Times New Roman" w:hAnsi="Times New Roman"/>
          <w:bCs/>
          <w:sz w:val="24"/>
          <w:szCs w:val="24"/>
        </w:rPr>
        <w:t>обучающимися</w:t>
      </w:r>
      <w:proofErr w:type="gramEnd"/>
      <w:r w:rsidRPr="00645229">
        <w:rPr>
          <w:rFonts w:ascii="Times New Roman" w:hAnsi="Times New Roman"/>
          <w:bCs/>
          <w:sz w:val="24"/>
          <w:szCs w:val="24"/>
        </w:rPr>
        <w:t xml:space="preserve"> учебных предметов, курсов, дисциплин (модулей), практики, дополнительных образовательных программ в других организациях, осуществляющих образовательную деятельность (пункты 6, 7 части 1 статьи 34 Федерального закона от 29.12.2012 № 273-ФЗ «Об образовании в Российской Федерации»).</w:t>
      </w:r>
      <w:r w:rsidRPr="00645229">
        <w:rPr>
          <w:rFonts w:ascii="Times New Roman" w:hAnsi="Times New Roman"/>
          <w:b/>
          <w:bCs/>
          <w:sz w:val="24"/>
          <w:szCs w:val="24"/>
        </w:rPr>
        <w:t xml:space="preserve"> </w:t>
      </w:r>
      <w:r w:rsidRPr="00645229">
        <w:rPr>
          <w:rFonts w:ascii="Times New Roman" w:hAnsi="Times New Roman"/>
          <w:bCs/>
          <w:sz w:val="24"/>
          <w:szCs w:val="24"/>
        </w:rPr>
        <w:t xml:space="preserve">К сожалению, пока разработка таких механизмов в образовательных организациях представлена весьма незначительно. </w:t>
      </w:r>
    </w:p>
    <w:p w:rsidR="00666A18" w:rsidRPr="00645229" w:rsidRDefault="00666A18" w:rsidP="00D040C5">
      <w:pPr>
        <w:keepNext/>
        <w:widowControl w:val="0"/>
        <w:ind w:firstLine="708"/>
        <w:contextualSpacing/>
        <w:jc w:val="both"/>
        <w:rPr>
          <w:rFonts w:ascii="Times New Roman" w:hAnsi="Times New Roman"/>
          <w:bCs/>
          <w:sz w:val="24"/>
          <w:szCs w:val="24"/>
        </w:rPr>
      </w:pPr>
      <w:r w:rsidRPr="00645229">
        <w:rPr>
          <w:rFonts w:ascii="Times New Roman" w:hAnsi="Times New Roman"/>
          <w:bCs/>
          <w:sz w:val="24"/>
          <w:szCs w:val="24"/>
        </w:rPr>
        <w:t xml:space="preserve">Более качественному и эффективному внедрению ФГОС при реализации учебных планов и планов внеурочной деятельности также может способствовать более активное применение сетевой формы реализации образовательных программ в рамках требований статьи 15 Федерального закона от 29.12.2012 № 273-ФЗ «Об образовании в Российской Федерации». Этот механизм в образовательных организациях пока тоже представлен слабо, хотя формат договора о сетевом взаимодействии между организациями в двух вариантах предложен в методических рекомендациях по организации образовательной деятельности с использованием сетевых форм реализации образовательных программ (письмо Минобрнауки России от 28 августа 2015 года № АК-2563/05). </w:t>
      </w:r>
    </w:p>
    <w:p w:rsidR="00666A18" w:rsidRPr="00645229" w:rsidRDefault="00666A18" w:rsidP="00D040C5">
      <w:pPr>
        <w:keepNext/>
        <w:widowControl w:val="0"/>
        <w:ind w:firstLine="708"/>
        <w:contextualSpacing/>
        <w:jc w:val="both"/>
        <w:rPr>
          <w:rFonts w:ascii="Times New Roman" w:hAnsi="Times New Roman"/>
          <w:bCs/>
          <w:sz w:val="24"/>
          <w:szCs w:val="24"/>
        </w:rPr>
      </w:pPr>
      <w:r w:rsidRPr="00645229">
        <w:rPr>
          <w:rFonts w:ascii="Times New Roman" w:hAnsi="Times New Roman"/>
          <w:bCs/>
          <w:sz w:val="24"/>
          <w:szCs w:val="24"/>
        </w:rPr>
        <w:t xml:space="preserve">Кроме этого, практически во всех проверенных организациях выявляются нарушения по разработке и своевременному размещению на сайтах отчетов о результатах </w:t>
      </w:r>
      <w:proofErr w:type="spellStart"/>
      <w:r w:rsidRPr="00645229">
        <w:rPr>
          <w:rFonts w:ascii="Times New Roman" w:hAnsi="Times New Roman"/>
          <w:bCs/>
          <w:sz w:val="24"/>
          <w:szCs w:val="24"/>
        </w:rPr>
        <w:t>самообследования</w:t>
      </w:r>
      <w:proofErr w:type="spellEnd"/>
      <w:r w:rsidRPr="00645229">
        <w:rPr>
          <w:rFonts w:ascii="Times New Roman" w:hAnsi="Times New Roman"/>
          <w:bCs/>
          <w:sz w:val="24"/>
          <w:szCs w:val="24"/>
        </w:rPr>
        <w:t xml:space="preserve">, в части отсутствия аналитической части или анализа показателей деятельности, а также нарушения сроков размещения отчета на официальном сайте организации. </w:t>
      </w:r>
    </w:p>
    <w:p w:rsidR="00666A18" w:rsidRPr="00645229" w:rsidRDefault="00666A18" w:rsidP="00D040C5">
      <w:pPr>
        <w:keepNext/>
        <w:widowControl w:val="0"/>
        <w:tabs>
          <w:tab w:val="left" w:pos="426"/>
        </w:tabs>
        <w:jc w:val="both"/>
        <w:rPr>
          <w:rFonts w:ascii="Times New Roman" w:hAnsi="Times New Roman"/>
          <w:color w:val="000000"/>
          <w:sz w:val="24"/>
          <w:szCs w:val="24"/>
          <w:lang w:eastAsia="ru-RU"/>
        </w:rPr>
      </w:pPr>
      <w:r w:rsidRPr="00645229">
        <w:rPr>
          <w:rFonts w:ascii="Times New Roman" w:hAnsi="Times New Roman"/>
          <w:color w:val="000000"/>
          <w:sz w:val="24"/>
          <w:szCs w:val="24"/>
          <w:lang w:eastAsia="ru-RU"/>
        </w:rPr>
        <w:tab/>
      </w:r>
      <w:r w:rsidRPr="00645229">
        <w:rPr>
          <w:rFonts w:ascii="Times New Roman" w:hAnsi="Times New Roman"/>
          <w:color w:val="000000"/>
          <w:sz w:val="24"/>
          <w:szCs w:val="24"/>
          <w:lang w:eastAsia="ru-RU"/>
        </w:rPr>
        <w:tab/>
        <w:t>Для устранения выявленных нарушений законодательства РФ в сфере образования можно сформировать следующие предложения, направленные на их устранение:</w:t>
      </w:r>
    </w:p>
    <w:p w:rsidR="00666A18" w:rsidRPr="00645229" w:rsidRDefault="00666A18" w:rsidP="00D040C5">
      <w:pPr>
        <w:keepNext/>
        <w:widowControl w:val="0"/>
        <w:numPr>
          <w:ilvl w:val="0"/>
          <w:numId w:val="3"/>
        </w:numPr>
        <w:tabs>
          <w:tab w:val="left" w:pos="0"/>
        </w:tabs>
        <w:ind w:left="0" w:firstLine="66"/>
        <w:jc w:val="both"/>
        <w:rPr>
          <w:rFonts w:ascii="Times New Roman" w:hAnsi="Times New Roman"/>
          <w:sz w:val="24"/>
          <w:szCs w:val="24"/>
          <w:lang w:eastAsia="ru-RU"/>
        </w:rPr>
      </w:pPr>
      <w:r w:rsidRPr="00645229">
        <w:rPr>
          <w:rFonts w:ascii="Times New Roman" w:hAnsi="Times New Roman"/>
          <w:sz w:val="24"/>
          <w:szCs w:val="24"/>
          <w:lang w:eastAsia="ru-RU"/>
        </w:rPr>
        <w:t xml:space="preserve">Комитету разработать методические рекомендации для руководителей образовательных организаций по недопущению выявленных нарушений при реализации ФГОС в образовательных организациях Томской области, в </w:t>
      </w:r>
      <w:proofErr w:type="spellStart"/>
      <w:r w:rsidRPr="00645229">
        <w:rPr>
          <w:rFonts w:ascii="Times New Roman" w:hAnsi="Times New Roman"/>
          <w:sz w:val="24"/>
          <w:szCs w:val="24"/>
          <w:lang w:eastAsia="ru-RU"/>
        </w:rPr>
        <w:t>т.ч</w:t>
      </w:r>
      <w:proofErr w:type="spellEnd"/>
      <w:r w:rsidRPr="00645229">
        <w:rPr>
          <w:rFonts w:ascii="Times New Roman" w:hAnsi="Times New Roman"/>
          <w:sz w:val="24"/>
          <w:szCs w:val="24"/>
          <w:lang w:eastAsia="ru-RU"/>
        </w:rPr>
        <w:t>. при организации внеурочной деятельности в общеобразовательных организациях Томской области.</w:t>
      </w:r>
    </w:p>
    <w:p w:rsidR="00666A18" w:rsidRPr="00645229" w:rsidRDefault="00666A18" w:rsidP="00D040C5">
      <w:pPr>
        <w:keepNext/>
        <w:widowControl w:val="0"/>
        <w:numPr>
          <w:ilvl w:val="0"/>
          <w:numId w:val="3"/>
        </w:numPr>
        <w:tabs>
          <w:tab w:val="left" w:pos="0"/>
        </w:tabs>
        <w:ind w:left="0" w:firstLine="66"/>
        <w:jc w:val="both"/>
        <w:rPr>
          <w:rFonts w:ascii="Times New Roman" w:hAnsi="Times New Roman"/>
          <w:sz w:val="24"/>
          <w:szCs w:val="24"/>
          <w:lang w:eastAsia="ru-RU"/>
        </w:rPr>
      </w:pPr>
      <w:r w:rsidRPr="00645229">
        <w:rPr>
          <w:rFonts w:ascii="Times New Roman" w:hAnsi="Times New Roman"/>
          <w:sz w:val="24"/>
          <w:szCs w:val="24"/>
          <w:lang w:eastAsia="ru-RU"/>
        </w:rPr>
        <w:t xml:space="preserve">Комитету провести в 2018 году мониторинг образовательных организаций по вопросу </w:t>
      </w:r>
      <w:r w:rsidRPr="00645229">
        <w:rPr>
          <w:rFonts w:ascii="Times New Roman" w:hAnsi="Times New Roman"/>
          <w:sz w:val="24"/>
          <w:szCs w:val="24"/>
          <w:lang w:eastAsia="ru-RU"/>
        </w:rPr>
        <w:lastRenderedPageBreak/>
        <w:t xml:space="preserve">соответствия отчетов о результатах </w:t>
      </w:r>
      <w:proofErr w:type="spellStart"/>
      <w:r w:rsidRPr="00645229">
        <w:rPr>
          <w:rFonts w:ascii="Times New Roman" w:hAnsi="Times New Roman"/>
          <w:sz w:val="24"/>
          <w:szCs w:val="24"/>
          <w:lang w:eastAsia="ru-RU"/>
        </w:rPr>
        <w:t>самообследования</w:t>
      </w:r>
      <w:proofErr w:type="spellEnd"/>
      <w:r w:rsidRPr="00645229">
        <w:rPr>
          <w:rFonts w:ascii="Times New Roman" w:hAnsi="Times New Roman"/>
          <w:sz w:val="24"/>
          <w:szCs w:val="24"/>
          <w:lang w:eastAsia="ru-RU"/>
        </w:rPr>
        <w:t xml:space="preserve"> (по состоянию на 01.08.2018) и официальных сайтов требованиям законодательства РФ в сфере образования.</w:t>
      </w:r>
    </w:p>
    <w:p w:rsidR="00802882" w:rsidRDefault="00666A18" w:rsidP="00D040C5">
      <w:pPr>
        <w:keepNext/>
        <w:widowControl w:val="0"/>
        <w:numPr>
          <w:ilvl w:val="0"/>
          <w:numId w:val="3"/>
        </w:numPr>
        <w:tabs>
          <w:tab w:val="left" w:pos="0"/>
        </w:tabs>
        <w:ind w:left="0" w:firstLine="66"/>
        <w:jc w:val="both"/>
        <w:rPr>
          <w:rFonts w:ascii="Times New Roman" w:hAnsi="Times New Roman"/>
          <w:sz w:val="24"/>
          <w:szCs w:val="24"/>
        </w:rPr>
      </w:pPr>
      <w:r w:rsidRPr="00645229">
        <w:rPr>
          <w:rFonts w:ascii="Times New Roman" w:hAnsi="Times New Roman"/>
          <w:sz w:val="24"/>
          <w:szCs w:val="24"/>
          <w:lang w:eastAsia="ru-RU"/>
        </w:rPr>
        <w:t>Комитету обеспечивать своевременную актуализацию перечней нормативных правовых актов, содержащих обязательные требования, оценка соблюдения которых является предметом контроля (надзора) в сфере образования.</w:t>
      </w:r>
    </w:p>
    <w:p w:rsidR="001A1FFA" w:rsidRDefault="001A1FFA" w:rsidP="00D040C5">
      <w:pPr>
        <w:keepNext/>
        <w:widowControl w:val="0"/>
        <w:tabs>
          <w:tab w:val="left" w:pos="0"/>
        </w:tabs>
        <w:ind w:left="66"/>
        <w:jc w:val="both"/>
        <w:rPr>
          <w:rFonts w:ascii="Times New Roman" w:hAnsi="Times New Roman"/>
          <w:sz w:val="24"/>
          <w:szCs w:val="24"/>
        </w:rPr>
      </w:pPr>
    </w:p>
    <w:p w:rsidR="001A1FFA" w:rsidRPr="00645229" w:rsidRDefault="001A1FFA" w:rsidP="00D040C5">
      <w:pPr>
        <w:keepNext/>
        <w:widowControl w:val="0"/>
        <w:tabs>
          <w:tab w:val="left" w:pos="0"/>
        </w:tabs>
        <w:ind w:left="66"/>
        <w:jc w:val="both"/>
        <w:rPr>
          <w:rFonts w:ascii="Times New Roman" w:hAnsi="Times New Roman"/>
          <w:sz w:val="24"/>
          <w:szCs w:val="24"/>
        </w:rPr>
      </w:pPr>
    </w:p>
    <w:p w:rsidR="00802882" w:rsidRPr="00D040C5" w:rsidRDefault="00A25481" w:rsidP="00D040C5">
      <w:pPr>
        <w:keepNext/>
        <w:widowControl w:val="0"/>
        <w:jc w:val="center"/>
        <w:rPr>
          <w:rFonts w:ascii="Times New Roman" w:hAnsi="Times New Roman"/>
          <w:b/>
          <w:sz w:val="24"/>
          <w:szCs w:val="24"/>
        </w:rPr>
      </w:pPr>
      <w:r w:rsidRPr="00D040C5">
        <w:rPr>
          <w:rFonts w:ascii="Times New Roman" w:hAnsi="Times New Roman"/>
          <w:b/>
          <w:sz w:val="24"/>
          <w:szCs w:val="24"/>
        </w:rPr>
        <w:t>ГЛАВА 6. ЗАДАЧИ В ОБЛАСТИ ГОСУДАРСТВЕННОЙ ПОЛИТИКИ ТОМСКОЙ ОБЛАСТИ В СФЕРЕ ОБРАЗОВАНИЯ</w:t>
      </w:r>
      <w:r>
        <w:rPr>
          <w:rFonts w:ascii="Times New Roman" w:hAnsi="Times New Roman"/>
          <w:b/>
          <w:sz w:val="24"/>
          <w:szCs w:val="24"/>
        </w:rPr>
        <w:t xml:space="preserve"> на 2018 год</w:t>
      </w:r>
    </w:p>
    <w:p w:rsidR="00A25481" w:rsidRDefault="00A25481" w:rsidP="00D040C5">
      <w:pPr>
        <w:keepNext/>
        <w:widowControl w:val="0"/>
        <w:autoSpaceDE w:val="0"/>
        <w:autoSpaceDN w:val="0"/>
        <w:adjustRightInd w:val="0"/>
        <w:ind w:firstLine="709"/>
        <w:jc w:val="both"/>
        <w:rPr>
          <w:rFonts w:ascii="Times New Roman" w:hAnsi="Times New Roman"/>
          <w:sz w:val="24"/>
          <w:szCs w:val="24"/>
        </w:rPr>
      </w:pPr>
    </w:p>
    <w:p w:rsidR="00A25481" w:rsidRPr="00D040C5" w:rsidRDefault="00A25481" w:rsidP="00D040C5">
      <w:pPr>
        <w:keepNext/>
        <w:widowControl w:val="0"/>
        <w:autoSpaceDE w:val="0"/>
        <w:autoSpaceDN w:val="0"/>
        <w:adjustRightInd w:val="0"/>
        <w:ind w:firstLine="709"/>
        <w:jc w:val="both"/>
        <w:rPr>
          <w:rFonts w:ascii="Times New Roman" w:hAnsi="Times New Roman"/>
          <w:b/>
          <w:sz w:val="24"/>
          <w:szCs w:val="24"/>
        </w:rPr>
      </w:pPr>
      <w:r w:rsidRPr="00D040C5">
        <w:rPr>
          <w:rFonts w:ascii="Times New Roman" w:hAnsi="Times New Roman"/>
          <w:b/>
          <w:sz w:val="24"/>
          <w:szCs w:val="24"/>
        </w:rPr>
        <w:t>Общее образование.</w:t>
      </w:r>
    </w:p>
    <w:p w:rsidR="006F1544" w:rsidRPr="00F20E7F"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Сохранение 100% доступности дошкольного образования для детей в возрасте от 3 до 7 лет и создание не менее 280 дополнительных мест в организациях, реализующих программы дошкольного образования, для детей в возрасте от 2 месяцев до 3 лет.</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Формирование региональной модели с учетом промышленных кластеров региона, в том числе через открытие специализированных профильных классов технического направления.</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Реализация регионального приоритетного проекта «Доступное дополнительное образование для детей в Томской области». Достижение плановых значений показателей и индикаторов паспорта проекта.</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Реализация регионального </w:t>
      </w:r>
      <w:r w:rsidRPr="00645229">
        <w:rPr>
          <w:rFonts w:ascii="Times New Roman" w:eastAsia="Calibri" w:hAnsi="Times New Roman"/>
          <w:kern w:val="32"/>
          <w:sz w:val="24"/>
          <w:szCs w:val="24"/>
          <w:lang w:eastAsia="ru-RU"/>
        </w:rPr>
        <w:t>приоритетного проекта «Создание современной образовательной среды для школьников»</w:t>
      </w:r>
      <w:r>
        <w:rPr>
          <w:rFonts w:ascii="Times New Roman" w:eastAsia="Calibri" w:hAnsi="Times New Roman"/>
          <w:kern w:val="32"/>
          <w:sz w:val="24"/>
          <w:szCs w:val="24"/>
          <w:lang w:eastAsia="ru-RU"/>
        </w:rPr>
        <w:t>. Достижение плановых значений показателей и индикаторов паспорта проекта.</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Разработка модели непрерывного образования детей-инвалидов и детей с ОВЗ.  </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Участие детей и молодежи в возрасте от 14 до 18 лет в мероприятиях гражданско-патриотической направленности и общественных движениях (не </w:t>
      </w:r>
      <w:r w:rsidRPr="00552F24">
        <w:rPr>
          <w:rFonts w:ascii="Times New Roman" w:eastAsia="Calibri" w:hAnsi="Times New Roman"/>
          <w:kern w:val="32"/>
          <w:sz w:val="24"/>
          <w:szCs w:val="24"/>
          <w:lang w:eastAsia="ru-RU"/>
        </w:rPr>
        <w:t>менее 8</w:t>
      </w:r>
      <w:r w:rsidRPr="00AD0BD5">
        <w:rPr>
          <w:rFonts w:ascii="Times New Roman" w:eastAsia="Calibri" w:hAnsi="Times New Roman"/>
          <w:kern w:val="32"/>
          <w:sz w:val="24"/>
          <w:szCs w:val="24"/>
          <w:lang w:eastAsia="ru-RU"/>
        </w:rPr>
        <w:t>5%)</w:t>
      </w:r>
      <w:r w:rsidRPr="00552F24">
        <w:rPr>
          <w:rFonts w:ascii="Times New Roman" w:eastAsia="Calibri" w:hAnsi="Times New Roman"/>
          <w:kern w:val="32"/>
          <w:sz w:val="24"/>
          <w:szCs w:val="24"/>
          <w:lang w:eastAsia="ru-RU"/>
        </w:rPr>
        <w:t>.</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Участие Томской области в формировании национальной системы учительского роста: новая модель повышения квалификации, участие в апробации  новой модели  аттестации учителей, совершенствование системы оплаты труда.</w:t>
      </w:r>
    </w:p>
    <w:p w:rsidR="006F1544"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Реализация плана мероприятий («дорожной карты») по обеспечению безопасности образовательных организаций.</w:t>
      </w:r>
    </w:p>
    <w:p w:rsidR="006F1544" w:rsidRPr="003240A9" w:rsidRDefault="006F1544" w:rsidP="000142E4">
      <w:pPr>
        <w:pStyle w:val="a9"/>
        <w:keepNext/>
        <w:widowControl w:val="0"/>
        <w:numPr>
          <w:ilvl w:val="0"/>
          <w:numId w:val="53"/>
        </w:numPr>
        <w:tabs>
          <w:tab w:val="left" w:pos="0"/>
        </w:tabs>
        <w:ind w:left="426"/>
        <w:jc w:val="both"/>
        <w:outlineLvl w:val="0"/>
        <w:rPr>
          <w:rFonts w:ascii="Times New Roman" w:eastAsia="Calibri" w:hAnsi="Times New Roman"/>
          <w:kern w:val="32"/>
          <w:sz w:val="24"/>
          <w:szCs w:val="24"/>
          <w:lang w:eastAsia="ru-RU"/>
        </w:rPr>
      </w:pPr>
      <w:r>
        <w:rPr>
          <w:rFonts w:ascii="Times New Roman" w:eastAsia="Calibri" w:hAnsi="Times New Roman"/>
          <w:kern w:val="32"/>
          <w:sz w:val="24"/>
          <w:szCs w:val="24"/>
          <w:lang w:eastAsia="ru-RU"/>
        </w:rPr>
        <w:t xml:space="preserve">Продолжение </w:t>
      </w:r>
      <w:r w:rsidRPr="003240A9">
        <w:rPr>
          <w:rFonts w:ascii="Times New Roman" w:eastAsia="Calibri" w:hAnsi="Times New Roman"/>
          <w:kern w:val="32"/>
          <w:sz w:val="24"/>
          <w:szCs w:val="24"/>
          <w:lang w:eastAsia="ru-RU"/>
        </w:rPr>
        <w:t>работы по выполнению Указов Президента Российской Федерации и региональной «дорожной карты» в сфере образования в части повышения заработной платы педагогическим работникам системы общего образования (начиная с января 2018 года).</w:t>
      </w:r>
    </w:p>
    <w:p w:rsidR="00A25481" w:rsidRPr="00D040C5" w:rsidRDefault="006F1544"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3240A9">
        <w:rPr>
          <w:rFonts w:ascii="Times New Roman" w:eastAsia="Calibri" w:hAnsi="Times New Roman"/>
          <w:kern w:val="32"/>
          <w:sz w:val="24"/>
          <w:szCs w:val="24"/>
          <w:lang w:eastAsia="ru-RU"/>
        </w:rPr>
        <w:t>Продолжение работы по повышению результативности и эффективности использования бюджетных средств, в том числе по совершенствованию подходов по нормативно-</w:t>
      </w:r>
      <w:proofErr w:type="spellStart"/>
      <w:r w:rsidRPr="00AD0BD5">
        <w:rPr>
          <w:rFonts w:ascii="Times New Roman" w:eastAsia="Calibri" w:hAnsi="Times New Roman"/>
          <w:kern w:val="32"/>
          <w:sz w:val="24"/>
          <w:szCs w:val="24"/>
          <w:lang w:eastAsia="ru-RU"/>
        </w:rPr>
        <w:t>подушевому</w:t>
      </w:r>
      <w:proofErr w:type="spellEnd"/>
      <w:r w:rsidRPr="00AD0BD5">
        <w:rPr>
          <w:rFonts w:ascii="Times New Roman" w:eastAsia="Calibri" w:hAnsi="Times New Roman"/>
          <w:kern w:val="32"/>
          <w:sz w:val="24"/>
          <w:szCs w:val="24"/>
          <w:lang w:eastAsia="ru-RU"/>
        </w:rPr>
        <w:t xml:space="preserve"> финансирования в сфере общего образования.</w:t>
      </w:r>
    </w:p>
    <w:p w:rsidR="00A1450A" w:rsidRDefault="00A1450A" w:rsidP="00A1450A">
      <w:pPr>
        <w:keepNext/>
        <w:widowControl w:val="0"/>
        <w:autoSpaceDE w:val="0"/>
        <w:autoSpaceDN w:val="0"/>
        <w:adjustRightInd w:val="0"/>
        <w:ind w:firstLine="709"/>
        <w:jc w:val="both"/>
        <w:rPr>
          <w:rFonts w:ascii="Times New Roman" w:hAnsi="Times New Roman"/>
          <w:b/>
          <w:sz w:val="24"/>
          <w:szCs w:val="24"/>
        </w:rPr>
      </w:pPr>
    </w:p>
    <w:p w:rsidR="00A25481" w:rsidRPr="00D040C5" w:rsidRDefault="00A25481" w:rsidP="00D040C5">
      <w:pPr>
        <w:keepNext/>
        <w:widowControl w:val="0"/>
        <w:autoSpaceDE w:val="0"/>
        <w:autoSpaceDN w:val="0"/>
        <w:adjustRightInd w:val="0"/>
        <w:ind w:firstLine="709"/>
        <w:jc w:val="both"/>
        <w:rPr>
          <w:rFonts w:ascii="Times New Roman" w:hAnsi="Times New Roman"/>
          <w:b/>
          <w:sz w:val="24"/>
          <w:szCs w:val="24"/>
        </w:rPr>
      </w:pPr>
      <w:r w:rsidRPr="00D040C5">
        <w:rPr>
          <w:rFonts w:ascii="Times New Roman" w:hAnsi="Times New Roman"/>
          <w:b/>
          <w:sz w:val="24"/>
          <w:szCs w:val="24"/>
        </w:rPr>
        <w:t>Профессиональное образование.</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Создание Координационного совета по кадровому обеспечению экономики Томской области. </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 xml:space="preserve">Подготовка не менее 200 экспертов для поведения демонстрационного экзамена и региональных чемпионатов </w:t>
      </w:r>
      <w:proofErr w:type="spellStart"/>
      <w:r w:rsidRPr="00ED2ADC">
        <w:rPr>
          <w:rFonts w:ascii="Times New Roman" w:hAnsi="Times New Roman"/>
          <w:sz w:val="24"/>
          <w:szCs w:val="24"/>
          <w:lang w:eastAsia="ru-RU"/>
        </w:rPr>
        <w:t>Ворлдскиллс</w:t>
      </w:r>
      <w:proofErr w:type="spellEnd"/>
      <w:r w:rsidRPr="00ED2ADC">
        <w:rPr>
          <w:rFonts w:ascii="Times New Roman" w:hAnsi="Times New Roman"/>
          <w:sz w:val="24"/>
          <w:szCs w:val="24"/>
          <w:lang w:eastAsia="ru-RU"/>
        </w:rPr>
        <w:t xml:space="preserve"> Россия, в том числе из числа работодателей.</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Развитие в Томской области чемпионатного движения «Молодые профессионалы" (</w:t>
      </w:r>
      <w:proofErr w:type="spellStart"/>
      <w:r w:rsidRPr="00ED2ADC">
        <w:rPr>
          <w:rFonts w:ascii="Times New Roman" w:hAnsi="Times New Roman"/>
          <w:sz w:val="24"/>
          <w:szCs w:val="24"/>
          <w:lang w:eastAsia="ru-RU"/>
        </w:rPr>
        <w:t>WorldSkills</w:t>
      </w:r>
      <w:proofErr w:type="spellEnd"/>
      <w:r w:rsidRPr="00ED2ADC">
        <w:rPr>
          <w:rFonts w:ascii="Times New Roman" w:hAnsi="Times New Roman"/>
          <w:sz w:val="24"/>
          <w:szCs w:val="24"/>
          <w:lang w:eastAsia="ru-RU"/>
        </w:rPr>
        <w:t xml:space="preserve"> </w:t>
      </w:r>
      <w:proofErr w:type="spellStart"/>
      <w:r w:rsidRPr="00ED2ADC">
        <w:rPr>
          <w:rFonts w:ascii="Times New Roman" w:hAnsi="Times New Roman"/>
          <w:sz w:val="24"/>
          <w:szCs w:val="24"/>
          <w:lang w:eastAsia="ru-RU"/>
        </w:rPr>
        <w:t>Russia</w:t>
      </w:r>
      <w:proofErr w:type="spellEnd"/>
      <w:r w:rsidRPr="00ED2ADC">
        <w:rPr>
          <w:rFonts w:ascii="Times New Roman" w:hAnsi="Times New Roman"/>
          <w:sz w:val="24"/>
          <w:szCs w:val="24"/>
          <w:lang w:eastAsia="ru-RU"/>
        </w:rPr>
        <w:t>) и чемпионатного движения для граждан с ограниченными возможностями здоровья - «Абилимпикс», достижение  студентами ПОО 2 призовых мест в финале Национального чемпионата WSR по компетенциям: электромонтаж, технология моды.</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Создание первой в Томской области технологической площадки (региональной сетевой площадки) по подготовке кадров для компаний IT-кластера (проект в рамках соглашения на 2018 год с Минобрнауки России)</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lastRenderedPageBreak/>
        <w:t>Разработка и реализация комплексного плана обучения работников системы профессионального образования компетенциям в области цифровой экономики (обучено 25% от руководящих и педагогических работников).</w:t>
      </w:r>
    </w:p>
    <w:p w:rsidR="00F70DC0" w:rsidRPr="00ED2ADC" w:rsidRDefault="00F70DC0"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ED2ADC">
        <w:rPr>
          <w:rFonts w:ascii="Times New Roman" w:hAnsi="Times New Roman"/>
          <w:sz w:val="24"/>
          <w:szCs w:val="24"/>
          <w:lang w:eastAsia="ru-RU"/>
        </w:rPr>
        <w:t>Внедрение моделей студенческого самоуправления в деятельность 3-х профессиональных образовательных организаций.</w:t>
      </w:r>
    </w:p>
    <w:p w:rsidR="00A1450A" w:rsidRDefault="00A1450A" w:rsidP="00A1450A">
      <w:pPr>
        <w:keepNext/>
        <w:widowControl w:val="0"/>
        <w:autoSpaceDE w:val="0"/>
        <w:autoSpaceDN w:val="0"/>
        <w:adjustRightInd w:val="0"/>
        <w:ind w:firstLine="709"/>
        <w:jc w:val="both"/>
        <w:rPr>
          <w:rFonts w:ascii="Times New Roman" w:hAnsi="Times New Roman"/>
          <w:b/>
          <w:sz w:val="24"/>
          <w:szCs w:val="24"/>
        </w:rPr>
      </w:pPr>
    </w:p>
    <w:p w:rsidR="00A25481" w:rsidRPr="00D040C5" w:rsidRDefault="00A25481" w:rsidP="00D040C5">
      <w:pPr>
        <w:keepNext/>
        <w:widowControl w:val="0"/>
        <w:autoSpaceDE w:val="0"/>
        <w:autoSpaceDN w:val="0"/>
        <w:adjustRightInd w:val="0"/>
        <w:ind w:firstLine="709"/>
        <w:jc w:val="both"/>
        <w:rPr>
          <w:rFonts w:ascii="Times New Roman" w:hAnsi="Times New Roman"/>
          <w:b/>
          <w:sz w:val="24"/>
          <w:szCs w:val="24"/>
        </w:rPr>
      </w:pPr>
      <w:r w:rsidRPr="00D040C5">
        <w:rPr>
          <w:rFonts w:ascii="Times New Roman" w:hAnsi="Times New Roman"/>
          <w:b/>
          <w:sz w:val="24"/>
          <w:szCs w:val="24"/>
        </w:rPr>
        <w:t>Высшее образование.</w:t>
      </w:r>
    </w:p>
    <w:p w:rsidR="00A25481" w:rsidRPr="00D040C5" w:rsidRDefault="00A25481"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D040C5">
        <w:rPr>
          <w:rFonts w:ascii="Times New Roman" w:hAnsi="Times New Roman"/>
          <w:sz w:val="24"/>
          <w:szCs w:val="24"/>
          <w:lang w:eastAsia="ru-RU"/>
        </w:rPr>
        <w:t>Содействие в реализации планов мероприятий томских вузов по повышению их глобальной конкурентоспособности среди ведущих мировых научно-образовательных центров и вхождению в ТОП-300 мировых рейтингов (</w:t>
      </w:r>
      <w:r w:rsidRPr="00D040C5">
        <w:rPr>
          <w:rFonts w:ascii="Times New Roman" w:hAnsi="Times New Roman"/>
          <w:sz w:val="24"/>
          <w:szCs w:val="24"/>
          <w:lang w:val="en-US" w:eastAsia="ru-RU"/>
        </w:rPr>
        <w:t>QS</w:t>
      </w:r>
      <w:r w:rsidRPr="00D040C5">
        <w:rPr>
          <w:rFonts w:ascii="Times New Roman" w:hAnsi="Times New Roman"/>
          <w:sz w:val="24"/>
          <w:szCs w:val="24"/>
          <w:lang w:eastAsia="ru-RU"/>
        </w:rPr>
        <w:t xml:space="preserve">, </w:t>
      </w:r>
      <w:r w:rsidRPr="00D040C5">
        <w:rPr>
          <w:rFonts w:ascii="Times New Roman" w:hAnsi="Times New Roman"/>
          <w:sz w:val="24"/>
          <w:szCs w:val="24"/>
          <w:lang w:val="en-US" w:eastAsia="ru-RU"/>
        </w:rPr>
        <w:t>THE</w:t>
      </w:r>
      <w:r w:rsidRPr="00D040C5">
        <w:rPr>
          <w:rFonts w:ascii="Times New Roman" w:hAnsi="Times New Roman"/>
          <w:sz w:val="24"/>
          <w:szCs w:val="24"/>
          <w:lang w:eastAsia="ru-RU"/>
        </w:rPr>
        <w:t xml:space="preserve">, </w:t>
      </w:r>
      <w:r w:rsidRPr="00D040C5">
        <w:rPr>
          <w:rFonts w:ascii="Times New Roman" w:hAnsi="Times New Roman"/>
          <w:sz w:val="24"/>
          <w:szCs w:val="24"/>
          <w:lang w:val="en-US" w:eastAsia="ru-RU"/>
        </w:rPr>
        <w:t>ARWU</w:t>
      </w:r>
      <w:r w:rsidRPr="00D040C5">
        <w:rPr>
          <w:rFonts w:ascii="Times New Roman" w:hAnsi="Times New Roman"/>
          <w:sz w:val="24"/>
          <w:szCs w:val="24"/>
          <w:lang w:eastAsia="ru-RU"/>
        </w:rPr>
        <w:t>)</w:t>
      </w:r>
      <w:r w:rsidR="00EE2CBA">
        <w:rPr>
          <w:rFonts w:ascii="Times New Roman" w:hAnsi="Times New Roman"/>
          <w:sz w:val="24"/>
          <w:szCs w:val="24"/>
          <w:lang w:eastAsia="ru-RU"/>
        </w:rPr>
        <w:t>;</w:t>
      </w:r>
    </w:p>
    <w:p w:rsidR="00A25481" w:rsidRPr="00D040C5" w:rsidRDefault="00A25481" w:rsidP="00D040C5">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D040C5">
        <w:rPr>
          <w:rFonts w:ascii="Times New Roman" w:hAnsi="Times New Roman"/>
          <w:sz w:val="24"/>
          <w:szCs w:val="24"/>
          <w:lang w:eastAsia="ru-RU"/>
        </w:rPr>
        <w:t>Содействие в увеличении доли иностранных студентов и повышению уровня интернационализации до 2</w:t>
      </w:r>
      <w:r w:rsidR="006477C9">
        <w:rPr>
          <w:rFonts w:ascii="Times New Roman" w:hAnsi="Times New Roman"/>
          <w:sz w:val="24"/>
          <w:szCs w:val="24"/>
          <w:lang w:eastAsia="ru-RU"/>
        </w:rPr>
        <w:t>5</w:t>
      </w:r>
      <w:r w:rsidRPr="00D040C5">
        <w:rPr>
          <w:rFonts w:ascii="Times New Roman" w:hAnsi="Times New Roman"/>
          <w:sz w:val="24"/>
          <w:szCs w:val="24"/>
          <w:lang w:eastAsia="ru-RU"/>
        </w:rPr>
        <w:t>% от контингента студентов очной формы обучения</w:t>
      </w:r>
      <w:r w:rsidR="00EE2CBA">
        <w:rPr>
          <w:rFonts w:ascii="Times New Roman" w:hAnsi="Times New Roman"/>
          <w:sz w:val="24"/>
          <w:szCs w:val="24"/>
          <w:lang w:eastAsia="ru-RU"/>
        </w:rPr>
        <w:t>;</w:t>
      </w:r>
    </w:p>
    <w:p w:rsidR="00ED19EF" w:rsidRDefault="00A25481" w:rsidP="001D64AA">
      <w:pPr>
        <w:keepNext/>
        <w:widowControl w:val="0"/>
        <w:numPr>
          <w:ilvl w:val="0"/>
          <w:numId w:val="53"/>
        </w:numPr>
        <w:autoSpaceDE w:val="0"/>
        <w:autoSpaceDN w:val="0"/>
        <w:ind w:left="426"/>
        <w:contextualSpacing/>
        <w:jc w:val="both"/>
        <w:rPr>
          <w:rFonts w:ascii="Times New Roman" w:hAnsi="Times New Roman"/>
          <w:sz w:val="24"/>
          <w:szCs w:val="24"/>
          <w:lang w:eastAsia="ru-RU"/>
        </w:rPr>
      </w:pPr>
      <w:r w:rsidRPr="00D040C5">
        <w:rPr>
          <w:rFonts w:ascii="Times New Roman" w:hAnsi="Times New Roman"/>
          <w:sz w:val="24"/>
          <w:szCs w:val="24"/>
          <w:lang w:eastAsia="ru-RU"/>
        </w:rPr>
        <w:t>Содействие в увеличении численности обучающихся по проектно-ориентированным программам до 1000 человек</w:t>
      </w:r>
      <w:r w:rsidR="001D64AA">
        <w:rPr>
          <w:rFonts w:ascii="Times New Roman" w:hAnsi="Times New Roman"/>
          <w:sz w:val="24"/>
          <w:szCs w:val="24"/>
          <w:lang w:eastAsia="ru-RU"/>
        </w:rPr>
        <w:t>.</w:t>
      </w:r>
    </w:p>
    <w:p w:rsidR="00ED19EF" w:rsidRDefault="00ED19EF" w:rsidP="001D64AA">
      <w:pPr>
        <w:keepNext/>
        <w:widowControl w:val="0"/>
        <w:autoSpaceDE w:val="0"/>
        <w:autoSpaceDN w:val="0"/>
        <w:adjustRightInd w:val="0"/>
        <w:rPr>
          <w:rFonts w:ascii="Times New Roman" w:hAnsi="Times New Roman"/>
          <w:sz w:val="24"/>
          <w:szCs w:val="24"/>
        </w:rPr>
      </w:pPr>
    </w:p>
    <w:sectPr w:rsidR="00ED19EF" w:rsidSect="001D64AA">
      <w:pgSz w:w="11906" w:h="16838"/>
      <w:pgMar w:top="851" w:right="567" w:bottom="851" w:left="1701" w:header="709" w:footer="709" w:gutter="0"/>
      <w:cols w:space="708"/>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6" w:author="school" w:date="2018-05-09T09:20:00Z" w:initials="s">
    <w:p w:rsidR="00397869" w:rsidRDefault="00397869" w:rsidP="009A1048">
      <w:pPr>
        <w:pStyle w:val="affc"/>
      </w:pPr>
      <w:r>
        <w:rPr>
          <w:rStyle w:val="affb"/>
        </w:rPr>
        <w:annotationRef/>
      </w:r>
      <w:r>
        <w:t>отформатировано</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77BD9" w:rsidRDefault="00077BD9" w:rsidP="005833DB">
      <w:r>
        <w:separator/>
      </w:r>
    </w:p>
  </w:endnote>
  <w:endnote w:type="continuationSeparator" w:id="0">
    <w:p w:rsidR="00077BD9" w:rsidRDefault="00077BD9" w:rsidP="005833D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altName w:val="Times New Roman PS"/>
    <w:panose1 w:val="02020603050405020304"/>
    <w:charset w:val="CC"/>
    <w:family w:val="roman"/>
    <w:pitch w:val="variable"/>
    <w:sig w:usb0="E0002AFF" w:usb1="C0007841" w:usb2="00000009" w:usb3="00000000" w:csb0="000001FF" w:csb1="00000000"/>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Cambria">
    <w:panose1 w:val="02040503050406030204"/>
    <w:charset w:val="CC"/>
    <w:family w:val="roman"/>
    <w:pitch w:val="variable"/>
    <w:sig w:usb0="E00002FF" w:usb1="400004FF" w:usb2="00000000"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CC"/>
    <w:family w:val="swiss"/>
    <w:pitch w:val="variable"/>
    <w:sig w:usb0="E1002EFF" w:usb1="C000605B" w:usb2="00000029" w:usb3="00000000" w:csb0="000101FF" w:csb1="00000000"/>
  </w:font>
  <w:font w:name="Arial Narrow">
    <w:panose1 w:val="020B0606020202030204"/>
    <w:charset w:val="CC"/>
    <w:family w:val="swiss"/>
    <w:pitch w:val="variable"/>
    <w:sig w:usb0="00000287" w:usb1="00000800" w:usb2="00000000" w:usb3="00000000" w:csb0="0000009F" w:csb1="00000000"/>
  </w:font>
  <w:font w:name="PTSerifRegular">
    <w:altName w:val="Times New Roman"/>
    <w:panose1 w:val="00000000000000000000"/>
    <w:charset w:val="00"/>
    <w:family w:val="auto"/>
    <w:notTrueType/>
    <w:pitch w:val="default"/>
    <w:sig w:usb0="00000003" w:usb1="00000000" w:usb2="00000000" w:usb3="00000000" w:csb0="00000001" w:csb1="00000000"/>
  </w:font>
  <w:font w:name="Consolas">
    <w:panose1 w:val="020B0609020204030204"/>
    <w:charset w:val="CC"/>
    <w:family w:val="modern"/>
    <w:pitch w:val="fixed"/>
    <w:sig w:usb0="E10002FF" w:usb1="4000FCFF" w:usb2="00000009" w:usb3="00000000" w:csb0="0000019F" w:csb1="00000000"/>
  </w:font>
  <w:font w:name="Arial Unicode MS">
    <w:panose1 w:val="020B0604020202020204"/>
    <w:charset w:val="80"/>
    <w:family w:val="swiss"/>
    <w:pitch w:val="variable"/>
    <w:sig w:usb0="F7FFAFFF" w:usb1="E9DFFFFF" w:usb2="0000003F" w:usb3="00000000" w:csb0="003F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77BD9" w:rsidRDefault="00077BD9" w:rsidP="005833DB">
      <w:r>
        <w:separator/>
      </w:r>
    </w:p>
  </w:footnote>
  <w:footnote w:type="continuationSeparator" w:id="0">
    <w:p w:rsidR="00077BD9" w:rsidRDefault="00077BD9" w:rsidP="005833DB">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33531429"/>
      <w:docPartObj>
        <w:docPartGallery w:val="Page Numbers (Top of Page)"/>
        <w:docPartUnique/>
      </w:docPartObj>
    </w:sdtPr>
    <w:sdtEndPr>
      <w:rPr>
        <w:rFonts w:asciiTheme="majorHAnsi" w:hAnsiTheme="majorHAnsi"/>
        <w:sz w:val="20"/>
        <w:szCs w:val="20"/>
      </w:rPr>
    </w:sdtEndPr>
    <w:sdtContent>
      <w:p w:rsidR="00397869" w:rsidRPr="00645229" w:rsidRDefault="00397869">
        <w:pPr>
          <w:pStyle w:val="ad"/>
          <w:jc w:val="center"/>
          <w:rPr>
            <w:rFonts w:asciiTheme="majorHAnsi" w:hAnsiTheme="majorHAnsi"/>
            <w:sz w:val="20"/>
            <w:szCs w:val="20"/>
          </w:rPr>
        </w:pPr>
        <w:r w:rsidRPr="00645229">
          <w:rPr>
            <w:rFonts w:asciiTheme="majorHAnsi" w:hAnsiTheme="majorHAnsi"/>
            <w:sz w:val="20"/>
            <w:szCs w:val="20"/>
          </w:rPr>
          <w:fldChar w:fldCharType="begin"/>
        </w:r>
        <w:r w:rsidRPr="00645229">
          <w:rPr>
            <w:rFonts w:asciiTheme="majorHAnsi" w:hAnsiTheme="majorHAnsi"/>
            <w:sz w:val="20"/>
            <w:szCs w:val="20"/>
          </w:rPr>
          <w:instrText>PAGE   \* MERGEFORMAT</w:instrText>
        </w:r>
        <w:r w:rsidRPr="00645229">
          <w:rPr>
            <w:rFonts w:asciiTheme="majorHAnsi" w:hAnsiTheme="majorHAnsi"/>
            <w:sz w:val="20"/>
            <w:szCs w:val="20"/>
          </w:rPr>
          <w:fldChar w:fldCharType="separate"/>
        </w:r>
        <w:r w:rsidR="001D64AA">
          <w:rPr>
            <w:rFonts w:asciiTheme="majorHAnsi" w:hAnsiTheme="majorHAnsi"/>
            <w:noProof/>
            <w:sz w:val="20"/>
            <w:szCs w:val="20"/>
          </w:rPr>
          <w:t>83</w:t>
        </w:r>
        <w:r w:rsidRPr="00645229">
          <w:rPr>
            <w:rFonts w:asciiTheme="majorHAnsi" w:hAnsiTheme="majorHAnsi"/>
            <w:sz w:val="20"/>
            <w:szCs w:val="20"/>
          </w:rPr>
          <w:fldChar w:fldCharType="end"/>
        </w:r>
      </w:p>
    </w:sdtContent>
  </w:sdt>
  <w:p w:rsidR="00397869" w:rsidRDefault="00397869">
    <w:pPr>
      <w:pStyle w:val="ad"/>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97869" w:rsidRDefault="00397869">
    <w:pPr>
      <w:pStyle w:val="ad"/>
      <w:jc w:val="center"/>
    </w:pPr>
    <w:r w:rsidRPr="005833DB">
      <w:rPr>
        <w:rFonts w:asciiTheme="majorHAnsi" w:hAnsiTheme="majorHAnsi"/>
        <w:sz w:val="20"/>
        <w:szCs w:val="20"/>
      </w:rPr>
      <w:fldChar w:fldCharType="begin"/>
    </w:r>
    <w:r w:rsidRPr="005833DB">
      <w:rPr>
        <w:rFonts w:asciiTheme="majorHAnsi" w:hAnsiTheme="majorHAnsi"/>
        <w:sz w:val="20"/>
        <w:szCs w:val="20"/>
      </w:rPr>
      <w:instrText>PAGE   \* MERGEFORMAT</w:instrText>
    </w:r>
    <w:r w:rsidRPr="005833DB">
      <w:rPr>
        <w:rFonts w:asciiTheme="majorHAnsi" w:hAnsiTheme="majorHAnsi"/>
        <w:sz w:val="20"/>
        <w:szCs w:val="20"/>
      </w:rPr>
      <w:fldChar w:fldCharType="separate"/>
    </w:r>
    <w:r w:rsidR="001D64AA">
      <w:rPr>
        <w:rFonts w:asciiTheme="majorHAnsi" w:hAnsiTheme="majorHAnsi"/>
        <w:noProof/>
        <w:sz w:val="20"/>
        <w:szCs w:val="20"/>
      </w:rPr>
      <w:t>117</w:t>
    </w:r>
    <w:r w:rsidRPr="005833DB">
      <w:rPr>
        <w:rFonts w:asciiTheme="majorHAnsi" w:hAnsiTheme="majorHAnsi"/>
        <w:sz w:val="20"/>
        <w:szCs w:val="20"/>
      </w:rPr>
      <w:fldChar w:fldCharType="end"/>
    </w:r>
  </w:p>
  <w:p w:rsidR="00397869" w:rsidRDefault="00397869">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13"/>
    <w:multiLevelType w:val="singleLevel"/>
    <w:tmpl w:val="00000013"/>
    <w:name w:val="WW8Num19"/>
    <w:lvl w:ilvl="0">
      <w:start w:val="1"/>
      <w:numFmt w:val="bullet"/>
      <w:lvlText w:val=""/>
      <w:lvlJc w:val="left"/>
      <w:pPr>
        <w:tabs>
          <w:tab w:val="num" w:pos="360"/>
        </w:tabs>
        <w:ind w:left="360" w:hanging="360"/>
      </w:pPr>
      <w:rPr>
        <w:rFonts w:ascii="Symbol" w:hAnsi="Symbol"/>
      </w:rPr>
    </w:lvl>
  </w:abstractNum>
  <w:abstractNum w:abstractNumId="1">
    <w:nsid w:val="01DC7C34"/>
    <w:multiLevelType w:val="hybridMultilevel"/>
    <w:tmpl w:val="ACD87446"/>
    <w:lvl w:ilvl="0" w:tplc="CE4CD8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
    <w:nsid w:val="03D3555E"/>
    <w:multiLevelType w:val="hybridMultilevel"/>
    <w:tmpl w:val="78ACBB38"/>
    <w:lvl w:ilvl="0" w:tplc="0419000F">
      <w:start w:val="1"/>
      <w:numFmt w:val="decimal"/>
      <w:lvlText w:val="%1."/>
      <w:lvlJc w:val="left"/>
      <w:pPr>
        <w:ind w:left="720" w:hanging="360"/>
      </w:pPr>
      <w:rPr>
        <w:rFonts w:cs="Times New Roman"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
    <w:nsid w:val="056B1685"/>
    <w:multiLevelType w:val="multilevel"/>
    <w:tmpl w:val="694E3D7E"/>
    <w:lvl w:ilvl="0">
      <w:start w:val="1"/>
      <w:numFmt w:val="bullet"/>
      <w:suff w:val="space"/>
      <w:lvlText w:val=""/>
      <w:lvlJc w:val="left"/>
      <w:pPr>
        <w:ind w:left="0" w:firstLine="0"/>
      </w:pPr>
      <w:rPr>
        <w:rFonts w:ascii="Symbol" w:hAnsi="Symbol" w:hint="default"/>
      </w:rPr>
    </w:lvl>
    <w:lvl w:ilvl="1">
      <w:numFmt w:val="decimal"/>
      <w:lvlText w:val=""/>
      <w:lvlJc w:val="left"/>
      <w:pPr>
        <w:ind w:left="0" w:firstLine="0"/>
      </w:pPr>
      <w:rPr>
        <w:rFonts w:hint="default"/>
      </w:rPr>
    </w:lvl>
    <w:lvl w:ilvl="2">
      <w:numFmt w:val="decimal"/>
      <w:lvlText w:val=""/>
      <w:lvlJc w:val="left"/>
      <w:pPr>
        <w:ind w:left="0" w:firstLine="0"/>
      </w:pPr>
      <w:rPr>
        <w:rFonts w:hint="default"/>
      </w:rPr>
    </w:lvl>
    <w:lvl w:ilvl="3">
      <w:numFmt w:val="decimal"/>
      <w:lvlText w:val=""/>
      <w:lvlJc w:val="left"/>
      <w:pPr>
        <w:ind w:left="0" w:firstLine="0"/>
      </w:pPr>
      <w:rPr>
        <w:rFonts w:hint="default"/>
      </w:rPr>
    </w:lvl>
    <w:lvl w:ilvl="4">
      <w:numFmt w:val="decimal"/>
      <w:lvlText w:val=""/>
      <w:lvlJc w:val="left"/>
      <w:pPr>
        <w:ind w:left="0" w:firstLine="0"/>
      </w:pPr>
      <w:rPr>
        <w:rFonts w:hint="default"/>
      </w:rPr>
    </w:lvl>
    <w:lvl w:ilvl="5">
      <w:numFmt w:val="decimal"/>
      <w:lvlText w:val=""/>
      <w:lvlJc w:val="left"/>
      <w:pPr>
        <w:ind w:left="0" w:firstLine="0"/>
      </w:pPr>
      <w:rPr>
        <w:rFonts w:hint="default"/>
      </w:rPr>
    </w:lvl>
    <w:lvl w:ilvl="6">
      <w:numFmt w:val="decimal"/>
      <w:lvlText w:val=""/>
      <w:lvlJc w:val="left"/>
      <w:pPr>
        <w:ind w:left="0" w:firstLine="0"/>
      </w:pPr>
      <w:rPr>
        <w:rFonts w:hint="default"/>
      </w:rPr>
    </w:lvl>
    <w:lvl w:ilvl="7">
      <w:numFmt w:val="decimal"/>
      <w:lvlText w:val=""/>
      <w:lvlJc w:val="left"/>
      <w:pPr>
        <w:ind w:left="0" w:firstLine="0"/>
      </w:pPr>
      <w:rPr>
        <w:rFonts w:hint="default"/>
      </w:rPr>
    </w:lvl>
    <w:lvl w:ilvl="8">
      <w:numFmt w:val="decimal"/>
      <w:lvlText w:val=""/>
      <w:lvlJc w:val="left"/>
      <w:pPr>
        <w:ind w:left="0" w:firstLine="0"/>
      </w:pPr>
      <w:rPr>
        <w:rFonts w:hint="default"/>
      </w:rPr>
    </w:lvl>
  </w:abstractNum>
  <w:abstractNum w:abstractNumId="4">
    <w:nsid w:val="06A806AF"/>
    <w:multiLevelType w:val="multilevel"/>
    <w:tmpl w:val="C3AA0148"/>
    <w:lvl w:ilvl="0">
      <w:start w:val="1"/>
      <w:numFmt w:val="decimal"/>
      <w:lvlText w:val="%1."/>
      <w:lvlJc w:val="left"/>
      <w:pPr>
        <w:ind w:left="1429" w:hanging="360"/>
      </w:pPr>
      <w:rPr>
        <w:rFonts w:cs="Times New Roman"/>
      </w:rPr>
    </w:lvl>
    <w:lvl w:ilvl="1">
      <w:start w:val="7"/>
      <w:numFmt w:val="decimal"/>
      <w:isLgl/>
      <w:lvlText w:val="%1.%2."/>
      <w:lvlJc w:val="left"/>
      <w:pPr>
        <w:ind w:left="1789" w:hanging="720"/>
      </w:pPr>
      <w:rPr>
        <w:rFonts w:cs="Times New Roman" w:hint="default"/>
      </w:rPr>
    </w:lvl>
    <w:lvl w:ilvl="2">
      <w:start w:val="1"/>
      <w:numFmt w:val="decimal"/>
      <w:isLgl/>
      <w:lvlText w:val="%1.%2.%3."/>
      <w:lvlJc w:val="left"/>
      <w:pPr>
        <w:ind w:left="1789" w:hanging="720"/>
      </w:pPr>
      <w:rPr>
        <w:rFonts w:cs="Times New Roman" w:hint="default"/>
      </w:rPr>
    </w:lvl>
    <w:lvl w:ilvl="3">
      <w:start w:val="1"/>
      <w:numFmt w:val="decimal"/>
      <w:isLgl/>
      <w:lvlText w:val="%1.%2.%3.%4."/>
      <w:lvlJc w:val="left"/>
      <w:pPr>
        <w:ind w:left="2149" w:hanging="1080"/>
      </w:pPr>
      <w:rPr>
        <w:rFonts w:cs="Times New Roman" w:hint="default"/>
      </w:rPr>
    </w:lvl>
    <w:lvl w:ilvl="4">
      <w:start w:val="1"/>
      <w:numFmt w:val="decimal"/>
      <w:isLgl/>
      <w:lvlText w:val="%1.%2.%3.%4.%5."/>
      <w:lvlJc w:val="left"/>
      <w:pPr>
        <w:ind w:left="2149" w:hanging="1080"/>
      </w:pPr>
      <w:rPr>
        <w:rFonts w:cs="Times New Roman" w:hint="default"/>
      </w:rPr>
    </w:lvl>
    <w:lvl w:ilvl="5">
      <w:start w:val="1"/>
      <w:numFmt w:val="decimal"/>
      <w:isLgl/>
      <w:lvlText w:val="%1.%2.%3.%4.%5.%6."/>
      <w:lvlJc w:val="left"/>
      <w:pPr>
        <w:ind w:left="2509" w:hanging="1440"/>
      </w:pPr>
      <w:rPr>
        <w:rFonts w:cs="Times New Roman" w:hint="default"/>
      </w:rPr>
    </w:lvl>
    <w:lvl w:ilvl="6">
      <w:start w:val="1"/>
      <w:numFmt w:val="decimal"/>
      <w:isLgl/>
      <w:lvlText w:val="%1.%2.%3.%4.%5.%6.%7."/>
      <w:lvlJc w:val="left"/>
      <w:pPr>
        <w:ind w:left="2869" w:hanging="1800"/>
      </w:pPr>
      <w:rPr>
        <w:rFonts w:cs="Times New Roman" w:hint="default"/>
      </w:rPr>
    </w:lvl>
    <w:lvl w:ilvl="7">
      <w:start w:val="1"/>
      <w:numFmt w:val="decimal"/>
      <w:isLgl/>
      <w:lvlText w:val="%1.%2.%3.%4.%5.%6.%7.%8."/>
      <w:lvlJc w:val="left"/>
      <w:pPr>
        <w:ind w:left="2869" w:hanging="1800"/>
      </w:pPr>
      <w:rPr>
        <w:rFonts w:cs="Times New Roman" w:hint="default"/>
      </w:rPr>
    </w:lvl>
    <w:lvl w:ilvl="8">
      <w:start w:val="1"/>
      <w:numFmt w:val="decimal"/>
      <w:isLgl/>
      <w:lvlText w:val="%1.%2.%3.%4.%5.%6.%7.%8.%9."/>
      <w:lvlJc w:val="left"/>
      <w:pPr>
        <w:ind w:left="3229" w:hanging="2160"/>
      </w:pPr>
      <w:rPr>
        <w:rFonts w:cs="Times New Roman" w:hint="default"/>
      </w:rPr>
    </w:lvl>
  </w:abstractNum>
  <w:abstractNum w:abstractNumId="5">
    <w:nsid w:val="077D7A1E"/>
    <w:multiLevelType w:val="hybridMultilevel"/>
    <w:tmpl w:val="6BA4F9C0"/>
    <w:lvl w:ilvl="0" w:tplc="AC0CDF48">
      <w:start w:val="1"/>
      <w:numFmt w:val="bullet"/>
      <w:lvlText w:val=""/>
      <w:lvlJc w:val="left"/>
      <w:pPr>
        <w:ind w:left="1571" w:hanging="360"/>
      </w:pPr>
      <w:rPr>
        <w:rFonts w:ascii="Symbol" w:hAnsi="Symbol" w:hint="default"/>
      </w:rPr>
    </w:lvl>
    <w:lvl w:ilvl="1" w:tplc="04190003" w:tentative="1">
      <w:start w:val="1"/>
      <w:numFmt w:val="bullet"/>
      <w:lvlText w:val="o"/>
      <w:lvlJc w:val="left"/>
      <w:pPr>
        <w:ind w:left="2291" w:hanging="360"/>
      </w:pPr>
      <w:rPr>
        <w:rFonts w:ascii="Courier New" w:hAnsi="Courier New" w:cs="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cs="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cs="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6">
    <w:nsid w:val="0B137672"/>
    <w:multiLevelType w:val="hybridMultilevel"/>
    <w:tmpl w:val="82BE252C"/>
    <w:lvl w:ilvl="0" w:tplc="AC0CDF48">
      <w:start w:val="1"/>
      <w:numFmt w:val="bullet"/>
      <w:lvlText w:val=""/>
      <w:lvlJc w:val="left"/>
      <w:pPr>
        <w:ind w:left="1080" w:hanging="360"/>
      </w:pPr>
      <w:rPr>
        <w:rFonts w:ascii="Symbol" w:hAnsi="Symbol" w:hint="default"/>
      </w:rPr>
    </w:lvl>
    <w:lvl w:ilvl="1" w:tplc="04190003" w:tentative="1">
      <w:start w:val="1"/>
      <w:numFmt w:val="bullet"/>
      <w:lvlText w:val="o"/>
      <w:lvlJc w:val="left"/>
      <w:pPr>
        <w:ind w:left="1800" w:hanging="360"/>
      </w:pPr>
      <w:rPr>
        <w:rFonts w:ascii="Courier New" w:hAnsi="Courier New" w:hint="default"/>
      </w:rPr>
    </w:lvl>
    <w:lvl w:ilvl="2" w:tplc="04190005" w:tentative="1">
      <w:start w:val="1"/>
      <w:numFmt w:val="bullet"/>
      <w:lvlText w:val=""/>
      <w:lvlJc w:val="left"/>
      <w:pPr>
        <w:ind w:left="2520" w:hanging="360"/>
      </w:pPr>
      <w:rPr>
        <w:rFonts w:ascii="Wingdings" w:hAnsi="Wingdings" w:hint="default"/>
      </w:rPr>
    </w:lvl>
    <w:lvl w:ilvl="3" w:tplc="04190001" w:tentative="1">
      <w:start w:val="1"/>
      <w:numFmt w:val="bullet"/>
      <w:lvlText w:val=""/>
      <w:lvlJc w:val="left"/>
      <w:pPr>
        <w:ind w:left="3240" w:hanging="360"/>
      </w:pPr>
      <w:rPr>
        <w:rFonts w:ascii="Symbol" w:hAnsi="Symbol" w:hint="default"/>
      </w:rPr>
    </w:lvl>
    <w:lvl w:ilvl="4" w:tplc="04190003" w:tentative="1">
      <w:start w:val="1"/>
      <w:numFmt w:val="bullet"/>
      <w:lvlText w:val="o"/>
      <w:lvlJc w:val="left"/>
      <w:pPr>
        <w:ind w:left="3960" w:hanging="360"/>
      </w:pPr>
      <w:rPr>
        <w:rFonts w:ascii="Courier New" w:hAnsi="Courier New" w:hint="default"/>
      </w:rPr>
    </w:lvl>
    <w:lvl w:ilvl="5" w:tplc="04190005" w:tentative="1">
      <w:start w:val="1"/>
      <w:numFmt w:val="bullet"/>
      <w:lvlText w:val=""/>
      <w:lvlJc w:val="left"/>
      <w:pPr>
        <w:ind w:left="4680" w:hanging="360"/>
      </w:pPr>
      <w:rPr>
        <w:rFonts w:ascii="Wingdings" w:hAnsi="Wingdings" w:hint="default"/>
      </w:rPr>
    </w:lvl>
    <w:lvl w:ilvl="6" w:tplc="04190001" w:tentative="1">
      <w:start w:val="1"/>
      <w:numFmt w:val="bullet"/>
      <w:lvlText w:val=""/>
      <w:lvlJc w:val="left"/>
      <w:pPr>
        <w:ind w:left="5400" w:hanging="360"/>
      </w:pPr>
      <w:rPr>
        <w:rFonts w:ascii="Symbol" w:hAnsi="Symbol" w:hint="default"/>
      </w:rPr>
    </w:lvl>
    <w:lvl w:ilvl="7" w:tplc="04190003" w:tentative="1">
      <w:start w:val="1"/>
      <w:numFmt w:val="bullet"/>
      <w:lvlText w:val="o"/>
      <w:lvlJc w:val="left"/>
      <w:pPr>
        <w:ind w:left="6120" w:hanging="360"/>
      </w:pPr>
      <w:rPr>
        <w:rFonts w:ascii="Courier New" w:hAnsi="Courier New" w:hint="default"/>
      </w:rPr>
    </w:lvl>
    <w:lvl w:ilvl="8" w:tplc="04190005" w:tentative="1">
      <w:start w:val="1"/>
      <w:numFmt w:val="bullet"/>
      <w:lvlText w:val=""/>
      <w:lvlJc w:val="left"/>
      <w:pPr>
        <w:ind w:left="6840" w:hanging="360"/>
      </w:pPr>
      <w:rPr>
        <w:rFonts w:ascii="Wingdings" w:hAnsi="Wingdings" w:hint="default"/>
      </w:rPr>
    </w:lvl>
  </w:abstractNum>
  <w:abstractNum w:abstractNumId="7">
    <w:nsid w:val="0BA5678E"/>
    <w:multiLevelType w:val="hybridMultilevel"/>
    <w:tmpl w:val="FF84F362"/>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8">
    <w:nsid w:val="0D5A725D"/>
    <w:multiLevelType w:val="multilevel"/>
    <w:tmpl w:val="9BB605F8"/>
    <w:lvl w:ilvl="0">
      <w:start w:val="1"/>
      <w:numFmt w:val="decimal"/>
      <w:lvlText w:val="%1."/>
      <w:lvlJc w:val="left"/>
      <w:pPr>
        <w:ind w:left="720" w:hanging="360"/>
      </w:pPr>
    </w:lvl>
    <w:lvl w:ilvl="1">
      <w:start w:val="3"/>
      <w:numFmt w:val="decimal"/>
      <w:isLgl/>
      <w:lvlText w:val="%1.%2."/>
      <w:lvlJc w:val="left"/>
      <w:pPr>
        <w:ind w:left="1697" w:hanging="420"/>
      </w:pPr>
      <w:rPr>
        <w:rFonts w:hint="default"/>
      </w:rPr>
    </w:lvl>
    <w:lvl w:ilvl="2">
      <w:start w:val="1"/>
      <w:numFmt w:val="decimal"/>
      <w:isLgl/>
      <w:lvlText w:val="%1.%2.%3."/>
      <w:lvlJc w:val="left"/>
      <w:pPr>
        <w:ind w:left="1224" w:hanging="720"/>
      </w:pPr>
      <w:rPr>
        <w:rFonts w:hint="default"/>
      </w:rPr>
    </w:lvl>
    <w:lvl w:ilvl="3">
      <w:start w:val="1"/>
      <w:numFmt w:val="decimal"/>
      <w:isLgl/>
      <w:lvlText w:val="%1.%2.%3.%4."/>
      <w:lvlJc w:val="left"/>
      <w:pPr>
        <w:ind w:left="1296"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800" w:hanging="1080"/>
      </w:pPr>
      <w:rPr>
        <w:rFonts w:hint="default"/>
      </w:rPr>
    </w:lvl>
    <w:lvl w:ilvl="6">
      <w:start w:val="1"/>
      <w:numFmt w:val="decimal"/>
      <w:isLgl/>
      <w:lvlText w:val="%1.%2.%3.%4.%5.%6.%7."/>
      <w:lvlJc w:val="left"/>
      <w:pPr>
        <w:ind w:left="2232" w:hanging="1440"/>
      </w:pPr>
      <w:rPr>
        <w:rFonts w:hint="default"/>
      </w:rPr>
    </w:lvl>
    <w:lvl w:ilvl="7">
      <w:start w:val="1"/>
      <w:numFmt w:val="decimal"/>
      <w:isLgl/>
      <w:lvlText w:val="%1.%2.%3.%4.%5.%6.%7.%8."/>
      <w:lvlJc w:val="left"/>
      <w:pPr>
        <w:ind w:left="2304" w:hanging="1440"/>
      </w:pPr>
      <w:rPr>
        <w:rFonts w:hint="default"/>
      </w:rPr>
    </w:lvl>
    <w:lvl w:ilvl="8">
      <w:start w:val="1"/>
      <w:numFmt w:val="decimal"/>
      <w:isLgl/>
      <w:lvlText w:val="%1.%2.%3.%4.%5.%6.%7.%8.%9."/>
      <w:lvlJc w:val="left"/>
      <w:pPr>
        <w:ind w:left="2736" w:hanging="1800"/>
      </w:pPr>
      <w:rPr>
        <w:rFonts w:hint="default"/>
      </w:rPr>
    </w:lvl>
  </w:abstractNum>
  <w:abstractNum w:abstractNumId="9">
    <w:nsid w:val="0E1D2E71"/>
    <w:multiLevelType w:val="hybridMultilevel"/>
    <w:tmpl w:val="A6FCAF2E"/>
    <w:lvl w:ilvl="0" w:tplc="04190001">
      <w:start w:val="1"/>
      <w:numFmt w:val="bullet"/>
      <w:lvlText w:val=""/>
      <w:lvlJc w:val="left"/>
      <w:pPr>
        <w:ind w:left="720" w:hanging="360"/>
      </w:pPr>
      <w:rPr>
        <w:rFonts w:ascii="Symbol" w:hAnsi="Symbol" w:hint="default"/>
      </w:rPr>
    </w:lvl>
    <w:lvl w:ilvl="1" w:tplc="8D3CB384">
      <w:start w:val="1"/>
      <w:numFmt w:val="bullet"/>
      <w:lvlText w:val=""/>
      <w:lvlJc w:val="left"/>
      <w:pPr>
        <w:ind w:left="1440" w:hanging="360"/>
      </w:pPr>
      <w:rPr>
        <w:rFonts w:ascii="Symbol" w:hAnsi="Symbol"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0">
    <w:nsid w:val="0ECE236F"/>
    <w:multiLevelType w:val="hybridMultilevel"/>
    <w:tmpl w:val="34480392"/>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1">
    <w:nsid w:val="136714F6"/>
    <w:multiLevelType w:val="hybridMultilevel"/>
    <w:tmpl w:val="A8E8501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nsid w:val="14D4505E"/>
    <w:multiLevelType w:val="hybridMultilevel"/>
    <w:tmpl w:val="E98AE740"/>
    <w:lvl w:ilvl="0" w:tplc="359E3CE2">
      <w:start w:val="1"/>
      <w:numFmt w:val="bullet"/>
      <w:lvlText w:val=""/>
      <w:lvlJc w:val="left"/>
      <w:pPr>
        <w:ind w:left="1496" w:hanging="360"/>
      </w:pPr>
      <w:rPr>
        <w:rFonts w:ascii="Symbol" w:hAnsi="Symbol" w:hint="default"/>
      </w:rPr>
    </w:lvl>
    <w:lvl w:ilvl="1" w:tplc="04190003" w:tentative="1">
      <w:start w:val="1"/>
      <w:numFmt w:val="bullet"/>
      <w:lvlText w:val="o"/>
      <w:lvlJc w:val="left"/>
      <w:pPr>
        <w:ind w:left="2216" w:hanging="360"/>
      </w:pPr>
      <w:rPr>
        <w:rFonts w:ascii="Courier New" w:hAnsi="Courier New" w:cs="Courier New" w:hint="default"/>
      </w:rPr>
    </w:lvl>
    <w:lvl w:ilvl="2" w:tplc="04190005" w:tentative="1">
      <w:start w:val="1"/>
      <w:numFmt w:val="bullet"/>
      <w:lvlText w:val=""/>
      <w:lvlJc w:val="left"/>
      <w:pPr>
        <w:ind w:left="2936" w:hanging="360"/>
      </w:pPr>
      <w:rPr>
        <w:rFonts w:ascii="Wingdings" w:hAnsi="Wingdings" w:hint="default"/>
      </w:rPr>
    </w:lvl>
    <w:lvl w:ilvl="3" w:tplc="04190001" w:tentative="1">
      <w:start w:val="1"/>
      <w:numFmt w:val="bullet"/>
      <w:lvlText w:val=""/>
      <w:lvlJc w:val="left"/>
      <w:pPr>
        <w:ind w:left="3656" w:hanging="360"/>
      </w:pPr>
      <w:rPr>
        <w:rFonts w:ascii="Symbol" w:hAnsi="Symbol" w:hint="default"/>
      </w:rPr>
    </w:lvl>
    <w:lvl w:ilvl="4" w:tplc="04190003" w:tentative="1">
      <w:start w:val="1"/>
      <w:numFmt w:val="bullet"/>
      <w:lvlText w:val="o"/>
      <w:lvlJc w:val="left"/>
      <w:pPr>
        <w:ind w:left="4376" w:hanging="360"/>
      </w:pPr>
      <w:rPr>
        <w:rFonts w:ascii="Courier New" w:hAnsi="Courier New" w:cs="Courier New" w:hint="default"/>
      </w:rPr>
    </w:lvl>
    <w:lvl w:ilvl="5" w:tplc="04190005" w:tentative="1">
      <w:start w:val="1"/>
      <w:numFmt w:val="bullet"/>
      <w:lvlText w:val=""/>
      <w:lvlJc w:val="left"/>
      <w:pPr>
        <w:ind w:left="5096" w:hanging="360"/>
      </w:pPr>
      <w:rPr>
        <w:rFonts w:ascii="Wingdings" w:hAnsi="Wingdings" w:hint="default"/>
      </w:rPr>
    </w:lvl>
    <w:lvl w:ilvl="6" w:tplc="04190001" w:tentative="1">
      <w:start w:val="1"/>
      <w:numFmt w:val="bullet"/>
      <w:lvlText w:val=""/>
      <w:lvlJc w:val="left"/>
      <w:pPr>
        <w:ind w:left="5816" w:hanging="360"/>
      </w:pPr>
      <w:rPr>
        <w:rFonts w:ascii="Symbol" w:hAnsi="Symbol" w:hint="default"/>
      </w:rPr>
    </w:lvl>
    <w:lvl w:ilvl="7" w:tplc="04190003" w:tentative="1">
      <w:start w:val="1"/>
      <w:numFmt w:val="bullet"/>
      <w:lvlText w:val="o"/>
      <w:lvlJc w:val="left"/>
      <w:pPr>
        <w:ind w:left="6536" w:hanging="360"/>
      </w:pPr>
      <w:rPr>
        <w:rFonts w:ascii="Courier New" w:hAnsi="Courier New" w:cs="Courier New" w:hint="default"/>
      </w:rPr>
    </w:lvl>
    <w:lvl w:ilvl="8" w:tplc="04190005" w:tentative="1">
      <w:start w:val="1"/>
      <w:numFmt w:val="bullet"/>
      <w:lvlText w:val=""/>
      <w:lvlJc w:val="left"/>
      <w:pPr>
        <w:ind w:left="7256" w:hanging="360"/>
      </w:pPr>
      <w:rPr>
        <w:rFonts w:ascii="Wingdings" w:hAnsi="Wingdings" w:hint="default"/>
      </w:rPr>
    </w:lvl>
  </w:abstractNum>
  <w:abstractNum w:abstractNumId="13">
    <w:nsid w:val="18A41175"/>
    <w:multiLevelType w:val="hybridMultilevel"/>
    <w:tmpl w:val="CC7AFD90"/>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4">
    <w:nsid w:val="1C994A4B"/>
    <w:multiLevelType w:val="multilevel"/>
    <w:tmpl w:val="8E2C9010"/>
    <w:styleLink w:val="a"/>
    <w:lvl w:ilvl="0">
      <w:start w:val="1"/>
      <w:numFmt w:val="decimal"/>
      <w:lvlText w:val="ГЛАВА%1"/>
      <w:lvlJc w:val="left"/>
      <w:pPr>
        <w:ind w:left="360" w:hanging="360"/>
      </w:pPr>
      <w:rPr>
        <w:rFonts w:ascii="Times New Roman" w:hAnsi="Times New Roman" w:hint="default"/>
        <w:b/>
        <w:sz w:val="28"/>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15">
    <w:nsid w:val="1CFD3D1E"/>
    <w:multiLevelType w:val="hybridMultilevel"/>
    <w:tmpl w:val="B9BAB608"/>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6">
    <w:nsid w:val="1D365E45"/>
    <w:multiLevelType w:val="hybridMultilevel"/>
    <w:tmpl w:val="3106073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17">
    <w:nsid w:val="1D993CDB"/>
    <w:multiLevelType w:val="multilevel"/>
    <w:tmpl w:val="0419001D"/>
    <w:styleLink w:val="a0"/>
    <w:lvl w:ilvl="0">
      <w:start w:val="1"/>
      <w:numFmt w:val="decimal"/>
      <w:lvlText w:val="%1)"/>
      <w:lvlJc w:val="left"/>
      <w:pPr>
        <w:ind w:left="360" w:hanging="360"/>
      </w:pPr>
      <w:rPr>
        <w:rFonts w:ascii="Times New Roman" w:hAnsi="Times New Roman"/>
        <w:b/>
        <w:sz w:val="28"/>
      </w:r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8">
    <w:nsid w:val="1EAD7BDC"/>
    <w:multiLevelType w:val="multilevel"/>
    <w:tmpl w:val="01E85CE8"/>
    <w:lvl w:ilvl="0">
      <w:start w:val="4"/>
      <w:numFmt w:val="decimal"/>
      <w:lvlText w:val="%1."/>
      <w:lvlJc w:val="left"/>
      <w:pPr>
        <w:ind w:left="360" w:hanging="360"/>
      </w:pPr>
      <w:rPr>
        <w:rFonts w:hint="default"/>
      </w:rPr>
    </w:lvl>
    <w:lvl w:ilvl="1">
      <w:start w:val="3"/>
      <w:numFmt w:val="decimal"/>
      <w:lvlText w:val="%1.%2."/>
      <w:lvlJc w:val="left"/>
      <w:pPr>
        <w:ind w:left="3763" w:hanging="360"/>
      </w:pPr>
      <w:rPr>
        <w:rFonts w:hint="default"/>
      </w:rPr>
    </w:lvl>
    <w:lvl w:ilvl="2">
      <w:start w:val="1"/>
      <w:numFmt w:val="decimal"/>
      <w:lvlText w:val="%1.%2.%3."/>
      <w:lvlJc w:val="left"/>
      <w:pPr>
        <w:ind w:left="7526" w:hanging="720"/>
      </w:pPr>
      <w:rPr>
        <w:rFonts w:hint="default"/>
      </w:rPr>
    </w:lvl>
    <w:lvl w:ilvl="3">
      <w:start w:val="1"/>
      <w:numFmt w:val="decimal"/>
      <w:lvlText w:val="%1.%2.%3.%4."/>
      <w:lvlJc w:val="left"/>
      <w:pPr>
        <w:ind w:left="10929" w:hanging="720"/>
      </w:pPr>
      <w:rPr>
        <w:rFonts w:hint="default"/>
      </w:rPr>
    </w:lvl>
    <w:lvl w:ilvl="4">
      <w:start w:val="1"/>
      <w:numFmt w:val="decimal"/>
      <w:lvlText w:val="%1.%2.%3.%4.%5."/>
      <w:lvlJc w:val="left"/>
      <w:pPr>
        <w:ind w:left="14692" w:hanging="1080"/>
      </w:pPr>
      <w:rPr>
        <w:rFonts w:hint="default"/>
      </w:rPr>
    </w:lvl>
    <w:lvl w:ilvl="5">
      <w:start w:val="1"/>
      <w:numFmt w:val="decimal"/>
      <w:lvlText w:val="%1.%2.%3.%4.%5.%6."/>
      <w:lvlJc w:val="left"/>
      <w:pPr>
        <w:ind w:left="18095" w:hanging="1080"/>
      </w:pPr>
      <w:rPr>
        <w:rFonts w:hint="default"/>
      </w:rPr>
    </w:lvl>
    <w:lvl w:ilvl="6">
      <w:start w:val="1"/>
      <w:numFmt w:val="decimal"/>
      <w:lvlText w:val="%1.%2.%3.%4.%5.%6.%7."/>
      <w:lvlJc w:val="left"/>
      <w:pPr>
        <w:ind w:left="21858" w:hanging="1440"/>
      </w:pPr>
      <w:rPr>
        <w:rFonts w:hint="default"/>
      </w:rPr>
    </w:lvl>
    <w:lvl w:ilvl="7">
      <w:start w:val="1"/>
      <w:numFmt w:val="decimal"/>
      <w:lvlText w:val="%1.%2.%3.%4.%5.%6.%7.%8."/>
      <w:lvlJc w:val="left"/>
      <w:pPr>
        <w:ind w:left="25261" w:hanging="1440"/>
      </w:pPr>
      <w:rPr>
        <w:rFonts w:hint="default"/>
      </w:rPr>
    </w:lvl>
    <w:lvl w:ilvl="8">
      <w:start w:val="1"/>
      <w:numFmt w:val="decimal"/>
      <w:lvlText w:val="%1.%2.%3.%4.%5.%6.%7.%8.%9."/>
      <w:lvlJc w:val="left"/>
      <w:pPr>
        <w:ind w:left="29024" w:hanging="1800"/>
      </w:pPr>
      <w:rPr>
        <w:rFonts w:hint="default"/>
      </w:rPr>
    </w:lvl>
  </w:abstractNum>
  <w:abstractNum w:abstractNumId="19">
    <w:nsid w:val="21AD1716"/>
    <w:multiLevelType w:val="hybridMultilevel"/>
    <w:tmpl w:val="69D2043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0">
    <w:nsid w:val="22BA6889"/>
    <w:multiLevelType w:val="hybridMultilevel"/>
    <w:tmpl w:val="E97E04F4"/>
    <w:lvl w:ilvl="0" w:tplc="0419000F">
      <w:start w:val="1"/>
      <w:numFmt w:val="decimal"/>
      <w:lvlText w:val="%1."/>
      <w:lvlJc w:val="left"/>
      <w:pPr>
        <w:ind w:left="720" w:hanging="360"/>
      </w:pPr>
    </w:lvl>
    <w:lvl w:ilvl="1" w:tplc="5C38292A">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23A40172"/>
    <w:multiLevelType w:val="hybridMultilevel"/>
    <w:tmpl w:val="B3B0E340"/>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nsid w:val="27D316B6"/>
    <w:multiLevelType w:val="hybridMultilevel"/>
    <w:tmpl w:val="959CE7F0"/>
    <w:lvl w:ilvl="0" w:tplc="CE4CD89A">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3">
    <w:nsid w:val="2C5D27F9"/>
    <w:multiLevelType w:val="hybridMultilevel"/>
    <w:tmpl w:val="EBA4B76A"/>
    <w:lvl w:ilvl="0" w:tplc="04190001">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24">
    <w:nsid w:val="2EBD54AA"/>
    <w:multiLevelType w:val="hybridMultilevel"/>
    <w:tmpl w:val="B902FF6A"/>
    <w:lvl w:ilvl="0" w:tplc="B954792A">
      <w:start w:val="1"/>
      <w:numFmt w:val="decimal"/>
      <w:suff w:val="space"/>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25">
    <w:nsid w:val="30706CF2"/>
    <w:multiLevelType w:val="multilevel"/>
    <w:tmpl w:val="CB2250A0"/>
    <w:lvl w:ilvl="0">
      <w:start w:val="1"/>
      <w:numFmt w:val="decimal"/>
      <w:lvlText w:val="%1."/>
      <w:lvlJc w:val="left"/>
      <w:pPr>
        <w:ind w:left="1429" w:hanging="360"/>
      </w:pPr>
    </w:lvl>
    <w:lvl w:ilvl="1">
      <w:start w:val="1"/>
      <w:numFmt w:val="decimal"/>
      <w:isLgl/>
      <w:lvlText w:val="%1.%2"/>
      <w:lvlJc w:val="left"/>
      <w:pPr>
        <w:ind w:left="1429" w:hanging="360"/>
      </w:pPr>
      <w:rPr>
        <w:rFonts w:hint="default"/>
      </w:rPr>
    </w:lvl>
    <w:lvl w:ilvl="2">
      <w:start w:val="1"/>
      <w:numFmt w:val="decimal"/>
      <w:isLgl/>
      <w:lvlText w:val="%1.%2.%3"/>
      <w:lvlJc w:val="left"/>
      <w:pPr>
        <w:ind w:left="1789" w:hanging="720"/>
      </w:pPr>
      <w:rPr>
        <w:rFonts w:hint="default"/>
      </w:rPr>
    </w:lvl>
    <w:lvl w:ilvl="3">
      <w:start w:val="1"/>
      <w:numFmt w:val="decimal"/>
      <w:isLgl/>
      <w:lvlText w:val="%1.%2.%3.%4"/>
      <w:lvlJc w:val="left"/>
      <w:pPr>
        <w:ind w:left="1789" w:hanging="720"/>
      </w:pPr>
      <w:rPr>
        <w:rFonts w:hint="default"/>
      </w:rPr>
    </w:lvl>
    <w:lvl w:ilvl="4">
      <w:start w:val="1"/>
      <w:numFmt w:val="decimal"/>
      <w:isLgl/>
      <w:lvlText w:val="%1.%2.%3.%4.%5"/>
      <w:lvlJc w:val="left"/>
      <w:pPr>
        <w:ind w:left="2149" w:hanging="1080"/>
      </w:pPr>
      <w:rPr>
        <w:rFonts w:hint="default"/>
      </w:rPr>
    </w:lvl>
    <w:lvl w:ilvl="5">
      <w:start w:val="1"/>
      <w:numFmt w:val="decimal"/>
      <w:isLgl/>
      <w:lvlText w:val="%1.%2.%3.%4.%5.%6"/>
      <w:lvlJc w:val="left"/>
      <w:pPr>
        <w:ind w:left="2149" w:hanging="1080"/>
      </w:pPr>
      <w:rPr>
        <w:rFonts w:hint="default"/>
      </w:rPr>
    </w:lvl>
    <w:lvl w:ilvl="6">
      <w:start w:val="1"/>
      <w:numFmt w:val="decimal"/>
      <w:isLgl/>
      <w:lvlText w:val="%1.%2.%3.%4.%5.%6.%7"/>
      <w:lvlJc w:val="left"/>
      <w:pPr>
        <w:ind w:left="2509" w:hanging="1440"/>
      </w:pPr>
      <w:rPr>
        <w:rFonts w:hint="default"/>
      </w:rPr>
    </w:lvl>
    <w:lvl w:ilvl="7">
      <w:start w:val="1"/>
      <w:numFmt w:val="decimal"/>
      <w:isLgl/>
      <w:lvlText w:val="%1.%2.%3.%4.%5.%6.%7.%8"/>
      <w:lvlJc w:val="left"/>
      <w:pPr>
        <w:ind w:left="2509" w:hanging="1440"/>
      </w:pPr>
      <w:rPr>
        <w:rFonts w:hint="default"/>
      </w:rPr>
    </w:lvl>
    <w:lvl w:ilvl="8">
      <w:start w:val="1"/>
      <w:numFmt w:val="decimal"/>
      <w:isLgl/>
      <w:lvlText w:val="%1.%2.%3.%4.%5.%6.%7.%8.%9"/>
      <w:lvlJc w:val="left"/>
      <w:pPr>
        <w:ind w:left="2869" w:hanging="1800"/>
      </w:pPr>
      <w:rPr>
        <w:rFonts w:hint="default"/>
      </w:rPr>
    </w:lvl>
  </w:abstractNum>
  <w:abstractNum w:abstractNumId="26">
    <w:nsid w:val="32367292"/>
    <w:multiLevelType w:val="multilevel"/>
    <w:tmpl w:val="111CAADE"/>
    <w:styleLink w:val="1"/>
    <w:lvl w:ilvl="0">
      <w:start w:val="1"/>
      <w:numFmt w:val="decimal"/>
      <w:lvlText w:val="%1."/>
      <w:lvlJc w:val="left"/>
      <w:pPr>
        <w:tabs>
          <w:tab w:val="num" w:pos="720"/>
        </w:tabs>
        <w:ind w:left="720" w:hanging="720"/>
      </w:p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27">
    <w:nsid w:val="32FF30C6"/>
    <w:multiLevelType w:val="hybridMultilevel"/>
    <w:tmpl w:val="9E1ABB5A"/>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28">
    <w:nsid w:val="34113A4D"/>
    <w:multiLevelType w:val="hybridMultilevel"/>
    <w:tmpl w:val="83A61B3A"/>
    <w:lvl w:ilvl="0" w:tplc="FD8EE62A">
      <w:start w:val="1"/>
      <w:numFmt w:val="decimal"/>
      <w:lvlText w:val="%1."/>
      <w:lvlJc w:val="left"/>
      <w:pPr>
        <w:ind w:left="426" w:hanging="360"/>
      </w:pPr>
      <w:rPr>
        <w:rFonts w:cs="Times New Roman" w:hint="default"/>
      </w:rPr>
    </w:lvl>
    <w:lvl w:ilvl="1" w:tplc="04190019" w:tentative="1">
      <w:start w:val="1"/>
      <w:numFmt w:val="lowerLetter"/>
      <w:lvlText w:val="%2."/>
      <w:lvlJc w:val="left"/>
      <w:pPr>
        <w:ind w:left="1146" w:hanging="360"/>
      </w:pPr>
      <w:rPr>
        <w:rFonts w:cs="Times New Roman"/>
      </w:rPr>
    </w:lvl>
    <w:lvl w:ilvl="2" w:tplc="0419001B" w:tentative="1">
      <w:start w:val="1"/>
      <w:numFmt w:val="lowerRoman"/>
      <w:lvlText w:val="%3."/>
      <w:lvlJc w:val="right"/>
      <w:pPr>
        <w:ind w:left="1866" w:hanging="180"/>
      </w:pPr>
      <w:rPr>
        <w:rFonts w:cs="Times New Roman"/>
      </w:rPr>
    </w:lvl>
    <w:lvl w:ilvl="3" w:tplc="0419000F" w:tentative="1">
      <w:start w:val="1"/>
      <w:numFmt w:val="decimal"/>
      <w:lvlText w:val="%4."/>
      <w:lvlJc w:val="left"/>
      <w:pPr>
        <w:ind w:left="2586" w:hanging="360"/>
      </w:pPr>
      <w:rPr>
        <w:rFonts w:cs="Times New Roman"/>
      </w:rPr>
    </w:lvl>
    <w:lvl w:ilvl="4" w:tplc="04190019" w:tentative="1">
      <w:start w:val="1"/>
      <w:numFmt w:val="lowerLetter"/>
      <w:lvlText w:val="%5."/>
      <w:lvlJc w:val="left"/>
      <w:pPr>
        <w:ind w:left="3306" w:hanging="360"/>
      </w:pPr>
      <w:rPr>
        <w:rFonts w:cs="Times New Roman"/>
      </w:rPr>
    </w:lvl>
    <w:lvl w:ilvl="5" w:tplc="0419001B" w:tentative="1">
      <w:start w:val="1"/>
      <w:numFmt w:val="lowerRoman"/>
      <w:lvlText w:val="%6."/>
      <w:lvlJc w:val="right"/>
      <w:pPr>
        <w:ind w:left="4026" w:hanging="180"/>
      </w:pPr>
      <w:rPr>
        <w:rFonts w:cs="Times New Roman"/>
      </w:rPr>
    </w:lvl>
    <w:lvl w:ilvl="6" w:tplc="0419000F" w:tentative="1">
      <w:start w:val="1"/>
      <w:numFmt w:val="decimal"/>
      <w:lvlText w:val="%7."/>
      <w:lvlJc w:val="left"/>
      <w:pPr>
        <w:ind w:left="4746" w:hanging="360"/>
      </w:pPr>
      <w:rPr>
        <w:rFonts w:cs="Times New Roman"/>
      </w:rPr>
    </w:lvl>
    <w:lvl w:ilvl="7" w:tplc="04190019" w:tentative="1">
      <w:start w:val="1"/>
      <w:numFmt w:val="lowerLetter"/>
      <w:lvlText w:val="%8."/>
      <w:lvlJc w:val="left"/>
      <w:pPr>
        <w:ind w:left="5466" w:hanging="360"/>
      </w:pPr>
      <w:rPr>
        <w:rFonts w:cs="Times New Roman"/>
      </w:rPr>
    </w:lvl>
    <w:lvl w:ilvl="8" w:tplc="0419001B" w:tentative="1">
      <w:start w:val="1"/>
      <w:numFmt w:val="lowerRoman"/>
      <w:lvlText w:val="%9."/>
      <w:lvlJc w:val="right"/>
      <w:pPr>
        <w:ind w:left="6186" w:hanging="180"/>
      </w:pPr>
      <w:rPr>
        <w:rFonts w:cs="Times New Roman"/>
      </w:rPr>
    </w:lvl>
  </w:abstractNum>
  <w:abstractNum w:abstractNumId="29">
    <w:nsid w:val="34CD6397"/>
    <w:multiLevelType w:val="multilevel"/>
    <w:tmpl w:val="D56AF81E"/>
    <w:lvl w:ilvl="0">
      <w:start w:val="1"/>
      <w:numFmt w:val="decimal"/>
      <w:lvlText w:val="4.%1."/>
      <w:lvlJc w:val="left"/>
      <w:rPr>
        <w:rFonts w:ascii="Times New Roman" w:hAnsi="Times New Roman" w:cs="Times New Roman"/>
        <w:b w:val="0"/>
        <w:bCs w:val="0"/>
        <w:i w:val="0"/>
        <w:iCs w:val="0"/>
        <w:smallCaps w:val="0"/>
        <w:strike w:val="0"/>
        <w:color w:val="000000"/>
        <w:spacing w:val="0"/>
        <w:w w:val="100"/>
        <w:position w:val="0"/>
        <w:sz w:val="21"/>
        <w:szCs w:val="21"/>
        <w:u w:val="none"/>
      </w:rPr>
    </w:lvl>
    <w:lvl w:ilvl="1">
      <w:start w:val="1"/>
      <w:numFmt w:val="bullet"/>
      <w:lvlText w:val=""/>
      <w:lvlJc w:val="left"/>
      <w:rPr>
        <w:rFonts w:ascii="Symbol" w:hAnsi="Symbol" w:hint="default"/>
        <w:b w:val="0"/>
        <w:i w:val="0"/>
        <w:smallCaps w:val="0"/>
        <w:strike w:val="0"/>
        <w:color w:val="000000"/>
        <w:spacing w:val="0"/>
        <w:w w:val="100"/>
        <w:position w:val="0"/>
        <w:sz w:val="27"/>
        <w:u w:val="none"/>
      </w:rPr>
    </w:lvl>
    <w:lvl w:ilvl="2">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3">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4">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5">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6">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7">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lvl w:ilvl="8">
      <w:start w:val="1"/>
      <w:numFmt w:val="decimal"/>
      <w:lvlText w:val="%2)"/>
      <w:lvlJc w:val="left"/>
      <w:rPr>
        <w:rFonts w:ascii="Times New Roman" w:hAnsi="Times New Roman" w:cs="Times New Roman"/>
        <w:b w:val="0"/>
        <w:bCs w:val="0"/>
        <w:i w:val="0"/>
        <w:iCs w:val="0"/>
        <w:smallCaps w:val="0"/>
        <w:strike w:val="0"/>
        <w:color w:val="000000"/>
        <w:spacing w:val="0"/>
        <w:w w:val="100"/>
        <w:position w:val="0"/>
        <w:sz w:val="27"/>
        <w:szCs w:val="27"/>
        <w:u w:val="none"/>
      </w:rPr>
    </w:lvl>
  </w:abstractNum>
  <w:abstractNum w:abstractNumId="30">
    <w:nsid w:val="34F43560"/>
    <w:multiLevelType w:val="hybridMultilevel"/>
    <w:tmpl w:val="D2C6AAA8"/>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1">
    <w:nsid w:val="38332E6B"/>
    <w:multiLevelType w:val="multilevel"/>
    <w:tmpl w:val="FC2E117E"/>
    <w:lvl w:ilvl="0">
      <w:start w:val="1"/>
      <w:numFmt w:val="decimal"/>
      <w:pStyle w:val="V1"/>
      <w:lvlText w:val="%1."/>
      <w:lvlJc w:val="left"/>
      <w:pPr>
        <w:ind w:left="993" w:hanging="284"/>
      </w:pPr>
      <w:rPr>
        <w:rFonts w:cs="Times New Roman" w:hint="default"/>
      </w:rPr>
    </w:lvl>
    <w:lvl w:ilvl="1">
      <w:start w:val="1"/>
      <w:numFmt w:val="decimal"/>
      <w:pStyle w:val="V2"/>
      <w:lvlText w:val="%1.%2."/>
      <w:lvlJc w:val="left"/>
      <w:pPr>
        <w:ind w:left="3551" w:hanging="432"/>
      </w:pPr>
      <w:rPr>
        <w:rFonts w:cs="Times New Roman" w:hint="default"/>
      </w:rPr>
    </w:lvl>
    <w:lvl w:ilvl="2">
      <w:start w:val="1"/>
      <w:numFmt w:val="decimal"/>
      <w:pStyle w:val="V3"/>
      <w:lvlText w:val="%1.%2.%3."/>
      <w:lvlJc w:val="left"/>
      <w:pPr>
        <w:ind w:left="4679" w:hanging="1418"/>
      </w:pPr>
      <w:rPr>
        <w:rFonts w:cs="Times New Roman" w:hint="default"/>
      </w:rPr>
    </w:lvl>
    <w:lvl w:ilvl="3">
      <w:start w:val="1"/>
      <w:numFmt w:val="decimal"/>
      <w:lvlText w:val="%1.%2.%3.%4."/>
      <w:lvlJc w:val="left"/>
      <w:pPr>
        <w:ind w:left="1728" w:hanging="648"/>
      </w:pPr>
      <w:rPr>
        <w:rFonts w:cs="Times New Roman" w:hint="default"/>
      </w:rPr>
    </w:lvl>
    <w:lvl w:ilvl="4">
      <w:start w:val="1"/>
      <w:numFmt w:val="decimal"/>
      <w:lvlText w:val="%1.%2.%3.%4.%5."/>
      <w:lvlJc w:val="left"/>
      <w:pPr>
        <w:ind w:left="2232" w:hanging="792"/>
      </w:pPr>
      <w:rPr>
        <w:rFonts w:cs="Times New Roman" w:hint="default"/>
      </w:rPr>
    </w:lvl>
    <w:lvl w:ilvl="5">
      <w:start w:val="1"/>
      <w:numFmt w:val="decimal"/>
      <w:lvlText w:val="%1.%2.%3.%4.%5.%6."/>
      <w:lvlJc w:val="left"/>
      <w:pPr>
        <w:ind w:left="2736" w:hanging="936"/>
      </w:pPr>
      <w:rPr>
        <w:rFonts w:cs="Times New Roman" w:hint="default"/>
      </w:rPr>
    </w:lvl>
    <w:lvl w:ilvl="6">
      <w:start w:val="1"/>
      <w:numFmt w:val="decimal"/>
      <w:lvlText w:val="%1.%2.%3.%4.%5.%6.%7."/>
      <w:lvlJc w:val="left"/>
      <w:pPr>
        <w:ind w:left="3240" w:hanging="1080"/>
      </w:pPr>
      <w:rPr>
        <w:rFonts w:cs="Times New Roman" w:hint="default"/>
      </w:rPr>
    </w:lvl>
    <w:lvl w:ilvl="7">
      <w:start w:val="1"/>
      <w:numFmt w:val="decimal"/>
      <w:lvlText w:val="%1.%2.%3.%4.%5.%6.%7.%8."/>
      <w:lvlJc w:val="left"/>
      <w:pPr>
        <w:ind w:left="3744" w:hanging="1224"/>
      </w:pPr>
      <w:rPr>
        <w:rFonts w:cs="Times New Roman" w:hint="default"/>
      </w:rPr>
    </w:lvl>
    <w:lvl w:ilvl="8">
      <w:start w:val="1"/>
      <w:numFmt w:val="decimal"/>
      <w:lvlText w:val="%1.%2.%3.%4.%5.%6.%7.%8.%9."/>
      <w:lvlJc w:val="left"/>
      <w:pPr>
        <w:ind w:left="4320" w:hanging="1440"/>
      </w:pPr>
      <w:rPr>
        <w:rFonts w:cs="Times New Roman" w:hint="default"/>
      </w:rPr>
    </w:lvl>
  </w:abstractNum>
  <w:abstractNum w:abstractNumId="32">
    <w:nsid w:val="39A06C77"/>
    <w:multiLevelType w:val="hybridMultilevel"/>
    <w:tmpl w:val="871CA85C"/>
    <w:lvl w:ilvl="0" w:tplc="0E2870B6">
      <w:start w:val="1"/>
      <w:numFmt w:val="decimal"/>
      <w:lvlText w:val="%1."/>
      <w:lvlJc w:val="left"/>
      <w:pPr>
        <w:ind w:left="1211" w:hanging="360"/>
      </w:pPr>
      <w:rPr>
        <w:rFonts w:cs="Times New Roman" w:hint="default"/>
      </w:rPr>
    </w:lvl>
    <w:lvl w:ilvl="1" w:tplc="04190019" w:tentative="1">
      <w:start w:val="1"/>
      <w:numFmt w:val="lowerLetter"/>
      <w:lvlText w:val="%2."/>
      <w:lvlJc w:val="left"/>
      <w:pPr>
        <w:ind w:left="1931" w:hanging="360"/>
      </w:pPr>
      <w:rPr>
        <w:rFonts w:cs="Times New Roman"/>
      </w:rPr>
    </w:lvl>
    <w:lvl w:ilvl="2" w:tplc="0419001B" w:tentative="1">
      <w:start w:val="1"/>
      <w:numFmt w:val="lowerRoman"/>
      <w:lvlText w:val="%3."/>
      <w:lvlJc w:val="right"/>
      <w:pPr>
        <w:ind w:left="2651" w:hanging="180"/>
      </w:pPr>
      <w:rPr>
        <w:rFonts w:cs="Times New Roman"/>
      </w:rPr>
    </w:lvl>
    <w:lvl w:ilvl="3" w:tplc="0419000F" w:tentative="1">
      <w:start w:val="1"/>
      <w:numFmt w:val="decimal"/>
      <w:lvlText w:val="%4."/>
      <w:lvlJc w:val="left"/>
      <w:pPr>
        <w:ind w:left="3371" w:hanging="360"/>
      </w:pPr>
      <w:rPr>
        <w:rFonts w:cs="Times New Roman"/>
      </w:rPr>
    </w:lvl>
    <w:lvl w:ilvl="4" w:tplc="04190019" w:tentative="1">
      <w:start w:val="1"/>
      <w:numFmt w:val="lowerLetter"/>
      <w:lvlText w:val="%5."/>
      <w:lvlJc w:val="left"/>
      <w:pPr>
        <w:ind w:left="4091" w:hanging="360"/>
      </w:pPr>
      <w:rPr>
        <w:rFonts w:cs="Times New Roman"/>
      </w:rPr>
    </w:lvl>
    <w:lvl w:ilvl="5" w:tplc="0419001B" w:tentative="1">
      <w:start w:val="1"/>
      <w:numFmt w:val="lowerRoman"/>
      <w:lvlText w:val="%6."/>
      <w:lvlJc w:val="right"/>
      <w:pPr>
        <w:ind w:left="4811" w:hanging="180"/>
      </w:pPr>
      <w:rPr>
        <w:rFonts w:cs="Times New Roman"/>
      </w:rPr>
    </w:lvl>
    <w:lvl w:ilvl="6" w:tplc="0419000F" w:tentative="1">
      <w:start w:val="1"/>
      <w:numFmt w:val="decimal"/>
      <w:lvlText w:val="%7."/>
      <w:lvlJc w:val="left"/>
      <w:pPr>
        <w:ind w:left="5531" w:hanging="360"/>
      </w:pPr>
      <w:rPr>
        <w:rFonts w:cs="Times New Roman"/>
      </w:rPr>
    </w:lvl>
    <w:lvl w:ilvl="7" w:tplc="04190019" w:tentative="1">
      <w:start w:val="1"/>
      <w:numFmt w:val="lowerLetter"/>
      <w:lvlText w:val="%8."/>
      <w:lvlJc w:val="left"/>
      <w:pPr>
        <w:ind w:left="6251" w:hanging="360"/>
      </w:pPr>
      <w:rPr>
        <w:rFonts w:cs="Times New Roman"/>
      </w:rPr>
    </w:lvl>
    <w:lvl w:ilvl="8" w:tplc="0419001B" w:tentative="1">
      <w:start w:val="1"/>
      <w:numFmt w:val="lowerRoman"/>
      <w:lvlText w:val="%9."/>
      <w:lvlJc w:val="right"/>
      <w:pPr>
        <w:ind w:left="6971" w:hanging="180"/>
      </w:pPr>
      <w:rPr>
        <w:rFonts w:cs="Times New Roman"/>
      </w:rPr>
    </w:lvl>
  </w:abstractNum>
  <w:abstractNum w:abstractNumId="33">
    <w:nsid w:val="3BF56D37"/>
    <w:multiLevelType w:val="hybridMultilevel"/>
    <w:tmpl w:val="2362A854"/>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4">
    <w:nsid w:val="3C346953"/>
    <w:multiLevelType w:val="hybridMultilevel"/>
    <w:tmpl w:val="A3B84376"/>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35">
    <w:nsid w:val="3DB04E4B"/>
    <w:multiLevelType w:val="multilevel"/>
    <w:tmpl w:val="C4FC8C68"/>
    <w:lvl w:ilvl="0">
      <w:start w:val="2"/>
      <w:numFmt w:val="decimal"/>
      <w:lvlText w:val="%1."/>
      <w:lvlJc w:val="left"/>
      <w:pPr>
        <w:ind w:left="360" w:hanging="360"/>
      </w:pPr>
      <w:rPr>
        <w:rFonts w:hint="default"/>
      </w:rPr>
    </w:lvl>
    <w:lvl w:ilvl="1">
      <w:start w:val="1"/>
      <w:numFmt w:val="decimal"/>
      <w:lvlText w:val="%1.%2."/>
      <w:lvlJc w:val="left"/>
      <w:pPr>
        <w:ind w:left="786"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6">
    <w:nsid w:val="3DF9271C"/>
    <w:multiLevelType w:val="hybridMultilevel"/>
    <w:tmpl w:val="3D6A9D06"/>
    <w:lvl w:ilvl="0" w:tplc="8D3CB384">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nsid w:val="40220EB5"/>
    <w:multiLevelType w:val="hybridMultilevel"/>
    <w:tmpl w:val="698A4044"/>
    <w:lvl w:ilvl="0" w:tplc="A76EBBB4">
      <w:start w:val="1"/>
      <w:numFmt w:val="decimal"/>
      <w:lvlText w:val="%1."/>
      <w:lvlJc w:val="left"/>
      <w:pPr>
        <w:ind w:left="1669" w:hanging="9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38">
    <w:nsid w:val="40F654E0"/>
    <w:multiLevelType w:val="multilevel"/>
    <w:tmpl w:val="D690F8B8"/>
    <w:lvl w:ilvl="0">
      <w:start w:val="1"/>
      <w:numFmt w:val="decimal"/>
      <w:lvlText w:val="%1."/>
      <w:lvlJc w:val="left"/>
      <w:pPr>
        <w:ind w:left="450" w:hanging="450"/>
      </w:pPr>
      <w:rPr>
        <w:rFonts w:ascii="Times New Roman" w:hAnsi="Times New Roman" w:hint="default"/>
        <w:sz w:val="28"/>
      </w:rPr>
    </w:lvl>
    <w:lvl w:ilvl="1">
      <w:start w:val="1"/>
      <w:numFmt w:val="decimal"/>
      <w:lvlText w:val="%1.%2."/>
      <w:lvlJc w:val="left"/>
      <w:pPr>
        <w:ind w:left="592" w:hanging="450"/>
      </w:pPr>
      <w:rPr>
        <w:rFonts w:ascii="Times New Roman" w:hAnsi="Times New Roman" w:hint="default"/>
        <w:sz w:val="28"/>
      </w:rPr>
    </w:lvl>
    <w:lvl w:ilvl="2">
      <w:start w:val="1"/>
      <w:numFmt w:val="decimal"/>
      <w:lvlText w:val="%1.%2.%3."/>
      <w:lvlJc w:val="left"/>
      <w:pPr>
        <w:ind w:left="720" w:hanging="720"/>
      </w:pPr>
      <w:rPr>
        <w:rFonts w:ascii="Times New Roman" w:hAnsi="Times New Roman" w:hint="default"/>
        <w:sz w:val="28"/>
      </w:rPr>
    </w:lvl>
    <w:lvl w:ilvl="3">
      <w:start w:val="1"/>
      <w:numFmt w:val="decimal"/>
      <w:lvlText w:val="%1.%2.%3.%4."/>
      <w:lvlJc w:val="left"/>
      <w:pPr>
        <w:ind w:left="720" w:hanging="720"/>
      </w:pPr>
      <w:rPr>
        <w:rFonts w:ascii="Times New Roman" w:hAnsi="Times New Roman" w:hint="default"/>
        <w:sz w:val="28"/>
      </w:rPr>
    </w:lvl>
    <w:lvl w:ilvl="4">
      <w:start w:val="1"/>
      <w:numFmt w:val="decimal"/>
      <w:lvlText w:val="%1.%2.%3.%4.%5."/>
      <w:lvlJc w:val="left"/>
      <w:pPr>
        <w:ind w:left="1080" w:hanging="1080"/>
      </w:pPr>
      <w:rPr>
        <w:rFonts w:ascii="Times New Roman" w:hAnsi="Times New Roman" w:hint="default"/>
        <w:sz w:val="28"/>
      </w:rPr>
    </w:lvl>
    <w:lvl w:ilvl="5">
      <w:start w:val="1"/>
      <w:numFmt w:val="decimal"/>
      <w:lvlText w:val="%1.%2.%3.%4.%5.%6."/>
      <w:lvlJc w:val="left"/>
      <w:pPr>
        <w:ind w:left="1080" w:hanging="1080"/>
      </w:pPr>
      <w:rPr>
        <w:rFonts w:ascii="Times New Roman" w:hAnsi="Times New Roman" w:hint="default"/>
        <w:sz w:val="28"/>
      </w:rPr>
    </w:lvl>
    <w:lvl w:ilvl="6">
      <w:start w:val="1"/>
      <w:numFmt w:val="decimal"/>
      <w:lvlText w:val="%1.%2.%3.%4.%5.%6.%7."/>
      <w:lvlJc w:val="left"/>
      <w:pPr>
        <w:ind w:left="1440" w:hanging="1440"/>
      </w:pPr>
      <w:rPr>
        <w:rFonts w:ascii="Times New Roman" w:hAnsi="Times New Roman" w:hint="default"/>
        <w:sz w:val="28"/>
      </w:rPr>
    </w:lvl>
    <w:lvl w:ilvl="7">
      <w:start w:val="1"/>
      <w:numFmt w:val="decimal"/>
      <w:lvlText w:val="%1.%2.%3.%4.%5.%6.%7.%8."/>
      <w:lvlJc w:val="left"/>
      <w:pPr>
        <w:ind w:left="1440" w:hanging="1440"/>
      </w:pPr>
      <w:rPr>
        <w:rFonts w:ascii="Times New Roman" w:hAnsi="Times New Roman" w:hint="default"/>
        <w:sz w:val="28"/>
      </w:rPr>
    </w:lvl>
    <w:lvl w:ilvl="8">
      <w:start w:val="1"/>
      <w:numFmt w:val="decimal"/>
      <w:lvlText w:val="%1.%2.%3.%4.%5.%6.%7.%8.%9."/>
      <w:lvlJc w:val="left"/>
      <w:pPr>
        <w:ind w:left="1800" w:hanging="1800"/>
      </w:pPr>
      <w:rPr>
        <w:rFonts w:ascii="Times New Roman" w:hAnsi="Times New Roman" w:hint="default"/>
        <w:sz w:val="28"/>
      </w:rPr>
    </w:lvl>
  </w:abstractNum>
  <w:abstractNum w:abstractNumId="39">
    <w:nsid w:val="418D7DF7"/>
    <w:multiLevelType w:val="hybridMultilevel"/>
    <w:tmpl w:val="620844E0"/>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40">
    <w:nsid w:val="4757186F"/>
    <w:multiLevelType w:val="hybridMultilevel"/>
    <w:tmpl w:val="3F88CA54"/>
    <w:lvl w:ilvl="0" w:tplc="359E3CE2">
      <w:start w:val="1"/>
      <w:numFmt w:val="bullet"/>
      <w:lvlText w:val=""/>
      <w:lvlJc w:val="left"/>
      <w:pPr>
        <w:ind w:left="1848" w:hanging="360"/>
      </w:pPr>
      <w:rPr>
        <w:rFonts w:ascii="Symbol" w:hAnsi="Symbol" w:hint="default"/>
      </w:rPr>
    </w:lvl>
    <w:lvl w:ilvl="1" w:tplc="04190003" w:tentative="1">
      <w:start w:val="1"/>
      <w:numFmt w:val="bullet"/>
      <w:lvlText w:val="o"/>
      <w:lvlJc w:val="left"/>
      <w:pPr>
        <w:ind w:left="2568" w:hanging="360"/>
      </w:pPr>
      <w:rPr>
        <w:rFonts w:ascii="Courier New" w:hAnsi="Courier New" w:cs="Courier New" w:hint="default"/>
      </w:rPr>
    </w:lvl>
    <w:lvl w:ilvl="2" w:tplc="04190005" w:tentative="1">
      <w:start w:val="1"/>
      <w:numFmt w:val="bullet"/>
      <w:lvlText w:val=""/>
      <w:lvlJc w:val="left"/>
      <w:pPr>
        <w:ind w:left="3288" w:hanging="360"/>
      </w:pPr>
      <w:rPr>
        <w:rFonts w:ascii="Wingdings" w:hAnsi="Wingdings" w:hint="default"/>
      </w:rPr>
    </w:lvl>
    <w:lvl w:ilvl="3" w:tplc="04190001" w:tentative="1">
      <w:start w:val="1"/>
      <w:numFmt w:val="bullet"/>
      <w:lvlText w:val=""/>
      <w:lvlJc w:val="left"/>
      <w:pPr>
        <w:ind w:left="4008" w:hanging="360"/>
      </w:pPr>
      <w:rPr>
        <w:rFonts w:ascii="Symbol" w:hAnsi="Symbol" w:hint="default"/>
      </w:rPr>
    </w:lvl>
    <w:lvl w:ilvl="4" w:tplc="04190003" w:tentative="1">
      <w:start w:val="1"/>
      <w:numFmt w:val="bullet"/>
      <w:lvlText w:val="o"/>
      <w:lvlJc w:val="left"/>
      <w:pPr>
        <w:ind w:left="4728" w:hanging="360"/>
      </w:pPr>
      <w:rPr>
        <w:rFonts w:ascii="Courier New" w:hAnsi="Courier New" w:cs="Courier New" w:hint="default"/>
      </w:rPr>
    </w:lvl>
    <w:lvl w:ilvl="5" w:tplc="04190005" w:tentative="1">
      <w:start w:val="1"/>
      <w:numFmt w:val="bullet"/>
      <w:lvlText w:val=""/>
      <w:lvlJc w:val="left"/>
      <w:pPr>
        <w:ind w:left="5448" w:hanging="360"/>
      </w:pPr>
      <w:rPr>
        <w:rFonts w:ascii="Wingdings" w:hAnsi="Wingdings" w:hint="default"/>
      </w:rPr>
    </w:lvl>
    <w:lvl w:ilvl="6" w:tplc="04190001" w:tentative="1">
      <w:start w:val="1"/>
      <w:numFmt w:val="bullet"/>
      <w:lvlText w:val=""/>
      <w:lvlJc w:val="left"/>
      <w:pPr>
        <w:ind w:left="6168" w:hanging="360"/>
      </w:pPr>
      <w:rPr>
        <w:rFonts w:ascii="Symbol" w:hAnsi="Symbol" w:hint="default"/>
      </w:rPr>
    </w:lvl>
    <w:lvl w:ilvl="7" w:tplc="04190003" w:tentative="1">
      <w:start w:val="1"/>
      <w:numFmt w:val="bullet"/>
      <w:lvlText w:val="o"/>
      <w:lvlJc w:val="left"/>
      <w:pPr>
        <w:ind w:left="6888" w:hanging="360"/>
      </w:pPr>
      <w:rPr>
        <w:rFonts w:ascii="Courier New" w:hAnsi="Courier New" w:cs="Courier New" w:hint="default"/>
      </w:rPr>
    </w:lvl>
    <w:lvl w:ilvl="8" w:tplc="04190005" w:tentative="1">
      <w:start w:val="1"/>
      <w:numFmt w:val="bullet"/>
      <w:lvlText w:val=""/>
      <w:lvlJc w:val="left"/>
      <w:pPr>
        <w:ind w:left="7608" w:hanging="360"/>
      </w:pPr>
      <w:rPr>
        <w:rFonts w:ascii="Wingdings" w:hAnsi="Wingdings" w:hint="default"/>
      </w:rPr>
    </w:lvl>
  </w:abstractNum>
  <w:abstractNum w:abstractNumId="41">
    <w:nsid w:val="49674673"/>
    <w:multiLevelType w:val="multilevel"/>
    <w:tmpl w:val="E84C4942"/>
    <w:lvl w:ilvl="0">
      <w:start w:val="3"/>
      <w:numFmt w:val="decimal"/>
      <w:lvlText w:val="%1."/>
      <w:lvlJc w:val="left"/>
      <w:pPr>
        <w:ind w:left="360" w:hanging="360"/>
      </w:pPr>
      <w:rPr>
        <w:rFonts w:hint="default"/>
      </w:rPr>
    </w:lvl>
    <w:lvl w:ilvl="1">
      <w:start w:val="2"/>
      <w:numFmt w:val="decimal"/>
      <w:lvlText w:val="%1.%2."/>
      <w:lvlJc w:val="left"/>
      <w:pPr>
        <w:ind w:left="786" w:hanging="360"/>
      </w:pPr>
      <w:rPr>
        <w:rFonts w:hint="default"/>
      </w:rPr>
    </w:lvl>
    <w:lvl w:ilvl="2">
      <w:start w:val="1"/>
      <w:numFmt w:val="decimal"/>
      <w:lvlText w:val="%1.%2.%3."/>
      <w:lvlJc w:val="left"/>
      <w:pPr>
        <w:ind w:left="2574" w:hanging="720"/>
      </w:pPr>
      <w:rPr>
        <w:rFonts w:hint="default"/>
      </w:rPr>
    </w:lvl>
    <w:lvl w:ilvl="3">
      <w:start w:val="1"/>
      <w:numFmt w:val="decimal"/>
      <w:lvlText w:val="%1.%2.%3.%4."/>
      <w:lvlJc w:val="left"/>
      <w:pPr>
        <w:ind w:left="3501" w:hanging="720"/>
      </w:pPr>
      <w:rPr>
        <w:rFonts w:hint="default"/>
      </w:rPr>
    </w:lvl>
    <w:lvl w:ilvl="4">
      <w:start w:val="1"/>
      <w:numFmt w:val="decimal"/>
      <w:lvlText w:val="%1.%2.%3.%4.%5."/>
      <w:lvlJc w:val="left"/>
      <w:pPr>
        <w:ind w:left="4788" w:hanging="1080"/>
      </w:pPr>
      <w:rPr>
        <w:rFonts w:hint="default"/>
      </w:rPr>
    </w:lvl>
    <w:lvl w:ilvl="5">
      <w:start w:val="1"/>
      <w:numFmt w:val="decimal"/>
      <w:lvlText w:val="%1.%2.%3.%4.%5.%6."/>
      <w:lvlJc w:val="left"/>
      <w:pPr>
        <w:ind w:left="5715" w:hanging="1080"/>
      </w:pPr>
      <w:rPr>
        <w:rFonts w:hint="default"/>
      </w:rPr>
    </w:lvl>
    <w:lvl w:ilvl="6">
      <w:start w:val="1"/>
      <w:numFmt w:val="decimal"/>
      <w:lvlText w:val="%1.%2.%3.%4.%5.%6.%7."/>
      <w:lvlJc w:val="left"/>
      <w:pPr>
        <w:ind w:left="7002" w:hanging="1440"/>
      </w:pPr>
      <w:rPr>
        <w:rFonts w:hint="default"/>
      </w:rPr>
    </w:lvl>
    <w:lvl w:ilvl="7">
      <w:start w:val="1"/>
      <w:numFmt w:val="decimal"/>
      <w:lvlText w:val="%1.%2.%3.%4.%5.%6.%7.%8."/>
      <w:lvlJc w:val="left"/>
      <w:pPr>
        <w:ind w:left="7929" w:hanging="1440"/>
      </w:pPr>
      <w:rPr>
        <w:rFonts w:hint="default"/>
      </w:rPr>
    </w:lvl>
    <w:lvl w:ilvl="8">
      <w:start w:val="1"/>
      <w:numFmt w:val="decimal"/>
      <w:lvlText w:val="%1.%2.%3.%4.%5.%6.%7.%8.%9."/>
      <w:lvlJc w:val="left"/>
      <w:pPr>
        <w:ind w:left="9216" w:hanging="1800"/>
      </w:pPr>
      <w:rPr>
        <w:rFonts w:hint="default"/>
      </w:rPr>
    </w:lvl>
  </w:abstractNum>
  <w:abstractNum w:abstractNumId="42">
    <w:nsid w:val="49DB1F69"/>
    <w:multiLevelType w:val="multilevel"/>
    <w:tmpl w:val="76BC894C"/>
    <w:lvl w:ilvl="0">
      <w:start w:val="3"/>
      <w:numFmt w:val="decimal"/>
      <w:lvlText w:val="%1."/>
      <w:lvlJc w:val="left"/>
      <w:pPr>
        <w:ind w:left="450" w:hanging="450"/>
      </w:pPr>
      <w:rPr>
        <w:rFonts w:cs="Times New Roman" w:hint="default"/>
      </w:rPr>
    </w:lvl>
    <w:lvl w:ilvl="1">
      <w:start w:val="1"/>
      <w:numFmt w:val="decimal"/>
      <w:lvlText w:val="%1.%2."/>
      <w:lvlJc w:val="left"/>
      <w:pPr>
        <w:ind w:left="1288" w:hanging="720"/>
      </w:pPr>
      <w:rPr>
        <w:rFonts w:cs="Times New Roman" w:hint="default"/>
      </w:rPr>
    </w:lvl>
    <w:lvl w:ilvl="2">
      <w:start w:val="1"/>
      <w:numFmt w:val="decimal"/>
      <w:lvlText w:val="%1.%2.%3."/>
      <w:lvlJc w:val="left"/>
      <w:pPr>
        <w:ind w:left="1856" w:hanging="720"/>
      </w:pPr>
      <w:rPr>
        <w:rFonts w:cs="Times New Roman" w:hint="default"/>
      </w:rPr>
    </w:lvl>
    <w:lvl w:ilvl="3">
      <w:start w:val="1"/>
      <w:numFmt w:val="decimal"/>
      <w:lvlText w:val="%1.%2.%3.%4."/>
      <w:lvlJc w:val="left"/>
      <w:pPr>
        <w:ind w:left="2784" w:hanging="1080"/>
      </w:pPr>
      <w:rPr>
        <w:rFonts w:cs="Times New Roman" w:hint="default"/>
      </w:rPr>
    </w:lvl>
    <w:lvl w:ilvl="4">
      <w:start w:val="1"/>
      <w:numFmt w:val="decimal"/>
      <w:lvlText w:val="%1.%2.%3.%4.%5."/>
      <w:lvlJc w:val="left"/>
      <w:pPr>
        <w:ind w:left="3352" w:hanging="1080"/>
      </w:pPr>
      <w:rPr>
        <w:rFonts w:cs="Times New Roman" w:hint="default"/>
      </w:rPr>
    </w:lvl>
    <w:lvl w:ilvl="5">
      <w:start w:val="1"/>
      <w:numFmt w:val="decimal"/>
      <w:lvlText w:val="%1.%2.%3.%4.%5.%6."/>
      <w:lvlJc w:val="left"/>
      <w:pPr>
        <w:ind w:left="4280" w:hanging="1440"/>
      </w:pPr>
      <w:rPr>
        <w:rFonts w:cs="Times New Roman" w:hint="default"/>
      </w:rPr>
    </w:lvl>
    <w:lvl w:ilvl="6">
      <w:start w:val="1"/>
      <w:numFmt w:val="decimal"/>
      <w:lvlText w:val="%1.%2.%3.%4.%5.%6.%7."/>
      <w:lvlJc w:val="left"/>
      <w:pPr>
        <w:ind w:left="5208" w:hanging="1800"/>
      </w:pPr>
      <w:rPr>
        <w:rFonts w:cs="Times New Roman" w:hint="default"/>
      </w:rPr>
    </w:lvl>
    <w:lvl w:ilvl="7">
      <w:start w:val="1"/>
      <w:numFmt w:val="decimal"/>
      <w:lvlText w:val="%1.%2.%3.%4.%5.%6.%7.%8."/>
      <w:lvlJc w:val="left"/>
      <w:pPr>
        <w:ind w:left="5776" w:hanging="1800"/>
      </w:pPr>
      <w:rPr>
        <w:rFonts w:cs="Times New Roman" w:hint="default"/>
      </w:rPr>
    </w:lvl>
    <w:lvl w:ilvl="8">
      <w:start w:val="1"/>
      <w:numFmt w:val="decimal"/>
      <w:lvlText w:val="%1.%2.%3.%4.%5.%6.%7.%8.%9."/>
      <w:lvlJc w:val="left"/>
      <w:pPr>
        <w:ind w:left="6704" w:hanging="2160"/>
      </w:pPr>
      <w:rPr>
        <w:rFonts w:cs="Times New Roman" w:hint="default"/>
      </w:rPr>
    </w:lvl>
  </w:abstractNum>
  <w:abstractNum w:abstractNumId="43">
    <w:nsid w:val="4B694A98"/>
    <w:multiLevelType w:val="hybridMultilevel"/>
    <w:tmpl w:val="CF3608A6"/>
    <w:lvl w:ilvl="0" w:tplc="AC0CDF48">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4">
    <w:nsid w:val="4C923A7E"/>
    <w:multiLevelType w:val="hybridMultilevel"/>
    <w:tmpl w:val="4D669514"/>
    <w:lvl w:ilvl="0" w:tplc="0419000F">
      <w:start w:val="1"/>
      <w:numFmt w:val="decimal"/>
      <w:lvlText w:val="%1."/>
      <w:lvlJc w:val="left"/>
      <w:pPr>
        <w:tabs>
          <w:tab w:val="num" w:pos="1080"/>
        </w:tabs>
        <w:ind w:left="1080" w:hanging="360"/>
      </w:pPr>
      <w:rPr>
        <w:rFonts w:cs="Times New Roman"/>
      </w:rPr>
    </w:lvl>
    <w:lvl w:ilvl="1" w:tplc="04190019" w:tentative="1">
      <w:start w:val="1"/>
      <w:numFmt w:val="lowerLetter"/>
      <w:lvlText w:val="%2."/>
      <w:lvlJc w:val="left"/>
      <w:pPr>
        <w:tabs>
          <w:tab w:val="num" w:pos="1800"/>
        </w:tabs>
        <w:ind w:left="1800" w:hanging="360"/>
      </w:pPr>
      <w:rPr>
        <w:rFonts w:cs="Times New Roman"/>
      </w:rPr>
    </w:lvl>
    <w:lvl w:ilvl="2" w:tplc="0419001B" w:tentative="1">
      <w:start w:val="1"/>
      <w:numFmt w:val="lowerRoman"/>
      <w:lvlText w:val="%3."/>
      <w:lvlJc w:val="right"/>
      <w:pPr>
        <w:tabs>
          <w:tab w:val="num" w:pos="2520"/>
        </w:tabs>
        <w:ind w:left="2520" w:hanging="180"/>
      </w:pPr>
      <w:rPr>
        <w:rFonts w:cs="Times New Roman"/>
      </w:rPr>
    </w:lvl>
    <w:lvl w:ilvl="3" w:tplc="0419000F" w:tentative="1">
      <w:start w:val="1"/>
      <w:numFmt w:val="decimal"/>
      <w:lvlText w:val="%4."/>
      <w:lvlJc w:val="left"/>
      <w:pPr>
        <w:tabs>
          <w:tab w:val="num" w:pos="3240"/>
        </w:tabs>
        <w:ind w:left="3240" w:hanging="360"/>
      </w:pPr>
      <w:rPr>
        <w:rFonts w:cs="Times New Roman"/>
      </w:rPr>
    </w:lvl>
    <w:lvl w:ilvl="4" w:tplc="04190019" w:tentative="1">
      <w:start w:val="1"/>
      <w:numFmt w:val="lowerLetter"/>
      <w:lvlText w:val="%5."/>
      <w:lvlJc w:val="left"/>
      <w:pPr>
        <w:tabs>
          <w:tab w:val="num" w:pos="3960"/>
        </w:tabs>
        <w:ind w:left="3960" w:hanging="360"/>
      </w:pPr>
      <w:rPr>
        <w:rFonts w:cs="Times New Roman"/>
      </w:rPr>
    </w:lvl>
    <w:lvl w:ilvl="5" w:tplc="0419001B" w:tentative="1">
      <w:start w:val="1"/>
      <w:numFmt w:val="lowerRoman"/>
      <w:lvlText w:val="%6."/>
      <w:lvlJc w:val="right"/>
      <w:pPr>
        <w:tabs>
          <w:tab w:val="num" w:pos="4680"/>
        </w:tabs>
        <w:ind w:left="4680" w:hanging="180"/>
      </w:pPr>
      <w:rPr>
        <w:rFonts w:cs="Times New Roman"/>
      </w:rPr>
    </w:lvl>
    <w:lvl w:ilvl="6" w:tplc="0419000F" w:tentative="1">
      <w:start w:val="1"/>
      <w:numFmt w:val="decimal"/>
      <w:lvlText w:val="%7."/>
      <w:lvlJc w:val="left"/>
      <w:pPr>
        <w:tabs>
          <w:tab w:val="num" w:pos="5400"/>
        </w:tabs>
        <w:ind w:left="5400" w:hanging="360"/>
      </w:pPr>
      <w:rPr>
        <w:rFonts w:cs="Times New Roman"/>
      </w:rPr>
    </w:lvl>
    <w:lvl w:ilvl="7" w:tplc="04190019" w:tentative="1">
      <w:start w:val="1"/>
      <w:numFmt w:val="lowerLetter"/>
      <w:lvlText w:val="%8."/>
      <w:lvlJc w:val="left"/>
      <w:pPr>
        <w:tabs>
          <w:tab w:val="num" w:pos="6120"/>
        </w:tabs>
        <w:ind w:left="6120" w:hanging="360"/>
      </w:pPr>
      <w:rPr>
        <w:rFonts w:cs="Times New Roman"/>
      </w:rPr>
    </w:lvl>
    <w:lvl w:ilvl="8" w:tplc="0419001B" w:tentative="1">
      <w:start w:val="1"/>
      <w:numFmt w:val="lowerRoman"/>
      <w:lvlText w:val="%9."/>
      <w:lvlJc w:val="right"/>
      <w:pPr>
        <w:tabs>
          <w:tab w:val="num" w:pos="6840"/>
        </w:tabs>
        <w:ind w:left="6840" w:hanging="180"/>
      </w:pPr>
      <w:rPr>
        <w:rFonts w:cs="Times New Roman"/>
      </w:rPr>
    </w:lvl>
  </w:abstractNum>
  <w:abstractNum w:abstractNumId="45">
    <w:nsid w:val="4D2B2FCE"/>
    <w:multiLevelType w:val="hybridMultilevel"/>
    <w:tmpl w:val="92DC9A4E"/>
    <w:lvl w:ilvl="0" w:tplc="6B5C3F16">
      <w:start w:val="1"/>
      <w:numFmt w:val="decimal"/>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46">
    <w:nsid w:val="4D3C3C2F"/>
    <w:multiLevelType w:val="hybridMultilevel"/>
    <w:tmpl w:val="254E8C26"/>
    <w:lvl w:ilvl="0" w:tplc="8D3CB384">
      <w:start w:val="1"/>
      <w:numFmt w:val="bullet"/>
      <w:lvlText w:val=""/>
      <w:lvlJc w:val="left"/>
      <w:pPr>
        <w:ind w:left="1150" w:hanging="360"/>
      </w:pPr>
      <w:rPr>
        <w:rFonts w:ascii="Symbol" w:hAnsi="Symbol" w:hint="default"/>
      </w:rPr>
    </w:lvl>
    <w:lvl w:ilvl="1" w:tplc="04190003" w:tentative="1">
      <w:start w:val="1"/>
      <w:numFmt w:val="bullet"/>
      <w:lvlText w:val="o"/>
      <w:lvlJc w:val="left"/>
      <w:pPr>
        <w:ind w:left="1870" w:hanging="360"/>
      </w:pPr>
      <w:rPr>
        <w:rFonts w:ascii="Courier New" w:hAnsi="Courier New" w:hint="default"/>
      </w:rPr>
    </w:lvl>
    <w:lvl w:ilvl="2" w:tplc="04190005" w:tentative="1">
      <w:start w:val="1"/>
      <w:numFmt w:val="bullet"/>
      <w:lvlText w:val=""/>
      <w:lvlJc w:val="left"/>
      <w:pPr>
        <w:ind w:left="2590" w:hanging="360"/>
      </w:pPr>
      <w:rPr>
        <w:rFonts w:ascii="Wingdings" w:hAnsi="Wingdings" w:hint="default"/>
      </w:rPr>
    </w:lvl>
    <w:lvl w:ilvl="3" w:tplc="04190001" w:tentative="1">
      <w:start w:val="1"/>
      <w:numFmt w:val="bullet"/>
      <w:lvlText w:val=""/>
      <w:lvlJc w:val="left"/>
      <w:pPr>
        <w:ind w:left="3310" w:hanging="360"/>
      </w:pPr>
      <w:rPr>
        <w:rFonts w:ascii="Symbol" w:hAnsi="Symbol" w:hint="default"/>
      </w:rPr>
    </w:lvl>
    <w:lvl w:ilvl="4" w:tplc="04190003" w:tentative="1">
      <w:start w:val="1"/>
      <w:numFmt w:val="bullet"/>
      <w:lvlText w:val="o"/>
      <w:lvlJc w:val="left"/>
      <w:pPr>
        <w:ind w:left="4030" w:hanging="360"/>
      </w:pPr>
      <w:rPr>
        <w:rFonts w:ascii="Courier New" w:hAnsi="Courier New" w:hint="default"/>
      </w:rPr>
    </w:lvl>
    <w:lvl w:ilvl="5" w:tplc="04190005" w:tentative="1">
      <w:start w:val="1"/>
      <w:numFmt w:val="bullet"/>
      <w:lvlText w:val=""/>
      <w:lvlJc w:val="left"/>
      <w:pPr>
        <w:ind w:left="4750" w:hanging="360"/>
      </w:pPr>
      <w:rPr>
        <w:rFonts w:ascii="Wingdings" w:hAnsi="Wingdings" w:hint="default"/>
      </w:rPr>
    </w:lvl>
    <w:lvl w:ilvl="6" w:tplc="04190001" w:tentative="1">
      <w:start w:val="1"/>
      <w:numFmt w:val="bullet"/>
      <w:lvlText w:val=""/>
      <w:lvlJc w:val="left"/>
      <w:pPr>
        <w:ind w:left="5470" w:hanging="360"/>
      </w:pPr>
      <w:rPr>
        <w:rFonts w:ascii="Symbol" w:hAnsi="Symbol" w:hint="default"/>
      </w:rPr>
    </w:lvl>
    <w:lvl w:ilvl="7" w:tplc="04190003" w:tentative="1">
      <w:start w:val="1"/>
      <w:numFmt w:val="bullet"/>
      <w:lvlText w:val="o"/>
      <w:lvlJc w:val="left"/>
      <w:pPr>
        <w:ind w:left="6190" w:hanging="360"/>
      </w:pPr>
      <w:rPr>
        <w:rFonts w:ascii="Courier New" w:hAnsi="Courier New" w:hint="default"/>
      </w:rPr>
    </w:lvl>
    <w:lvl w:ilvl="8" w:tplc="04190005" w:tentative="1">
      <w:start w:val="1"/>
      <w:numFmt w:val="bullet"/>
      <w:lvlText w:val=""/>
      <w:lvlJc w:val="left"/>
      <w:pPr>
        <w:ind w:left="6910" w:hanging="360"/>
      </w:pPr>
      <w:rPr>
        <w:rFonts w:ascii="Wingdings" w:hAnsi="Wingdings" w:hint="default"/>
      </w:rPr>
    </w:lvl>
  </w:abstractNum>
  <w:abstractNum w:abstractNumId="47">
    <w:nsid w:val="4DBA1207"/>
    <w:multiLevelType w:val="hybridMultilevel"/>
    <w:tmpl w:val="1528F482"/>
    <w:lvl w:ilvl="0" w:tplc="A38A6F3A">
      <w:start w:val="1"/>
      <w:numFmt w:val="decimal"/>
      <w:lvlText w:val="%1."/>
      <w:lvlJc w:val="left"/>
      <w:pPr>
        <w:ind w:left="720" w:hanging="360"/>
      </w:pPr>
      <w:rPr>
        <w:rFonts w:ascii="Times New Roman" w:eastAsia="Times New Roman" w:hAnsi="Times New Roman"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48">
    <w:nsid w:val="4ECF1DE3"/>
    <w:multiLevelType w:val="multilevel"/>
    <w:tmpl w:val="88163C8C"/>
    <w:lvl w:ilvl="0">
      <w:start w:val="1"/>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2160" w:hanging="2160"/>
      </w:pPr>
      <w:rPr>
        <w:rFonts w:hint="default"/>
      </w:rPr>
    </w:lvl>
  </w:abstractNum>
  <w:abstractNum w:abstractNumId="49">
    <w:nsid w:val="512136CF"/>
    <w:multiLevelType w:val="multilevel"/>
    <w:tmpl w:val="AB7EA9A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50">
    <w:nsid w:val="52CE6550"/>
    <w:multiLevelType w:val="multilevel"/>
    <w:tmpl w:val="EB3E70E0"/>
    <w:lvl w:ilvl="0">
      <w:start w:val="4"/>
      <w:numFmt w:val="decimal"/>
      <w:lvlText w:val="%1."/>
      <w:lvlJc w:val="left"/>
      <w:pPr>
        <w:ind w:left="360" w:hanging="360"/>
      </w:pPr>
      <w:rPr>
        <w:rFonts w:hint="default"/>
      </w:rPr>
    </w:lvl>
    <w:lvl w:ilvl="1">
      <w:start w:val="1"/>
      <w:numFmt w:val="decimal"/>
      <w:lvlText w:val="%1.%2."/>
      <w:lvlJc w:val="left"/>
      <w:pPr>
        <w:ind w:left="3763" w:hanging="360"/>
      </w:pPr>
      <w:rPr>
        <w:rFonts w:hint="default"/>
      </w:rPr>
    </w:lvl>
    <w:lvl w:ilvl="2">
      <w:start w:val="1"/>
      <w:numFmt w:val="decimal"/>
      <w:lvlText w:val="%1.%2.%3."/>
      <w:lvlJc w:val="left"/>
      <w:pPr>
        <w:ind w:left="2858" w:hanging="720"/>
      </w:pPr>
      <w:rPr>
        <w:rFonts w:hint="default"/>
      </w:rPr>
    </w:lvl>
    <w:lvl w:ilvl="3">
      <w:start w:val="1"/>
      <w:numFmt w:val="decimal"/>
      <w:lvlText w:val="%1.%2.%3.%4."/>
      <w:lvlJc w:val="left"/>
      <w:pPr>
        <w:ind w:left="3927" w:hanging="720"/>
      </w:pPr>
      <w:rPr>
        <w:rFonts w:hint="default"/>
      </w:rPr>
    </w:lvl>
    <w:lvl w:ilvl="4">
      <w:start w:val="1"/>
      <w:numFmt w:val="decimal"/>
      <w:lvlText w:val="%1.%2.%3.%4.%5."/>
      <w:lvlJc w:val="left"/>
      <w:pPr>
        <w:ind w:left="5356" w:hanging="1080"/>
      </w:pPr>
      <w:rPr>
        <w:rFonts w:hint="default"/>
      </w:rPr>
    </w:lvl>
    <w:lvl w:ilvl="5">
      <w:start w:val="1"/>
      <w:numFmt w:val="decimal"/>
      <w:lvlText w:val="%1.%2.%3.%4.%5.%6."/>
      <w:lvlJc w:val="left"/>
      <w:pPr>
        <w:ind w:left="6425" w:hanging="1080"/>
      </w:pPr>
      <w:rPr>
        <w:rFonts w:hint="default"/>
      </w:rPr>
    </w:lvl>
    <w:lvl w:ilvl="6">
      <w:start w:val="1"/>
      <w:numFmt w:val="decimal"/>
      <w:lvlText w:val="%1.%2.%3.%4.%5.%6.%7."/>
      <w:lvlJc w:val="left"/>
      <w:pPr>
        <w:ind w:left="7854" w:hanging="1440"/>
      </w:pPr>
      <w:rPr>
        <w:rFonts w:hint="default"/>
      </w:rPr>
    </w:lvl>
    <w:lvl w:ilvl="7">
      <w:start w:val="1"/>
      <w:numFmt w:val="decimal"/>
      <w:lvlText w:val="%1.%2.%3.%4.%5.%6.%7.%8."/>
      <w:lvlJc w:val="left"/>
      <w:pPr>
        <w:ind w:left="8923" w:hanging="1440"/>
      </w:pPr>
      <w:rPr>
        <w:rFonts w:hint="default"/>
      </w:rPr>
    </w:lvl>
    <w:lvl w:ilvl="8">
      <w:start w:val="1"/>
      <w:numFmt w:val="decimal"/>
      <w:lvlText w:val="%1.%2.%3.%4.%5.%6.%7.%8.%9."/>
      <w:lvlJc w:val="left"/>
      <w:pPr>
        <w:ind w:left="10352" w:hanging="1800"/>
      </w:pPr>
      <w:rPr>
        <w:rFonts w:hint="default"/>
      </w:rPr>
    </w:lvl>
  </w:abstractNum>
  <w:abstractNum w:abstractNumId="51">
    <w:nsid w:val="54934EB2"/>
    <w:multiLevelType w:val="hybridMultilevel"/>
    <w:tmpl w:val="8BE8BDEC"/>
    <w:lvl w:ilvl="0" w:tplc="AC0CDF48">
      <w:start w:val="1"/>
      <w:numFmt w:val="bullet"/>
      <w:lvlText w:val=""/>
      <w:lvlJc w:val="left"/>
      <w:pPr>
        <w:ind w:left="720" w:hanging="360"/>
      </w:pPr>
      <w:rPr>
        <w:rFonts w:ascii="Symbol" w:hAnsi="Symbol" w:hint="default"/>
      </w:rPr>
    </w:lvl>
    <w:lvl w:ilvl="1" w:tplc="04190003">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52">
    <w:nsid w:val="549763E9"/>
    <w:multiLevelType w:val="multilevel"/>
    <w:tmpl w:val="C96CE7B6"/>
    <w:lvl w:ilvl="0">
      <w:start w:val="1"/>
      <w:numFmt w:val="decimal"/>
      <w:lvlText w:val="%1."/>
      <w:lvlJc w:val="left"/>
      <w:pPr>
        <w:ind w:left="1080" w:hanging="360"/>
      </w:pPr>
      <w:rPr>
        <w:rFonts w:cs="Times New Roman" w:hint="default"/>
      </w:rPr>
    </w:lvl>
    <w:lvl w:ilvl="1">
      <w:start w:val="3"/>
      <w:numFmt w:val="decimal"/>
      <w:isLgl/>
      <w:lvlText w:val="%1.%2."/>
      <w:lvlJc w:val="left"/>
      <w:pPr>
        <w:ind w:left="1080" w:hanging="360"/>
      </w:pPr>
      <w:rPr>
        <w:rFonts w:cs="Times New Roman" w:hint="default"/>
      </w:rPr>
    </w:lvl>
    <w:lvl w:ilvl="2">
      <w:start w:val="1"/>
      <w:numFmt w:val="decimal"/>
      <w:isLgl/>
      <w:lvlText w:val="%1.%2.%3."/>
      <w:lvlJc w:val="left"/>
      <w:pPr>
        <w:ind w:left="1440" w:hanging="720"/>
      </w:pPr>
      <w:rPr>
        <w:rFonts w:cs="Times New Roman" w:hint="default"/>
      </w:rPr>
    </w:lvl>
    <w:lvl w:ilvl="3">
      <w:start w:val="1"/>
      <w:numFmt w:val="decimal"/>
      <w:isLgl/>
      <w:lvlText w:val="%1.%2.%3.%4."/>
      <w:lvlJc w:val="left"/>
      <w:pPr>
        <w:ind w:left="1440" w:hanging="720"/>
      </w:pPr>
      <w:rPr>
        <w:rFonts w:cs="Times New Roman" w:hint="default"/>
      </w:rPr>
    </w:lvl>
    <w:lvl w:ilvl="4">
      <w:start w:val="1"/>
      <w:numFmt w:val="decimal"/>
      <w:isLgl/>
      <w:lvlText w:val="%1.%2.%3.%4.%5."/>
      <w:lvlJc w:val="left"/>
      <w:pPr>
        <w:ind w:left="1800" w:hanging="1080"/>
      </w:pPr>
      <w:rPr>
        <w:rFonts w:cs="Times New Roman" w:hint="default"/>
      </w:rPr>
    </w:lvl>
    <w:lvl w:ilvl="5">
      <w:start w:val="1"/>
      <w:numFmt w:val="decimal"/>
      <w:isLgl/>
      <w:lvlText w:val="%1.%2.%3.%4.%5.%6."/>
      <w:lvlJc w:val="left"/>
      <w:pPr>
        <w:ind w:left="1800" w:hanging="1080"/>
      </w:pPr>
      <w:rPr>
        <w:rFonts w:cs="Times New Roman" w:hint="default"/>
      </w:rPr>
    </w:lvl>
    <w:lvl w:ilvl="6">
      <w:start w:val="1"/>
      <w:numFmt w:val="decimal"/>
      <w:isLgl/>
      <w:lvlText w:val="%1.%2.%3.%4.%5.%6.%7."/>
      <w:lvlJc w:val="left"/>
      <w:pPr>
        <w:ind w:left="2160" w:hanging="1440"/>
      </w:pPr>
      <w:rPr>
        <w:rFonts w:cs="Times New Roman" w:hint="default"/>
      </w:rPr>
    </w:lvl>
    <w:lvl w:ilvl="7">
      <w:start w:val="1"/>
      <w:numFmt w:val="decimal"/>
      <w:isLgl/>
      <w:lvlText w:val="%1.%2.%3.%4.%5.%6.%7.%8."/>
      <w:lvlJc w:val="left"/>
      <w:pPr>
        <w:ind w:left="2160" w:hanging="1440"/>
      </w:pPr>
      <w:rPr>
        <w:rFonts w:cs="Times New Roman" w:hint="default"/>
      </w:rPr>
    </w:lvl>
    <w:lvl w:ilvl="8">
      <w:start w:val="1"/>
      <w:numFmt w:val="decimal"/>
      <w:isLgl/>
      <w:lvlText w:val="%1.%2.%3.%4.%5.%6.%7.%8.%9."/>
      <w:lvlJc w:val="left"/>
      <w:pPr>
        <w:ind w:left="2520" w:hanging="1800"/>
      </w:pPr>
      <w:rPr>
        <w:rFonts w:cs="Times New Roman" w:hint="default"/>
      </w:rPr>
    </w:lvl>
  </w:abstractNum>
  <w:abstractNum w:abstractNumId="53">
    <w:nsid w:val="5AB92E01"/>
    <w:multiLevelType w:val="hybridMultilevel"/>
    <w:tmpl w:val="26862530"/>
    <w:lvl w:ilvl="0" w:tplc="8D3CB384">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4">
    <w:nsid w:val="5CE05A73"/>
    <w:multiLevelType w:val="hybridMultilevel"/>
    <w:tmpl w:val="76AC24F6"/>
    <w:lvl w:ilvl="0" w:tplc="8D3CB384">
      <w:start w:val="1"/>
      <w:numFmt w:val="bullet"/>
      <w:lvlText w:val=""/>
      <w:lvlJc w:val="left"/>
      <w:pPr>
        <w:ind w:left="1429" w:hanging="360"/>
      </w:pPr>
      <w:rPr>
        <w:rFonts w:ascii="Symbol" w:hAnsi="Symbol" w:hint="default"/>
      </w:rPr>
    </w:lvl>
    <w:lvl w:ilvl="1" w:tplc="5F162BB0">
      <w:start w:val="1"/>
      <w:numFmt w:val="bullet"/>
      <w:suff w:val="space"/>
      <w:lvlText w:val=""/>
      <w:lvlJc w:val="left"/>
      <w:pPr>
        <w:ind w:left="1429" w:hanging="360"/>
      </w:pPr>
      <w:rPr>
        <w:rFonts w:ascii="Symbol" w:hAnsi="Symbol"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5">
    <w:nsid w:val="5F103CDA"/>
    <w:multiLevelType w:val="hybridMultilevel"/>
    <w:tmpl w:val="7F7C3C6A"/>
    <w:lvl w:ilvl="0" w:tplc="AC0CDF48">
      <w:start w:val="1"/>
      <w:numFmt w:val="bullet"/>
      <w:lvlText w:val=""/>
      <w:lvlJc w:val="left"/>
      <w:pPr>
        <w:ind w:left="1287" w:hanging="360"/>
      </w:pPr>
      <w:rPr>
        <w:rFonts w:ascii="Symbol" w:hAnsi="Symbol" w:hint="default"/>
      </w:rPr>
    </w:lvl>
    <w:lvl w:ilvl="1" w:tplc="04190003" w:tentative="1">
      <w:start w:val="1"/>
      <w:numFmt w:val="bullet"/>
      <w:lvlText w:val="o"/>
      <w:lvlJc w:val="left"/>
      <w:pPr>
        <w:ind w:left="2007" w:hanging="360"/>
      </w:pPr>
      <w:rPr>
        <w:rFonts w:ascii="Courier New" w:hAnsi="Courier New" w:cs="Courier New" w:hint="default"/>
      </w:rPr>
    </w:lvl>
    <w:lvl w:ilvl="2" w:tplc="04190005" w:tentative="1">
      <w:start w:val="1"/>
      <w:numFmt w:val="bullet"/>
      <w:lvlText w:val=""/>
      <w:lvlJc w:val="left"/>
      <w:pPr>
        <w:ind w:left="2727" w:hanging="360"/>
      </w:pPr>
      <w:rPr>
        <w:rFonts w:ascii="Wingdings" w:hAnsi="Wingdings" w:hint="default"/>
      </w:rPr>
    </w:lvl>
    <w:lvl w:ilvl="3" w:tplc="04190001" w:tentative="1">
      <w:start w:val="1"/>
      <w:numFmt w:val="bullet"/>
      <w:lvlText w:val=""/>
      <w:lvlJc w:val="left"/>
      <w:pPr>
        <w:ind w:left="3447" w:hanging="360"/>
      </w:pPr>
      <w:rPr>
        <w:rFonts w:ascii="Symbol" w:hAnsi="Symbol" w:hint="default"/>
      </w:rPr>
    </w:lvl>
    <w:lvl w:ilvl="4" w:tplc="04190003" w:tentative="1">
      <w:start w:val="1"/>
      <w:numFmt w:val="bullet"/>
      <w:lvlText w:val="o"/>
      <w:lvlJc w:val="left"/>
      <w:pPr>
        <w:ind w:left="4167" w:hanging="360"/>
      </w:pPr>
      <w:rPr>
        <w:rFonts w:ascii="Courier New" w:hAnsi="Courier New" w:cs="Courier New" w:hint="default"/>
      </w:rPr>
    </w:lvl>
    <w:lvl w:ilvl="5" w:tplc="04190005" w:tentative="1">
      <w:start w:val="1"/>
      <w:numFmt w:val="bullet"/>
      <w:lvlText w:val=""/>
      <w:lvlJc w:val="left"/>
      <w:pPr>
        <w:ind w:left="4887" w:hanging="360"/>
      </w:pPr>
      <w:rPr>
        <w:rFonts w:ascii="Wingdings" w:hAnsi="Wingdings" w:hint="default"/>
      </w:rPr>
    </w:lvl>
    <w:lvl w:ilvl="6" w:tplc="04190001" w:tentative="1">
      <w:start w:val="1"/>
      <w:numFmt w:val="bullet"/>
      <w:lvlText w:val=""/>
      <w:lvlJc w:val="left"/>
      <w:pPr>
        <w:ind w:left="5607" w:hanging="360"/>
      </w:pPr>
      <w:rPr>
        <w:rFonts w:ascii="Symbol" w:hAnsi="Symbol" w:hint="default"/>
      </w:rPr>
    </w:lvl>
    <w:lvl w:ilvl="7" w:tplc="04190003" w:tentative="1">
      <w:start w:val="1"/>
      <w:numFmt w:val="bullet"/>
      <w:lvlText w:val="o"/>
      <w:lvlJc w:val="left"/>
      <w:pPr>
        <w:ind w:left="6327" w:hanging="360"/>
      </w:pPr>
      <w:rPr>
        <w:rFonts w:ascii="Courier New" w:hAnsi="Courier New" w:cs="Courier New" w:hint="default"/>
      </w:rPr>
    </w:lvl>
    <w:lvl w:ilvl="8" w:tplc="04190005" w:tentative="1">
      <w:start w:val="1"/>
      <w:numFmt w:val="bullet"/>
      <w:lvlText w:val=""/>
      <w:lvlJc w:val="left"/>
      <w:pPr>
        <w:ind w:left="7047" w:hanging="360"/>
      </w:pPr>
      <w:rPr>
        <w:rFonts w:ascii="Wingdings" w:hAnsi="Wingdings" w:hint="default"/>
      </w:rPr>
    </w:lvl>
  </w:abstractNum>
  <w:abstractNum w:abstractNumId="56">
    <w:nsid w:val="5F115168"/>
    <w:multiLevelType w:val="hybridMultilevel"/>
    <w:tmpl w:val="B7B077D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57">
    <w:nsid w:val="5FD35D39"/>
    <w:multiLevelType w:val="hybridMultilevel"/>
    <w:tmpl w:val="2B969822"/>
    <w:lvl w:ilvl="0" w:tplc="0419000F">
      <w:start w:val="1"/>
      <w:numFmt w:val="decimal"/>
      <w:lvlText w:val="%1."/>
      <w:lvlJc w:val="left"/>
      <w:pPr>
        <w:ind w:left="720" w:hanging="360"/>
      </w:pPr>
    </w:lvl>
    <w:lvl w:ilvl="1" w:tplc="0419000F">
      <w:start w:val="1"/>
      <w:numFmt w:val="decimal"/>
      <w:lvlText w:val="%2."/>
      <w:lvlJc w:val="left"/>
      <w:pPr>
        <w:ind w:left="1440" w:hanging="360"/>
      </w:pPr>
      <w:rPr>
        <w:rFonts w:hint="default"/>
      </w:r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58">
    <w:nsid w:val="5FFF15A0"/>
    <w:multiLevelType w:val="multilevel"/>
    <w:tmpl w:val="185AA272"/>
    <w:styleLink w:val="10"/>
    <w:lvl w:ilvl="0">
      <w:start w:val="1"/>
      <w:numFmt w:val="none"/>
      <w:lvlText w:val="ГЛАВА 1."/>
      <w:lvlJc w:val="left"/>
      <w:pPr>
        <w:ind w:left="720" w:hanging="360"/>
      </w:pPr>
      <w:rPr>
        <w:rFonts w:ascii="Times New Roman" w:hAnsi="Times New Roman" w:hint="default"/>
        <w:sz w:val="28"/>
      </w:rPr>
    </w:lvl>
    <w:lvl w:ilvl="1">
      <w:start w:val="1"/>
      <w:numFmt w:val="none"/>
      <w:lvlText w:val="Раздел 1.1"/>
      <w:lvlJc w:val="left"/>
      <w:pPr>
        <w:ind w:left="1080" w:hanging="360"/>
      </w:pPr>
      <w:rPr>
        <w:rFonts w:ascii="Times New Roman" w:hAnsi="Times New Roman" w:hint="default"/>
        <w:sz w:val="26"/>
      </w:rPr>
    </w:lvl>
    <w:lvl w:ilvl="2">
      <w:start w:val="1"/>
      <w:numFmt w:val="lowerRoman"/>
      <w:lvlText w:val="%3)"/>
      <w:lvlJc w:val="left"/>
      <w:pPr>
        <w:ind w:left="1440" w:hanging="360"/>
      </w:pPr>
      <w:rPr>
        <w:rFonts w:hint="default"/>
      </w:rPr>
    </w:lvl>
    <w:lvl w:ilvl="3">
      <w:start w:val="1"/>
      <w:numFmt w:val="decimal"/>
      <w:lvlText w:val="(%4)"/>
      <w:lvlJc w:val="left"/>
      <w:pPr>
        <w:ind w:left="1800" w:hanging="360"/>
      </w:pPr>
      <w:rPr>
        <w:rFonts w:hint="default"/>
      </w:rPr>
    </w:lvl>
    <w:lvl w:ilvl="4">
      <w:start w:val="1"/>
      <w:numFmt w:val="lowerLetter"/>
      <w:lvlText w:val="(%5)"/>
      <w:lvlJc w:val="left"/>
      <w:pPr>
        <w:ind w:left="2160" w:hanging="360"/>
      </w:pPr>
      <w:rPr>
        <w:rFonts w:hint="default"/>
      </w:rPr>
    </w:lvl>
    <w:lvl w:ilvl="5">
      <w:start w:val="1"/>
      <w:numFmt w:val="lowerRoman"/>
      <w:lvlText w:val="(%6)"/>
      <w:lvlJc w:val="left"/>
      <w:pPr>
        <w:ind w:left="2520" w:hanging="360"/>
      </w:pPr>
      <w:rPr>
        <w:rFonts w:hint="default"/>
      </w:rPr>
    </w:lvl>
    <w:lvl w:ilvl="6">
      <w:start w:val="1"/>
      <w:numFmt w:val="decimal"/>
      <w:lvlText w:val="%7."/>
      <w:lvlJc w:val="left"/>
      <w:pPr>
        <w:ind w:left="2880" w:hanging="360"/>
      </w:pPr>
      <w:rPr>
        <w:rFonts w:hint="default"/>
      </w:rPr>
    </w:lvl>
    <w:lvl w:ilvl="7">
      <w:start w:val="1"/>
      <w:numFmt w:val="lowerLetter"/>
      <w:lvlText w:val="%8."/>
      <w:lvlJc w:val="left"/>
      <w:pPr>
        <w:ind w:left="3240" w:hanging="360"/>
      </w:pPr>
      <w:rPr>
        <w:rFonts w:hint="default"/>
      </w:rPr>
    </w:lvl>
    <w:lvl w:ilvl="8">
      <w:start w:val="1"/>
      <w:numFmt w:val="lowerRoman"/>
      <w:lvlText w:val="%9."/>
      <w:lvlJc w:val="left"/>
      <w:pPr>
        <w:ind w:left="3600" w:hanging="360"/>
      </w:pPr>
      <w:rPr>
        <w:rFonts w:hint="default"/>
      </w:rPr>
    </w:lvl>
  </w:abstractNum>
  <w:abstractNum w:abstractNumId="59">
    <w:nsid w:val="63404C2E"/>
    <w:multiLevelType w:val="hybridMultilevel"/>
    <w:tmpl w:val="6B9E249A"/>
    <w:lvl w:ilvl="0" w:tplc="8D3CB384">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0">
    <w:nsid w:val="65077B40"/>
    <w:multiLevelType w:val="multilevel"/>
    <w:tmpl w:val="4AAC102E"/>
    <w:lvl w:ilvl="0">
      <w:start w:val="1"/>
      <w:numFmt w:val="upperRoman"/>
      <w:lvlText w:val="%1."/>
      <w:lvlJc w:val="left"/>
      <w:pPr>
        <w:ind w:left="928" w:hanging="360"/>
      </w:pPr>
      <w:rPr>
        <w:rFonts w:ascii="Times New Roman" w:eastAsia="Times New Roman" w:hAnsi="Times New Roman" w:cs="Times New Roman"/>
      </w:rPr>
    </w:lvl>
    <w:lvl w:ilvl="1">
      <w:start w:val="1"/>
      <w:numFmt w:val="decimal"/>
      <w:lvlText w:val="%2."/>
      <w:lvlJc w:val="left"/>
      <w:pPr>
        <w:ind w:left="928" w:hanging="360"/>
      </w:pPr>
      <w:rPr>
        <w:rFonts w:cs="Times New Roman" w:hint="default"/>
      </w:rPr>
    </w:lvl>
    <w:lvl w:ilvl="2">
      <w:start w:val="1"/>
      <w:numFmt w:val="decimal"/>
      <w:isLgl/>
      <w:lvlText w:val="%1.%2.%3."/>
      <w:lvlJc w:val="left"/>
      <w:pPr>
        <w:ind w:left="1288" w:hanging="720"/>
      </w:pPr>
      <w:rPr>
        <w:rFonts w:cs="Times New Roman" w:hint="default"/>
      </w:rPr>
    </w:lvl>
    <w:lvl w:ilvl="3">
      <w:start w:val="1"/>
      <w:numFmt w:val="decimal"/>
      <w:isLgl/>
      <w:lvlText w:val="%1.%2.%3.%4."/>
      <w:lvlJc w:val="left"/>
      <w:pPr>
        <w:ind w:left="1288" w:hanging="720"/>
      </w:pPr>
      <w:rPr>
        <w:rFonts w:cs="Times New Roman" w:hint="default"/>
      </w:rPr>
    </w:lvl>
    <w:lvl w:ilvl="4">
      <w:start w:val="1"/>
      <w:numFmt w:val="decimal"/>
      <w:isLgl/>
      <w:lvlText w:val="%1.%2.%3.%4.%5."/>
      <w:lvlJc w:val="left"/>
      <w:pPr>
        <w:ind w:left="1648" w:hanging="1080"/>
      </w:pPr>
      <w:rPr>
        <w:rFonts w:cs="Times New Roman" w:hint="default"/>
      </w:rPr>
    </w:lvl>
    <w:lvl w:ilvl="5">
      <w:start w:val="1"/>
      <w:numFmt w:val="decimal"/>
      <w:isLgl/>
      <w:lvlText w:val="%1.%2.%3.%4.%5.%6."/>
      <w:lvlJc w:val="left"/>
      <w:pPr>
        <w:ind w:left="1648" w:hanging="1080"/>
      </w:pPr>
      <w:rPr>
        <w:rFonts w:cs="Times New Roman" w:hint="default"/>
      </w:rPr>
    </w:lvl>
    <w:lvl w:ilvl="6">
      <w:start w:val="1"/>
      <w:numFmt w:val="decimal"/>
      <w:isLgl/>
      <w:lvlText w:val="%1.%2.%3.%4.%5.%6.%7."/>
      <w:lvlJc w:val="left"/>
      <w:pPr>
        <w:ind w:left="2008" w:hanging="1440"/>
      </w:pPr>
      <w:rPr>
        <w:rFonts w:cs="Times New Roman" w:hint="default"/>
      </w:rPr>
    </w:lvl>
    <w:lvl w:ilvl="7">
      <w:start w:val="1"/>
      <w:numFmt w:val="decimal"/>
      <w:isLgl/>
      <w:lvlText w:val="%1.%2.%3.%4.%5.%6.%7.%8."/>
      <w:lvlJc w:val="left"/>
      <w:pPr>
        <w:ind w:left="2008" w:hanging="1440"/>
      </w:pPr>
      <w:rPr>
        <w:rFonts w:cs="Times New Roman" w:hint="default"/>
      </w:rPr>
    </w:lvl>
    <w:lvl w:ilvl="8">
      <w:start w:val="1"/>
      <w:numFmt w:val="decimal"/>
      <w:isLgl/>
      <w:lvlText w:val="%1.%2.%3.%4.%5.%6.%7.%8.%9."/>
      <w:lvlJc w:val="left"/>
      <w:pPr>
        <w:ind w:left="2368" w:hanging="1800"/>
      </w:pPr>
      <w:rPr>
        <w:rFonts w:cs="Times New Roman" w:hint="default"/>
      </w:rPr>
    </w:lvl>
  </w:abstractNum>
  <w:abstractNum w:abstractNumId="61">
    <w:nsid w:val="6BD33DAF"/>
    <w:multiLevelType w:val="hybridMultilevel"/>
    <w:tmpl w:val="4E405326"/>
    <w:styleLink w:val="11"/>
    <w:lvl w:ilvl="0" w:tplc="0419000F">
      <w:start w:val="1"/>
      <w:numFmt w:val="decimal"/>
      <w:lvlText w:val="%1."/>
      <w:lvlJc w:val="left"/>
      <w:pPr>
        <w:ind w:left="720" w:hanging="360"/>
      </w:pPr>
      <w:rPr>
        <w:rFonts w:cs="Times New Roman"/>
      </w:rPr>
    </w:lvl>
    <w:lvl w:ilvl="1" w:tplc="04190019" w:tentative="1">
      <w:start w:val="1"/>
      <w:numFmt w:val="lowerLetter"/>
      <w:lvlText w:val="%2."/>
      <w:lvlJc w:val="left"/>
      <w:pPr>
        <w:ind w:left="1440" w:hanging="360"/>
      </w:pPr>
      <w:rPr>
        <w:rFonts w:cs="Times New Roman"/>
      </w:rPr>
    </w:lvl>
    <w:lvl w:ilvl="2" w:tplc="0419001B" w:tentative="1">
      <w:start w:val="1"/>
      <w:numFmt w:val="lowerRoman"/>
      <w:lvlText w:val="%3."/>
      <w:lvlJc w:val="right"/>
      <w:pPr>
        <w:ind w:left="2160" w:hanging="180"/>
      </w:pPr>
      <w:rPr>
        <w:rFonts w:cs="Times New Roman"/>
      </w:rPr>
    </w:lvl>
    <w:lvl w:ilvl="3" w:tplc="0419000F" w:tentative="1">
      <w:start w:val="1"/>
      <w:numFmt w:val="decimal"/>
      <w:lvlText w:val="%4."/>
      <w:lvlJc w:val="left"/>
      <w:pPr>
        <w:ind w:left="2880" w:hanging="360"/>
      </w:pPr>
      <w:rPr>
        <w:rFonts w:cs="Times New Roman"/>
      </w:rPr>
    </w:lvl>
    <w:lvl w:ilvl="4" w:tplc="04190019" w:tentative="1">
      <w:start w:val="1"/>
      <w:numFmt w:val="lowerLetter"/>
      <w:lvlText w:val="%5."/>
      <w:lvlJc w:val="left"/>
      <w:pPr>
        <w:ind w:left="3600" w:hanging="360"/>
      </w:pPr>
      <w:rPr>
        <w:rFonts w:cs="Times New Roman"/>
      </w:rPr>
    </w:lvl>
    <w:lvl w:ilvl="5" w:tplc="0419001B" w:tentative="1">
      <w:start w:val="1"/>
      <w:numFmt w:val="lowerRoman"/>
      <w:lvlText w:val="%6."/>
      <w:lvlJc w:val="right"/>
      <w:pPr>
        <w:ind w:left="4320" w:hanging="180"/>
      </w:pPr>
      <w:rPr>
        <w:rFonts w:cs="Times New Roman"/>
      </w:rPr>
    </w:lvl>
    <w:lvl w:ilvl="6" w:tplc="0419000F" w:tentative="1">
      <w:start w:val="1"/>
      <w:numFmt w:val="decimal"/>
      <w:lvlText w:val="%7."/>
      <w:lvlJc w:val="left"/>
      <w:pPr>
        <w:ind w:left="5040" w:hanging="360"/>
      </w:pPr>
      <w:rPr>
        <w:rFonts w:cs="Times New Roman"/>
      </w:rPr>
    </w:lvl>
    <w:lvl w:ilvl="7" w:tplc="04190019" w:tentative="1">
      <w:start w:val="1"/>
      <w:numFmt w:val="lowerLetter"/>
      <w:lvlText w:val="%8."/>
      <w:lvlJc w:val="left"/>
      <w:pPr>
        <w:ind w:left="5760" w:hanging="360"/>
      </w:pPr>
      <w:rPr>
        <w:rFonts w:cs="Times New Roman"/>
      </w:rPr>
    </w:lvl>
    <w:lvl w:ilvl="8" w:tplc="0419001B" w:tentative="1">
      <w:start w:val="1"/>
      <w:numFmt w:val="lowerRoman"/>
      <w:lvlText w:val="%9."/>
      <w:lvlJc w:val="right"/>
      <w:pPr>
        <w:ind w:left="6480" w:hanging="180"/>
      </w:pPr>
      <w:rPr>
        <w:rFonts w:cs="Times New Roman"/>
      </w:rPr>
    </w:lvl>
  </w:abstractNum>
  <w:abstractNum w:abstractNumId="62">
    <w:nsid w:val="6BF2655F"/>
    <w:multiLevelType w:val="hybridMultilevel"/>
    <w:tmpl w:val="549C5E40"/>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3">
    <w:nsid w:val="6DB461BF"/>
    <w:multiLevelType w:val="hybridMultilevel"/>
    <w:tmpl w:val="477CD2F0"/>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4">
    <w:nsid w:val="70D86493"/>
    <w:multiLevelType w:val="hybridMultilevel"/>
    <w:tmpl w:val="690205BE"/>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5">
    <w:nsid w:val="71953171"/>
    <w:multiLevelType w:val="hybridMultilevel"/>
    <w:tmpl w:val="9ACE5F36"/>
    <w:lvl w:ilvl="0" w:tplc="CDBC2682">
      <w:start w:val="1"/>
      <w:numFmt w:val="bullet"/>
      <w:suff w:val="space"/>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6">
    <w:nsid w:val="76E173CC"/>
    <w:multiLevelType w:val="hybridMultilevel"/>
    <w:tmpl w:val="4ECA2E48"/>
    <w:lvl w:ilvl="0" w:tplc="AC0CDF48">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7">
    <w:nsid w:val="7CA33C51"/>
    <w:multiLevelType w:val="hybridMultilevel"/>
    <w:tmpl w:val="4A4A6B12"/>
    <w:lvl w:ilvl="0" w:tplc="359E3CE2">
      <w:start w:val="1"/>
      <w:numFmt w:val="bullet"/>
      <w:lvlText w:val=""/>
      <w:lvlJc w:val="left"/>
      <w:pPr>
        <w:ind w:left="1429" w:hanging="360"/>
      </w:pPr>
      <w:rPr>
        <w:rFonts w:ascii="Symbol" w:hAnsi="Symbol" w:hint="default"/>
      </w:rPr>
    </w:lvl>
    <w:lvl w:ilvl="1" w:tplc="04190003" w:tentative="1">
      <w:start w:val="1"/>
      <w:numFmt w:val="bullet"/>
      <w:lvlText w:val="o"/>
      <w:lvlJc w:val="left"/>
      <w:pPr>
        <w:ind w:left="2149" w:hanging="360"/>
      </w:pPr>
      <w:rPr>
        <w:rFonts w:ascii="Courier New" w:hAnsi="Courier New" w:cs="Courier New" w:hint="default"/>
      </w:rPr>
    </w:lvl>
    <w:lvl w:ilvl="2" w:tplc="04190005" w:tentative="1">
      <w:start w:val="1"/>
      <w:numFmt w:val="bullet"/>
      <w:lvlText w:val=""/>
      <w:lvlJc w:val="left"/>
      <w:pPr>
        <w:ind w:left="2869" w:hanging="360"/>
      </w:pPr>
      <w:rPr>
        <w:rFonts w:ascii="Wingdings" w:hAnsi="Wingdings" w:hint="default"/>
      </w:rPr>
    </w:lvl>
    <w:lvl w:ilvl="3" w:tplc="04190001" w:tentative="1">
      <w:start w:val="1"/>
      <w:numFmt w:val="bullet"/>
      <w:lvlText w:val=""/>
      <w:lvlJc w:val="left"/>
      <w:pPr>
        <w:ind w:left="3589" w:hanging="360"/>
      </w:pPr>
      <w:rPr>
        <w:rFonts w:ascii="Symbol" w:hAnsi="Symbol" w:hint="default"/>
      </w:rPr>
    </w:lvl>
    <w:lvl w:ilvl="4" w:tplc="04190003" w:tentative="1">
      <w:start w:val="1"/>
      <w:numFmt w:val="bullet"/>
      <w:lvlText w:val="o"/>
      <w:lvlJc w:val="left"/>
      <w:pPr>
        <w:ind w:left="4309" w:hanging="360"/>
      </w:pPr>
      <w:rPr>
        <w:rFonts w:ascii="Courier New" w:hAnsi="Courier New" w:cs="Courier New" w:hint="default"/>
      </w:rPr>
    </w:lvl>
    <w:lvl w:ilvl="5" w:tplc="04190005" w:tentative="1">
      <w:start w:val="1"/>
      <w:numFmt w:val="bullet"/>
      <w:lvlText w:val=""/>
      <w:lvlJc w:val="left"/>
      <w:pPr>
        <w:ind w:left="5029" w:hanging="360"/>
      </w:pPr>
      <w:rPr>
        <w:rFonts w:ascii="Wingdings" w:hAnsi="Wingdings" w:hint="default"/>
      </w:rPr>
    </w:lvl>
    <w:lvl w:ilvl="6" w:tplc="04190001" w:tentative="1">
      <w:start w:val="1"/>
      <w:numFmt w:val="bullet"/>
      <w:lvlText w:val=""/>
      <w:lvlJc w:val="left"/>
      <w:pPr>
        <w:ind w:left="5749" w:hanging="360"/>
      </w:pPr>
      <w:rPr>
        <w:rFonts w:ascii="Symbol" w:hAnsi="Symbol" w:hint="default"/>
      </w:rPr>
    </w:lvl>
    <w:lvl w:ilvl="7" w:tplc="04190003" w:tentative="1">
      <w:start w:val="1"/>
      <w:numFmt w:val="bullet"/>
      <w:lvlText w:val="o"/>
      <w:lvlJc w:val="left"/>
      <w:pPr>
        <w:ind w:left="6469" w:hanging="360"/>
      </w:pPr>
      <w:rPr>
        <w:rFonts w:ascii="Courier New" w:hAnsi="Courier New" w:cs="Courier New" w:hint="default"/>
      </w:rPr>
    </w:lvl>
    <w:lvl w:ilvl="8" w:tplc="04190005" w:tentative="1">
      <w:start w:val="1"/>
      <w:numFmt w:val="bullet"/>
      <w:lvlText w:val=""/>
      <w:lvlJc w:val="left"/>
      <w:pPr>
        <w:ind w:left="7189" w:hanging="360"/>
      </w:pPr>
      <w:rPr>
        <w:rFonts w:ascii="Wingdings" w:hAnsi="Wingdings" w:hint="default"/>
      </w:rPr>
    </w:lvl>
  </w:abstractNum>
  <w:abstractNum w:abstractNumId="68">
    <w:nsid w:val="7D5E4701"/>
    <w:multiLevelType w:val="hybridMultilevel"/>
    <w:tmpl w:val="C234E19A"/>
    <w:lvl w:ilvl="0" w:tplc="A0AA3FA4">
      <w:start w:val="1"/>
      <w:numFmt w:val="decimal"/>
      <w:lvlText w:val="%1."/>
      <w:lvlJc w:val="left"/>
      <w:pPr>
        <w:ind w:left="2119" w:hanging="141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69">
    <w:nsid w:val="7F5B2166"/>
    <w:multiLevelType w:val="multilevel"/>
    <w:tmpl w:val="F9F612C4"/>
    <w:lvl w:ilvl="0">
      <w:start w:val="1"/>
      <w:numFmt w:val="none"/>
      <w:suff w:val="nothing"/>
      <w:lvlText w:val=""/>
      <w:lvlJc w:val="left"/>
      <w:pPr>
        <w:tabs>
          <w:tab w:val="num" w:pos="432"/>
        </w:tabs>
        <w:ind w:left="432" w:hanging="432"/>
      </w:pPr>
      <w:rPr>
        <w:rFonts w:cs="Times New Roman"/>
      </w:rPr>
    </w:lvl>
    <w:lvl w:ilvl="1">
      <w:start w:val="1"/>
      <w:numFmt w:val="none"/>
      <w:suff w:val="nothing"/>
      <w:lvlText w:val=""/>
      <w:lvlJc w:val="left"/>
      <w:pPr>
        <w:tabs>
          <w:tab w:val="num" w:pos="576"/>
        </w:tabs>
        <w:ind w:left="576" w:hanging="576"/>
      </w:pPr>
      <w:rPr>
        <w:rFonts w:cs="Times New Roman"/>
      </w:rPr>
    </w:lvl>
    <w:lvl w:ilvl="2">
      <w:start w:val="1"/>
      <w:numFmt w:val="none"/>
      <w:pStyle w:val="3"/>
      <w:suff w:val="nothing"/>
      <w:lvlText w:val=""/>
      <w:lvlJc w:val="left"/>
      <w:pPr>
        <w:tabs>
          <w:tab w:val="num" w:pos="720"/>
        </w:tabs>
        <w:ind w:left="720" w:hanging="720"/>
      </w:pPr>
      <w:rPr>
        <w:rFonts w:cs="Times New Roman"/>
      </w:rPr>
    </w:lvl>
    <w:lvl w:ilvl="3">
      <w:start w:val="1"/>
      <w:numFmt w:val="none"/>
      <w:suff w:val="nothing"/>
      <w:lvlText w:val=""/>
      <w:lvlJc w:val="left"/>
      <w:pPr>
        <w:tabs>
          <w:tab w:val="num" w:pos="864"/>
        </w:tabs>
        <w:ind w:left="864" w:hanging="864"/>
      </w:pPr>
      <w:rPr>
        <w:rFonts w:cs="Times New Roman"/>
      </w:rPr>
    </w:lvl>
    <w:lvl w:ilvl="4">
      <w:start w:val="1"/>
      <w:numFmt w:val="none"/>
      <w:suff w:val="nothing"/>
      <w:lvlText w:val=""/>
      <w:lvlJc w:val="left"/>
      <w:pPr>
        <w:tabs>
          <w:tab w:val="num" w:pos="1008"/>
        </w:tabs>
        <w:ind w:left="1008" w:hanging="1008"/>
      </w:pPr>
      <w:rPr>
        <w:rFonts w:cs="Times New Roman"/>
      </w:rPr>
    </w:lvl>
    <w:lvl w:ilvl="5">
      <w:start w:val="1"/>
      <w:numFmt w:val="none"/>
      <w:suff w:val="nothing"/>
      <w:lvlText w:val=""/>
      <w:lvlJc w:val="left"/>
      <w:pPr>
        <w:tabs>
          <w:tab w:val="num" w:pos="1152"/>
        </w:tabs>
        <w:ind w:left="1152" w:hanging="1152"/>
      </w:pPr>
      <w:rPr>
        <w:rFonts w:cs="Times New Roman"/>
      </w:rPr>
    </w:lvl>
    <w:lvl w:ilvl="6">
      <w:start w:val="1"/>
      <w:numFmt w:val="none"/>
      <w:pStyle w:val="7"/>
      <w:suff w:val="nothing"/>
      <w:lvlText w:val=""/>
      <w:lvlJc w:val="left"/>
      <w:pPr>
        <w:tabs>
          <w:tab w:val="num" w:pos="1296"/>
        </w:tabs>
        <w:ind w:left="1296" w:hanging="1296"/>
      </w:pPr>
      <w:rPr>
        <w:rFonts w:cs="Times New Roman"/>
      </w:rPr>
    </w:lvl>
    <w:lvl w:ilvl="7">
      <w:start w:val="1"/>
      <w:numFmt w:val="none"/>
      <w:suff w:val="nothing"/>
      <w:lvlText w:val=""/>
      <w:lvlJc w:val="left"/>
      <w:pPr>
        <w:tabs>
          <w:tab w:val="num" w:pos="1440"/>
        </w:tabs>
        <w:ind w:left="1440" w:hanging="1440"/>
      </w:pPr>
      <w:rPr>
        <w:rFonts w:cs="Times New Roman"/>
      </w:rPr>
    </w:lvl>
    <w:lvl w:ilvl="8">
      <w:start w:val="1"/>
      <w:numFmt w:val="none"/>
      <w:pStyle w:val="9"/>
      <w:suff w:val="nothing"/>
      <w:lvlText w:val=""/>
      <w:lvlJc w:val="left"/>
      <w:pPr>
        <w:tabs>
          <w:tab w:val="num" w:pos="1584"/>
        </w:tabs>
        <w:ind w:left="1584" w:hanging="1584"/>
      </w:pPr>
      <w:rPr>
        <w:rFonts w:cs="Times New Roman"/>
      </w:rPr>
    </w:lvl>
  </w:abstractNum>
  <w:num w:numId="1">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44"/>
  </w:num>
  <w:num w:numId="3">
    <w:abstractNumId w:val="28"/>
  </w:num>
  <w:num w:numId="4">
    <w:abstractNumId w:val="46"/>
  </w:num>
  <w:num w:numId="5">
    <w:abstractNumId w:val="59"/>
  </w:num>
  <w:num w:numId="6">
    <w:abstractNumId w:val="36"/>
  </w:num>
  <w:num w:numId="7">
    <w:abstractNumId w:val="9"/>
  </w:num>
  <w:num w:numId="8">
    <w:abstractNumId w:val="7"/>
  </w:num>
  <w:num w:numId="9">
    <w:abstractNumId w:val="1"/>
  </w:num>
  <w:num w:numId="10">
    <w:abstractNumId w:val="22"/>
  </w:num>
  <w:num w:numId="11">
    <w:abstractNumId w:val="6"/>
  </w:num>
  <w:num w:numId="12">
    <w:abstractNumId w:val="2"/>
  </w:num>
  <w:num w:numId="13">
    <w:abstractNumId w:val="29"/>
  </w:num>
  <w:num w:numId="14">
    <w:abstractNumId w:val="69"/>
  </w:num>
  <w:num w:numId="15">
    <w:abstractNumId w:val="31"/>
  </w:num>
  <w:num w:numId="16">
    <w:abstractNumId w:val="4"/>
    <w:lvlOverride w:ilvl="0">
      <w:startOverride w:val="1"/>
    </w:lvlOverride>
    <w:lvlOverride w:ilvl="1">
      <w:startOverride w:val="7"/>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abstractNumId w:val="52"/>
    <w:lvlOverride w:ilvl="0">
      <w:startOverride w:val="1"/>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6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51"/>
  </w:num>
  <w:num w:numId="21">
    <w:abstractNumId w:val="11"/>
  </w:num>
  <w:num w:numId="22">
    <w:abstractNumId w:val="58"/>
  </w:num>
  <w:num w:numId="23">
    <w:abstractNumId w:val="40"/>
  </w:num>
  <w:num w:numId="24">
    <w:abstractNumId w:val="19"/>
  </w:num>
  <w:num w:numId="25">
    <w:abstractNumId w:val="56"/>
  </w:num>
  <w:num w:numId="26">
    <w:abstractNumId w:val="21"/>
  </w:num>
  <w:num w:numId="27">
    <w:abstractNumId w:val="13"/>
  </w:num>
  <w:num w:numId="28">
    <w:abstractNumId w:val="15"/>
  </w:num>
  <w:num w:numId="29">
    <w:abstractNumId w:val="12"/>
  </w:num>
  <w:num w:numId="30">
    <w:abstractNumId w:val="16"/>
  </w:num>
  <w:num w:numId="31">
    <w:abstractNumId w:val="33"/>
  </w:num>
  <w:num w:numId="32">
    <w:abstractNumId w:val="8"/>
  </w:num>
  <w:num w:numId="33">
    <w:abstractNumId w:val="67"/>
  </w:num>
  <w:num w:numId="34">
    <w:abstractNumId w:val="62"/>
  </w:num>
  <w:num w:numId="35">
    <w:abstractNumId w:val="34"/>
  </w:num>
  <w:num w:numId="36">
    <w:abstractNumId w:val="14"/>
  </w:num>
  <w:num w:numId="37">
    <w:abstractNumId w:val="17"/>
  </w:num>
  <w:num w:numId="38">
    <w:abstractNumId w:val="6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abstractNumId w:val="42"/>
  </w:num>
  <w:num w:numId="40">
    <w:abstractNumId w:val="26"/>
  </w:num>
  <w:num w:numId="41">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2">
    <w:abstractNumId w:val="48"/>
  </w:num>
  <w:num w:numId="43">
    <w:abstractNumId w:val="49"/>
  </w:num>
  <w:num w:numId="44">
    <w:abstractNumId w:val="25"/>
  </w:num>
  <w:num w:numId="45">
    <w:abstractNumId w:val="5"/>
  </w:num>
  <w:num w:numId="46">
    <w:abstractNumId w:val="20"/>
  </w:num>
  <w:num w:numId="47">
    <w:abstractNumId w:val="57"/>
  </w:num>
  <w:num w:numId="48">
    <w:abstractNumId w:val="39"/>
  </w:num>
  <w:num w:numId="49">
    <w:abstractNumId w:val="35"/>
  </w:num>
  <w:num w:numId="50">
    <w:abstractNumId w:val="50"/>
  </w:num>
  <w:num w:numId="51">
    <w:abstractNumId w:val="61"/>
  </w:num>
  <w:num w:numId="52">
    <w:abstractNumId w:val="66"/>
  </w:num>
  <w:num w:numId="53">
    <w:abstractNumId w:val="55"/>
  </w:num>
  <w:num w:numId="54">
    <w:abstractNumId w:val="63"/>
  </w:num>
  <w:num w:numId="55">
    <w:abstractNumId w:val="68"/>
  </w:num>
  <w:num w:numId="56">
    <w:abstractNumId w:val="64"/>
  </w:num>
  <w:num w:numId="57">
    <w:abstractNumId w:val="30"/>
  </w:num>
  <w:num w:numId="58">
    <w:abstractNumId w:val="10"/>
  </w:num>
  <w:num w:numId="59">
    <w:abstractNumId w:val="38"/>
  </w:num>
  <w:num w:numId="60">
    <w:abstractNumId w:val="45"/>
  </w:num>
  <w:num w:numId="61">
    <w:abstractNumId w:val="41"/>
  </w:num>
  <w:num w:numId="62">
    <w:abstractNumId w:val="18"/>
  </w:num>
  <w:num w:numId="63">
    <w:abstractNumId w:val="43"/>
  </w:num>
  <w:num w:numId="64">
    <w:abstractNumId w:val="27"/>
  </w:num>
  <w:num w:numId="65">
    <w:abstractNumId w:val="3"/>
  </w:num>
  <w:num w:numId="66">
    <w:abstractNumId w:val="54"/>
  </w:num>
  <w:num w:numId="67">
    <w:abstractNumId w:val="65"/>
  </w:num>
  <w:num w:numId="68">
    <w:abstractNumId w:val="24"/>
  </w:num>
  <w:num w:numId="69">
    <w:abstractNumId w:val="53"/>
  </w:num>
  <w:num w:numId="70">
    <w:abstractNumId w:val="23"/>
  </w:num>
  <w:num w:numId="71">
    <w:abstractNumId w:val="37"/>
  </w:num>
  <w:numIdMacAtCleanup w:val="6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EC38A6"/>
    <w:rsid w:val="0000303B"/>
    <w:rsid w:val="000142E4"/>
    <w:rsid w:val="0001502B"/>
    <w:rsid w:val="00021DB4"/>
    <w:rsid w:val="0002644C"/>
    <w:rsid w:val="00041DCF"/>
    <w:rsid w:val="000423BA"/>
    <w:rsid w:val="00052BE9"/>
    <w:rsid w:val="00077BD9"/>
    <w:rsid w:val="000856FF"/>
    <w:rsid w:val="0008574A"/>
    <w:rsid w:val="00092E91"/>
    <w:rsid w:val="00097829"/>
    <w:rsid w:val="000B0E0F"/>
    <w:rsid w:val="000B35B4"/>
    <w:rsid w:val="000C1CD4"/>
    <w:rsid w:val="000E4BAE"/>
    <w:rsid w:val="001062C6"/>
    <w:rsid w:val="001160B7"/>
    <w:rsid w:val="00133279"/>
    <w:rsid w:val="00140B23"/>
    <w:rsid w:val="0015021F"/>
    <w:rsid w:val="00151170"/>
    <w:rsid w:val="001521CE"/>
    <w:rsid w:val="00153779"/>
    <w:rsid w:val="00185A5D"/>
    <w:rsid w:val="00186557"/>
    <w:rsid w:val="00193385"/>
    <w:rsid w:val="001A1FFA"/>
    <w:rsid w:val="001B0A11"/>
    <w:rsid w:val="001B2CBA"/>
    <w:rsid w:val="001B6013"/>
    <w:rsid w:val="001D2E03"/>
    <w:rsid w:val="001D64AA"/>
    <w:rsid w:val="001F322B"/>
    <w:rsid w:val="001F4FFB"/>
    <w:rsid w:val="00211D3F"/>
    <w:rsid w:val="00211EC9"/>
    <w:rsid w:val="002346C9"/>
    <w:rsid w:val="00247D73"/>
    <w:rsid w:val="0025047A"/>
    <w:rsid w:val="00251B05"/>
    <w:rsid w:val="0025314F"/>
    <w:rsid w:val="00253EFF"/>
    <w:rsid w:val="002545CA"/>
    <w:rsid w:val="00271560"/>
    <w:rsid w:val="00274ECA"/>
    <w:rsid w:val="00275400"/>
    <w:rsid w:val="00284DA1"/>
    <w:rsid w:val="002931DC"/>
    <w:rsid w:val="00295F85"/>
    <w:rsid w:val="002B6DDA"/>
    <w:rsid w:val="002C5677"/>
    <w:rsid w:val="00305A26"/>
    <w:rsid w:val="00312E09"/>
    <w:rsid w:val="0032121A"/>
    <w:rsid w:val="00322771"/>
    <w:rsid w:val="00347D0E"/>
    <w:rsid w:val="00362311"/>
    <w:rsid w:val="0038592F"/>
    <w:rsid w:val="00394308"/>
    <w:rsid w:val="00395B8C"/>
    <w:rsid w:val="00397869"/>
    <w:rsid w:val="003A45EE"/>
    <w:rsid w:val="003A697A"/>
    <w:rsid w:val="003C19B0"/>
    <w:rsid w:val="003C6DDF"/>
    <w:rsid w:val="003F0E31"/>
    <w:rsid w:val="00404000"/>
    <w:rsid w:val="00415111"/>
    <w:rsid w:val="00420B11"/>
    <w:rsid w:val="00423A05"/>
    <w:rsid w:val="00437DF6"/>
    <w:rsid w:val="00445123"/>
    <w:rsid w:val="00451A8B"/>
    <w:rsid w:val="004576B2"/>
    <w:rsid w:val="00470FF5"/>
    <w:rsid w:val="00473431"/>
    <w:rsid w:val="00476169"/>
    <w:rsid w:val="004817B1"/>
    <w:rsid w:val="00484BC8"/>
    <w:rsid w:val="00490381"/>
    <w:rsid w:val="0049232D"/>
    <w:rsid w:val="0049687F"/>
    <w:rsid w:val="004D21AD"/>
    <w:rsid w:val="004D5AD9"/>
    <w:rsid w:val="004D70FF"/>
    <w:rsid w:val="004E22B7"/>
    <w:rsid w:val="004E2B68"/>
    <w:rsid w:val="004F36BA"/>
    <w:rsid w:val="00501B8A"/>
    <w:rsid w:val="0050249D"/>
    <w:rsid w:val="00505FBA"/>
    <w:rsid w:val="005209D3"/>
    <w:rsid w:val="00530D70"/>
    <w:rsid w:val="005350B9"/>
    <w:rsid w:val="00546337"/>
    <w:rsid w:val="00551E1B"/>
    <w:rsid w:val="00561D6F"/>
    <w:rsid w:val="00567C90"/>
    <w:rsid w:val="005833DB"/>
    <w:rsid w:val="00584A9C"/>
    <w:rsid w:val="00585AE5"/>
    <w:rsid w:val="00593F4D"/>
    <w:rsid w:val="005A1493"/>
    <w:rsid w:val="005B381E"/>
    <w:rsid w:val="005B574C"/>
    <w:rsid w:val="005B5E70"/>
    <w:rsid w:val="005C1E83"/>
    <w:rsid w:val="005D60E6"/>
    <w:rsid w:val="005E14F0"/>
    <w:rsid w:val="00614A4B"/>
    <w:rsid w:val="00631D12"/>
    <w:rsid w:val="006339D4"/>
    <w:rsid w:val="006369C5"/>
    <w:rsid w:val="00637640"/>
    <w:rsid w:val="00645229"/>
    <w:rsid w:val="00646738"/>
    <w:rsid w:val="006469E7"/>
    <w:rsid w:val="006477C9"/>
    <w:rsid w:val="006630B0"/>
    <w:rsid w:val="0066699D"/>
    <w:rsid w:val="00666A18"/>
    <w:rsid w:val="0067159A"/>
    <w:rsid w:val="00671A90"/>
    <w:rsid w:val="006B1CD4"/>
    <w:rsid w:val="006C18FD"/>
    <w:rsid w:val="006C5F00"/>
    <w:rsid w:val="006F021F"/>
    <w:rsid w:val="006F1544"/>
    <w:rsid w:val="006F1554"/>
    <w:rsid w:val="0071047F"/>
    <w:rsid w:val="007119F7"/>
    <w:rsid w:val="00716494"/>
    <w:rsid w:val="00721708"/>
    <w:rsid w:val="00722C25"/>
    <w:rsid w:val="00725EEE"/>
    <w:rsid w:val="00731109"/>
    <w:rsid w:val="0073224A"/>
    <w:rsid w:val="007337A5"/>
    <w:rsid w:val="00765634"/>
    <w:rsid w:val="0077150D"/>
    <w:rsid w:val="00773E2C"/>
    <w:rsid w:val="00791F66"/>
    <w:rsid w:val="007E182D"/>
    <w:rsid w:val="007F0E1B"/>
    <w:rsid w:val="00802882"/>
    <w:rsid w:val="00827C5F"/>
    <w:rsid w:val="008447F4"/>
    <w:rsid w:val="00847947"/>
    <w:rsid w:val="008536FA"/>
    <w:rsid w:val="008852A7"/>
    <w:rsid w:val="0088693A"/>
    <w:rsid w:val="0089166D"/>
    <w:rsid w:val="008962E4"/>
    <w:rsid w:val="008A0DBC"/>
    <w:rsid w:val="008A3AF8"/>
    <w:rsid w:val="008A4563"/>
    <w:rsid w:val="008A51C2"/>
    <w:rsid w:val="008A65AC"/>
    <w:rsid w:val="008C5BDD"/>
    <w:rsid w:val="008E4F92"/>
    <w:rsid w:val="00900F78"/>
    <w:rsid w:val="00920DC4"/>
    <w:rsid w:val="00926A48"/>
    <w:rsid w:val="0096174E"/>
    <w:rsid w:val="009619F0"/>
    <w:rsid w:val="009624E3"/>
    <w:rsid w:val="00962BBF"/>
    <w:rsid w:val="0096782D"/>
    <w:rsid w:val="009704CB"/>
    <w:rsid w:val="00975D33"/>
    <w:rsid w:val="00977DAF"/>
    <w:rsid w:val="0098401B"/>
    <w:rsid w:val="00997F51"/>
    <w:rsid w:val="009A1048"/>
    <w:rsid w:val="009B57C3"/>
    <w:rsid w:val="009C4A5C"/>
    <w:rsid w:val="009C63F5"/>
    <w:rsid w:val="009D48B9"/>
    <w:rsid w:val="009E1DDA"/>
    <w:rsid w:val="009F5185"/>
    <w:rsid w:val="00A01A3D"/>
    <w:rsid w:val="00A1450A"/>
    <w:rsid w:val="00A22036"/>
    <w:rsid w:val="00A25481"/>
    <w:rsid w:val="00A70F1D"/>
    <w:rsid w:val="00A744F6"/>
    <w:rsid w:val="00A90E11"/>
    <w:rsid w:val="00A93F88"/>
    <w:rsid w:val="00AB724D"/>
    <w:rsid w:val="00AC2AA8"/>
    <w:rsid w:val="00AC7815"/>
    <w:rsid w:val="00AD4387"/>
    <w:rsid w:val="00B04AC5"/>
    <w:rsid w:val="00B1063F"/>
    <w:rsid w:val="00B26C42"/>
    <w:rsid w:val="00B32575"/>
    <w:rsid w:val="00B33976"/>
    <w:rsid w:val="00B4015B"/>
    <w:rsid w:val="00B550C5"/>
    <w:rsid w:val="00B717B5"/>
    <w:rsid w:val="00B76817"/>
    <w:rsid w:val="00B828DF"/>
    <w:rsid w:val="00BC3A6F"/>
    <w:rsid w:val="00BD1FC1"/>
    <w:rsid w:val="00BD26AF"/>
    <w:rsid w:val="00BD7BE5"/>
    <w:rsid w:val="00C04C68"/>
    <w:rsid w:val="00C13DDB"/>
    <w:rsid w:val="00C15ABE"/>
    <w:rsid w:val="00C162AB"/>
    <w:rsid w:val="00C31F7C"/>
    <w:rsid w:val="00C43D32"/>
    <w:rsid w:val="00C51AD6"/>
    <w:rsid w:val="00C65D42"/>
    <w:rsid w:val="00C75CEB"/>
    <w:rsid w:val="00C947E3"/>
    <w:rsid w:val="00C956C1"/>
    <w:rsid w:val="00CA3C11"/>
    <w:rsid w:val="00CB03B4"/>
    <w:rsid w:val="00CC024D"/>
    <w:rsid w:val="00CC2947"/>
    <w:rsid w:val="00CC4316"/>
    <w:rsid w:val="00CD4AC9"/>
    <w:rsid w:val="00CE569A"/>
    <w:rsid w:val="00CF406B"/>
    <w:rsid w:val="00D040C5"/>
    <w:rsid w:val="00D06B9D"/>
    <w:rsid w:val="00D1477F"/>
    <w:rsid w:val="00D209D3"/>
    <w:rsid w:val="00D216EE"/>
    <w:rsid w:val="00D3543D"/>
    <w:rsid w:val="00D52D9C"/>
    <w:rsid w:val="00D75AFF"/>
    <w:rsid w:val="00D8156F"/>
    <w:rsid w:val="00DB0F87"/>
    <w:rsid w:val="00DB2043"/>
    <w:rsid w:val="00DE5933"/>
    <w:rsid w:val="00DF1D6C"/>
    <w:rsid w:val="00E01B59"/>
    <w:rsid w:val="00E16C9D"/>
    <w:rsid w:val="00E317BF"/>
    <w:rsid w:val="00E46026"/>
    <w:rsid w:val="00E800DE"/>
    <w:rsid w:val="00E82532"/>
    <w:rsid w:val="00EA2B7E"/>
    <w:rsid w:val="00EC38A6"/>
    <w:rsid w:val="00EC60B6"/>
    <w:rsid w:val="00EC6C6A"/>
    <w:rsid w:val="00ED19EF"/>
    <w:rsid w:val="00ED2ADC"/>
    <w:rsid w:val="00ED602A"/>
    <w:rsid w:val="00EE2791"/>
    <w:rsid w:val="00EE2CBA"/>
    <w:rsid w:val="00EF2DA8"/>
    <w:rsid w:val="00F05373"/>
    <w:rsid w:val="00F346D5"/>
    <w:rsid w:val="00F44D2F"/>
    <w:rsid w:val="00F47DFB"/>
    <w:rsid w:val="00F50242"/>
    <w:rsid w:val="00F70DC0"/>
    <w:rsid w:val="00FB2401"/>
    <w:rsid w:val="00FB4B43"/>
    <w:rsid w:val="00FC2E50"/>
    <w:rsid w:val="00FF45A3"/>
    <w:rsid w:val="00FF51D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imes New Roman" w:hAnsiTheme="minorHAnsi" w:cstheme="minorHAns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cs="Times New Roman"/>
    </w:rPr>
  </w:style>
  <w:style w:type="paragraph" w:styleId="12">
    <w:name w:val="heading 1"/>
    <w:basedOn w:val="a1"/>
    <w:next w:val="a1"/>
    <w:link w:val="13"/>
    <w:uiPriority w:val="9"/>
    <w:qFormat/>
    <w:rsid w:val="00A01A3D"/>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1B6013"/>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1B6013"/>
    <w:pPr>
      <w:keepNext/>
      <w:widowControl w:val="0"/>
      <w:numPr>
        <w:ilvl w:val="2"/>
        <w:numId w:val="14"/>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1B6013"/>
    <w:pPr>
      <w:keepNext/>
      <w:widowControl w:val="0"/>
      <w:numPr>
        <w:ilvl w:val="6"/>
        <w:numId w:val="14"/>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1B6013"/>
    <w:pPr>
      <w:keepNext/>
      <w:widowControl w:val="0"/>
      <w:numPr>
        <w:ilvl w:val="8"/>
        <w:numId w:val="14"/>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2"/>
    <w:uiPriority w:val="9"/>
    <w:locked/>
    <w:rsid w:val="00A01A3D"/>
    <w:rPr>
      <w:rFonts w:ascii="Cambria" w:eastAsia="Times New Roman" w:hAnsi="Cambria" w:cs="Times New Roman"/>
      <w:b/>
      <w:kern w:val="32"/>
      <w:sz w:val="20"/>
      <w:szCs w:val="20"/>
      <w:lang w:val="x-none" w:eastAsia="ru-RU"/>
    </w:rPr>
  </w:style>
  <w:style w:type="character" w:customStyle="1" w:styleId="20">
    <w:name w:val="Заголовок 2 Знак"/>
    <w:basedOn w:val="a3"/>
    <w:link w:val="2"/>
    <w:uiPriority w:val="9"/>
    <w:locked/>
    <w:rsid w:val="001B6013"/>
    <w:rPr>
      <w:rFonts w:ascii="Cambria" w:eastAsia="Times New Roman" w:hAnsi="Cambria" w:cs="Times New Roman"/>
      <w:b/>
      <w:i/>
      <w:sz w:val="20"/>
      <w:szCs w:val="20"/>
      <w:lang w:val="x-none" w:eastAsia="ru-RU"/>
    </w:rPr>
  </w:style>
  <w:style w:type="character" w:customStyle="1" w:styleId="30">
    <w:name w:val="Заголовок 3 Знак"/>
    <w:basedOn w:val="a3"/>
    <w:link w:val="3"/>
    <w:uiPriority w:val="9"/>
    <w:locked/>
    <w:rsid w:val="001B6013"/>
    <w:rPr>
      <w:rFonts w:ascii="Arial" w:hAnsi="Arial" w:cs="Times New Roman"/>
      <w:b/>
      <w:color w:val="00000A"/>
      <w:sz w:val="28"/>
      <w:szCs w:val="20"/>
      <w:lang w:eastAsia="ru-RU"/>
    </w:rPr>
  </w:style>
  <w:style w:type="character" w:customStyle="1" w:styleId="70">
    <w:name w:val="Заголовок 7 Знак"/>
    <w:basedOn w:val="a3"/>
    <w:link w:val="7"/>
    <w:uiPriority w:val="9"/>
    <w:locked/>
    <w:rsid w:val="001B6013"/>
    <w:rPr>
      <w:rFonts w:ascii="Times New Roman" w:hAnsi="Times New Roman" w:cs="Times New Roman"/>
      <w:b/>
      <w:color w:val="00000A"/>
      <w:sz w:val="18"/>
      <w:szCs w:val="20"/>
      <w:lang w:eastAsia="ru-RU"/>
    </w:rPr>
  </w:style>
  <w:style w:type="character" w:customStyle="1" w:styleId="90">
    <w:name w:val="Заголовок 9 Знак"/>
    <w:basedOn w:val="a3"/>
    <w:link w:val="9"/>
    <w:uiPriority w:val="9"/>
    <w:locked/>
    <w:rsid w:val="001B6013"/>
    <w:rPr>
      <w:rFonts w:ascii="Times New Roman" w:hAnsi="Times New Roman" w:cs="Times New Roman"/>
      <w:b/>
      <w:color w:val="00000A"/>
      <w:sz w:val="18"/>
      <w:szCs w:val="20"/>
      <w:lang w:eastAsia="ru-RU"/>
    </w:rPr>
  </w:style>
  <w:style w:type="table" w:styleId="a6">
    <w:name w:val="Table Grid"/>
    <w:basedOn w:val="a4"/>
    <w:uiPriority w:val="59"/>
    <w:rsid w:val="00E317B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097829"/>
    <w:rPr>
      <w:rFonts w:ascii="Tahoma" w:hAnsi="Tahoma" w:cs="Tahoma"/>
      <w:sz w:val="16"/>
      <w:szCs w:val="16"/>
    </w:rPr>
  </w:style>
  <w:style w:type="character" w:customStyle="1" w:styleId="a8">
    <w:name w:val="Текст выноски Знак"/>
    <w:basedOn w:val="a3"/>
    <w:link w:val="a7"/>
    <w:uiPriority w:val="99"/>
    <w:locked/>
    <w:rsid w:val="00097829"/>
    <w:rPr>
      <w:rFonts w:ascii="Tahoma" w:hAnsi="Tahoma" w:cs="Tahoma"/>
      <w:sz w:val="16"/>
      <w:szCs w:val="16"/>
    </w:rPr>
  </w:style>
  <w:style w:type="paragraph" w:styleId="a9">
    <w:name w:val="List Paragraph"/>
    <w:basedOn w:val="a1"/>
    <w:link w:val="aa"/>
    <w:uiPriority w:val="34"/>
    <w:qFormat/>
    <w:rsid w:val="00097829"/>
    <w:pPr>
      <w:ind w:left="720"/>
      <w:contextualSpacing/>
    </w:pPr>
  </w:style>
  <w:style w:type="table" w:customStyle="1" w:styleId="14">
    <w:name w:val="Сетка таблицы1"/>
    <w:basedOn w:val="a4"/>
    <w:next w:val="a6"/>
    <w:rsid w:val="002C5677"/>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2C567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2C5677"/>
    <w:pPr>
      <w:suppressAutoHyphens/>
      <w:spacing w:line="180" w:lineRule="exact"/>
      <w:jc w:val="center"/>
    </w:pPr>
    <w:rPr>
      <w:rFonts w:ascii="Arial Narrow" w:hAnsi="Arial Narrow" w:cs="Times New Roman"/>
      <w:b/>
      <w:bCs/>
      <w:spacing w:val="-4"/>
      <w:sz w:val="16"/>
      <w:szCs w:val="16"/>
      <w:lang w:eastAsia="ar-SA"/>
    </w:rPr>
  </w:style>
  <w:style w:type="character" w:customStyle="1" w:styleId="ac">
    <w:name w:val="Основной текст Знак"/>
    <w:link w:val="a2"/>
    <w:locked/>
    <w:rsid w:val="002C5677"/>
    <w:rPr>
      <w:sz w:val="27"/>
      <w:shd w:val="clear" w:color="auto" w:fill="FFFFFF"/>
    </w:rPr>
  </w:style>
  <w:style w:type="paragraph" w:styleId="a2">
    <w:name w:val="Body Text"/>
    <w:basedOn w:val="a1"/>
    <w:link w:val="ac"/>
    <w:rsid w:val="002C5677"/>
    <w:pPr>
      <w:shd w:val="clear" w:color="auto" w:fill="FFFFFF"/>
      <w:spacing w:after="900" w:line="317" w:lineRule="exact"/>
      <w:jc w:val="both"/>
    </w:pPr>
    <w:rPr>
      <w:sz w:val="27"/>
      <w:szCs w:val="27"/>
    </w:rPr>
  </w:style>
  <w:style w:type="character" w:customStyle="1" w:styleId="15">
    <w:name w:val="Основной текст Знак1"/>
    <w:basedOn w:val="a3"/>
    <w:uiPriority w:val="99"/>
    <w:rPr>
      <w:rFonts w:cs="Times New Roman"/>
    </w:rPr>
  </w:style>
  <w:style w:type="character" w:customStyle="1" w:styleId="111">
    <w:name w:val="Основной текст Знак11"/>
    <w:basedOn w:val="a3"/>
    <w:rsid w:val="002C5677"/>
    <w:rPr>
      <w:rFonts w:cs="Times New Roman"/>
    </w:rPr>
  </w:style>
  <w:style w:type="paragraph" w:styleId="ad">
    <w:name w:val="header"/>
    <w:basedOn w:val="a1"/>
    <w:link w:val="ae"/>
    <w:uiPriority w:val="99"/>
    <w:rsid w:val="002C5677"/>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basedOn w:val="a3"/>
    <w:link w:val="ad"/>
    <w:uiPriority w:val="99"/>
    <w:locked/>
    <w:rsid w:val="002C5677"/>
    <w:rPr>
      <w:rFonts w:ascii="Times New Roman" w:hAnsi="Times New Roman" w:cs="Times New Roman"/>
      <w:sz w:val="24"/>
      <w:szCs w:val="24"/>
      <w:lang w:val="x-none" w:eastAsia="ru-RU"/>
    </w:rPr>
  </w:style>
  <w:style w:type="character" w:styleId="af">
    <w:name w:val="Hyperlink"/>
    <w:basedOn w:val="a3"/>
    <w:uiPriority w:val="99"/>
    <w:rsid w:val="00A01A3D"/>
    <w:rPr>
      <w:rFonts w:cs="Times New Roman"/>
      <w:color w:val="0000FF"/>
      <w:u w:val="single"/>
    </w:rPr>
  </w:style>
  <w:style w:type="paragraph" w:styleId="16">
    <w:name w:val="toc 1"/>
    <w:basedOn w:val="a1"/>
    <w:next w:val="a1"/>
    <w:autoRedefine/>
    <w:uiPriority w:val="39"/>
    <w:rsid w:val="008447F4"/>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614A4B"/>
    <w:pPr>
      <w:autoSpaceDE w:val="0"/>
      <w:autoSpaceDN w:val="0"/>
      <w:ind w:firstLine="720"/>
    </w:pPr>
    <w:rPr>
      <w:rFonts w:ascii="Arial" w:hAnsi="Arial" w:cs="Arial"/>
      <w:sz w:val="20"/>
      <w:szCs w:val="20"/>
      <w:lang w:eastAsia="ru-RU"/>
    </w:rPr>
  </w:style>
  <w:style w:type="character" w:customStyle="1" w:styleId="ConsPlusNormal0">
    <w:name w:val="ConsPlusNormal Знак"/>
    <w:link w:val="ConsPlusNormal"/>
    <w:locked/>
    <w:rsid w:val="00614A4B"/>
    <w:rPr>
      <w:rFonts w:ascii="Arial" w:hAnsi="Arial"/>
      <w:sz w:val="20"/>
      <w:lang w:val="x-none" w:eastAsia="ru-RU"/>
    </w:rPr>
  </w:style>
  <w:style w:type="character" w:customStyle="1" w:styleId="aa">
    <w:name w:val="Абзац списка Знак"/>
    <w:link w:val="a9"/>
    <w:uiPriority w:val="34"/>
    <w:locked/>
    <w:rsid w:val="00614A4B"/>
  </w:style>
  <w:style w:type="paragraph" w:customStyle="1" w:styleId="pagetext">
    <w:name w:val="page_text"/>
    <w:basedOn w:val="a1"/>
    <w:rsid w:val="00614A4B"/>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1B6013"/>
    <w:pPr>
      <w:autoSpaceDE w:val="0"/>
      <w:autoSpaceDN w:val="0"/>
      <w:adjustRightInd w:val="0"/>
    </w:pPr>
    <w:rPr>
      <w:rFonts w:ascii="Arial" w:hAnsi="Arial" w:cs="Arial"/>
      <w:color w:val="000000"/>
      <w:sz w:val="24"/>
      <w:szCs w:val="24"/>
    </w:rPr>
  </w:style>
  <w:style w:type="paragraph" w:styleId="af0">
    <w:name w:val="footer"/>
    <w:basedOn w:val="a1"/>
    <w:link w:val="af1"/>
    <w:uiPriority w:val="99"/>
    <w:rsid w:val="001B6013"/>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basedOn w:val="a3"/>
    <w:link w:val="af0"/>
    <w:uiPriority w:val="99"/>
    <w:locked/>
    <w:rsid w:val="001B6013"/>
    <w:rPr>
      <w:rFonts w:ascii="Times New Roman" w:hAnsi="Times New Roman" w:cs="Times New Roman"/>
      <w:sz w:val="20"/>
      <w:szCs w:val="20"/>
      <w:lang w:val="x-none" w:eastAsia="ru-RU"/>
    </w:rPr>
  </w:style>
  <w:style w:type="paragraph" w:customStyle="1" w:styleId="af2">
    <w:name w:val="Адресные реквизиты"/>
    <w:basedOn w:val="a1"/>
    <w:next w:val="a2"/>
    <w:rsid w:val="001B6013"/>
    <w:rPr>
      <w:rFonts w:ascii="Times New Roman" w:hAnsi="Times New Roman"/>
      <w:sz w:val="16"/>
      <w:szCs w:val="20"/>
      <w:lang w:eastAsia="ru-RU"/>
    </w:rPr>
  </w:style>
  <w:style w:type="paragraph" w:customStyle="1" w:styleId="af3">
    <w:name w:val="Адресат док"/>
    <w:basedOn w:val="a1"/>
    <w:autoRedefine/>
    <w:rsid w:val="001B6013"/>
    <w:rPr>
      <w:rFonts w:ascii="Times New Roman" w:hAnsi="Times New Roman"/>
      <w:sz w:val="20"/>
      <w:szCs w:val="20"/>
      <w:lang w:eastAsia="ru-RU"/>
    </w:rPr>
  </w:style>
  <w:style w:type="paragraph" w:customStyle="1" w:styleId="ListParagraph1">
    <w:name w:val="List Paragraph1"/>
    <w:basedOn w:val="a1"/>
    <w:rsid w:val="001B6013"/>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1B6013"/>
    <w:rPr>
      <w:rFonts w:ascii="Consolas" w:hAnsi="Consolas"/>
      <w:sz w:val="21"/>
      <w:szCs w:val="21"/>
    </w:rPr>
  </w:style>
  <w:style w:type="character" w:customStyle="1" w:styleId="af5">
    <w:name w:val="Текст Знак"/>
    <w:basedOn w:val="a3"/>
    <w:link w:val="af4"/>
    <w:uiPriority w:val="99"/>
    <w:locked/>
    <w:rsid w:val="001B6013"/>
    <w:rPr>
      <w:rFonts w:ascii="Consolas" w:eastAsia="Times New Roman" w:hAnsi="Consolas" w:cs="Times New Roman"/>
      <w:sz w:val="21"/>
      <w:szCs w:val="21"/>
    </w:rPr>
  </w:style>
  <w:style w:type="character" w:styleId="af6">
    <w:name w:val="Strong"/>
    <w:basedOn w:val="a3"/>
    <w:uiPriority w:val="22"/>
    <w:qFormat/>
    <w:rsid w:val="001B6013"/>
    <w:rPr>
      <w:rFonts w:cs="Times New Roman"/>
      <w:b/>
      <w:bCs/>
    </w:rPr>
  </w:style>
  <w:style w:type="character" w:styleId="af7">
    <w:name w:val="Emphasis"/>
    <w:basedOn w:val="a3"/>
    <w:uiPriority w:val="20"/>
    <w:qFormat/>
    <w:rsid w:val="001B6013"/>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rsid w:val="001B6013"/>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1B6013"/>
    <w:pPr>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7"/>
    <w:locked/>
    <w:rsid w:val="001B6013"/>
    <w:rPr>
      <w:rFonts w:ascii="Calibri" w:hAnsi="Calibri"/>
      <w:sz w:val="20"/>
      <w:lang w:val="x-none" w:eastAsia="ru-RU"/>
    </w:rPr>
  </w:style>
  <w:style w:type="paragraph" w:customStyle="1" w:styleId="18">
    <w:name w:val="Без интервала1"/>
    <w:link w:val="NoSpacingChar"/>
    <w:rsid w:val="001B6013"/>
    <w:rPr>
      <w:rFonts w:ascii="Calibri" w:hAnsi="Calibri" w:cs="Times New Roman"/>
      <w:szCs w:val="20"/>
    </w:rPr>
  </w:style>
  <w:style w:type="paragraph" w:customStyle="1" w:styleId="ConsPlusTitle">
    <w:name w:val="ConsPlusTitle"/>
    <w:rsid w:val="001B6013"/>
    <w:pPr>
      <w:widowControl w:val="0"/>
      <w:autoSpaceDE w:val="0"/>
      <w:autoSpaceDN w:val="0"/>
      <w:adjustRightInd w:val="0"/>
    </w:pPr>
    <w:rPr>
      <w:rFonts w:ascii="Arial" w:hAnsi="Arial" w:cs="Arial"/>
      <w:b/>
      <w:bCs/>
      <w:sz w:val="20"/>
      <w:szCs w:val="20"/>
      <w:lang w:eastAsia="ru-RU"/>
    </w:rPr>
  </w:style>
  <w:style w:type="character" w:customStyle="1" w:styleId="FontStyle28">
    <w:name w:val="Font Style28"/>
    <w:rsid w:val="001B6013"/>
    <w:rPr>
      <w:rFonts w:ascii="Times New Roman" w:hAnsi="Times New Roman"/>
      <w:sz w:val="26"/>
    </w:rPr>
  </w:style>
  <w:style w:type="paragraph" w:styleId="afa">
    <w:name w:val="footnote text"/>
    <w:basedOn w:val="a1"/>
    <w:link w:val="afb"/>
    <w:uiPriority w:val="99"/>
    <w:semiHidden/>
    <w:rsid w:val="001B6013"/>
    <w:rPr>
      <w:rFonts w:ascii="Calibri" w:hAnsi="Calibri"/>
      <w:sz w:val="20"/>
      <w:szCs w:val="20"/>
      <w:lang w:eastAsia="ru-RU"/>
    </w:rPr>
  </w:style>
  <w:style w:type="character" w:customStyle="1" w:styleId="afb">
    <w:name w:val="Текст сноски Знак"/>
    <w:basedOn w:val="a3"/>
    <w:link w:val="afa"/>
    <w:uiPriority w:val="99"/>
    <w:semiHidden/>
    <w:locked/>
    <w:rsid w:val="001B6013"/>
    <w:rPr>
      <w:rFonts w:ascii="Calibri" w:eastAsia="Times New Roman" w:hAnsi="Calibri" w:cs="Times New Roman"/>
      <w:sz w:val="20"/>
      <w:szCs w:val="20"/>
      <w:lang w:val="x-none" w:eastAsia="ru-RU"/>
    </w:rPr>
  </w:style>
  <w:style w:type="character" w:styleId="afc">
    <w:name w:val="footnote reference"/>
    <w:basedOn w:val="a3"/>
    <w:uiPriority w:val="99"/>
    <w:semiHidden/>
    <w:rsid w:val="001B6013"/>
    <w:rPr>
      <w:rFonts w:cs="Times New Roman"/>
      <w:vertAlign w:val="superscript"/>
    </w:rPr>
  </w:style>
  <w:style w:type="paragraph" w:customStyle="1" w:styleId="afd">
    <w:name w:val="Содержимое таблицы"/>
    <w:basedOn w:val="a1"/>
    <w:rsid w:val="001B6013"/>
    <w:pPr>
      <w:suppressLineNumbers/>
      <w:suppressAutoHyphens/>
      <w:spacing w:after="160" w:line="254" w:lineRule="auto"/>
    </w:pPr>
    <w:rPr>
      <w:rFonts w:ascii="Calibri" w:hAnsi="Calibri" w:cs="Calibri"/>
      <w:lang w:eastAsia="ar-SA"/>
    </w:rPr>
  </w:style>
  <w:style w:type="paragraph" w:customStyle="1" w:styleId="21">
    <w:name w:val="Обычный2"/>
    <w:rsid w:val="001B6013"/>
    <w:rPr>
      <w:rFonts w:ascii="Times New Roman" w:hAnsi="Times New Roman" w:cs="Times New Roman"/>
      <w:color w:val="000000"/>
      <w:sz w:val="24"/>
      <w:szCs w:val="20"/>
      <w:lang w:eastAsia="ru-RU"/>
    </w:rPr>
  </w:style>
  <w:style w:type="paragraph" w:customStyle="1" w:styleId="rvps698610">
    <w:name w:val="rvps698610"/>
    <w:basedOn w:val="a1"/>
    <w:rsid w:val="001B6013"/>
    <w:pPr>
      <w:spacing w:after="101"/>
      <w:ind w:right="203"/>
    </w:pPr>
    <w:rPr>
      <w:rFonts w:ascii="Arial" w:hAnsi="Arial" w:cs="Arial"/>
      <w:color w:val="000000"/>
      <w:sz w:val="12"/>
      <w:szCs w:val="12"/>
      <w:lang w:eastAsia="ru-RU"/>
    </w:rPr>
  </w:style>
  <w:style w:type="paragraph" w:customStyle="1" w:styleId="xl23">
    <w:name w:val="xl23"/>
    <w:basedOn w:val="a1"/>
    <w:rsid w:val="001B6013"/>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1B6013"/>
  </w:style>
  <w:style w:type="character" w:customStyle="1" w:styleId="NoSpacingChar">
    <w:name w:val="No Spacing Char"/>
    <w:link w:val="18"/>
    <w:locked/>
    <w:rsid w:val="001B6013"/>
    <w:rPr>
      <w:rFonts w:ascii="Calibri" w:eastAsia="Times New Roman" w:hAnsi="Calibri"/>
      <w:sz w:val="20"/>
    </w:rPr>
  </w:style>
  <w:style w:type="paragraph" w:customStyle="1" w:styleId="afe">
    <w:name w:val="Исполнитель"/>
    <w:basedOn w:val="a1"/>
    <w:autoRedefine/>
    <w:rsid w:val="001B6013"/>
    <w:pPr>
      <w:ind w:right="181"/>
    </w:pPr>
    <w:rPr>
      <w:rFonts w:ascii="Times New Roman" w:hAnsi="Times New Roman"/>
      <w:sz w:val="28"/>
      <w:szCs w:val="28"/>
      <w:lang w:eastAsia="ru-RU"/>
    </w:rPr>
  </w:style>
  <w:style w:type="paragraph" w:styleId="22">
    <w:name w:val="Body Text 2"/>
    <w:basedOn w:val="a1"/>
    <w:link w:val="23"/>
    <w:uiPriority w:val="99"/>
    <w:rsid w:val="001B6013"/>
    <w:pPr>
      <w:spacing w:after="120" w:line="480" w:lineRule="auto"/>
    </w:pPr>
    <w:rPr>
      <w:rFonts w:ascii="Times New Roman" w:hAnsi="Times New Roman"/>
      <w:sz w:val="24"/>
      <w:szCs w:val="20"/>
      <w:lang w:eastAsia="ru-RU"/>
    </w:rPr>
  </w:style>
  <w:style w:type="character" w:customStyle="1" w:styleId="23">
    <w:name w:val="Основной текст 2 Знак"/>
    <w:basedOn w:val="a3"/>
    <w:link w:val="22"/>
    <w:uiPriority w:val="99"/>
    <w:locked/>
    <w:rsid w:val="001B6013"/>
    <w:rPr>
      <w:rFonts w:ascii="Times New Roman" w:eastAsia="Times New Roman" w:hAnsi="Times New Roman" w:cs="Times New Roman"/>
      <w:sz w:val="20"/>
      <w:szCs w:val="20"/>
      <w:lang w:val="x-none"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1B6013"/>
    <w:rPr>
      <w:rFonts w:ascii="Times New Roman" w:hAnsi="Times New Roman"/>
      <w:sz w:val="24"/>
      <w:lang w:val="x-none" w:eastAsia="ru-RU"/>
    </w:rPr>
  </w:style>
  <w:style w:type="character" w:customStyle="1" w:styleId="FontStyle26">
    <w:name w:val="Font Style26"/>
    <w:rsid w:val="001B6013"/>
    <w:rPr>
      <w:rFonts w:ascii="Times New Roman" w:hAnsi="Times New Roman"/>
      <w:sz w:val="22"/>
    </w:rPr>
  </w:style>
  <w:style w:type="character" w:customStyle="1" w:styleId="19">
    <w:name w:val="Основной текст1"/>
    <w:rsid w:val="001B6013"/>
    <w:rPr>
      <w:rFonts w:ascii="Times New Roman" w:hAnsi="Times New Roman"/>
      <w:color w:val="000000"/>
      <w:spacing w:val="-2"/>
      <w:w w:val="100"/>
      <w:position w:val="0"/>
      <w:sz w:val="26"/>
      <w:u w:val="none"/>
      <w:lang w:val="ru-RU" w:eastAsia="ru-RU"/>
    </w:rPr>
  </w:style>
  <w:style w:type="character" w:customStyle="1" w:styleId="FontStyle21">
    <w:name w:val="Font Style21"/>
    <w:rsid w:val="001B6013"/>
    <w:rPr>
      <w:rFonts w:ascii="Times New Roman" w:hAnsi="Times New Roman"/>
      <w:sz w:val="22"/>
    </w:rPr>
  </w:style>
  <w:style w:type="paragraph" w:styleId="aff">
    <w:name w:val="Body Text Indent"/>
    <w:basedOn w:val="a1"/>
    <w:link w:val="aff0"/>
    <w:uiPriority w:val="99"/>
    <w:rsid w:val="001B6013"/>
    <w:pPr>
      <w:spacing w:after="120"/>
      <w:ind w:left="283"/>
    </w:pPr>
    <w:rPr>
      <w:rFonts w:ascii="Times New Roman" w:hAnsi="Times New Roman"/>
      <w:sz w:val="24"/>
      <w:szCs w:val="20"/>
      <w:lang w:eastAsia="ru-RU"/>
    </w:rPr>
  </w:style>
  <w:style w:type="character" w:customStyle="1" w:styleId="aff0">
    <w:name w:val="Основной текст с отступом Знак"/>
    <w:basedOn w:val="a3"/>
    <w:link w:val="aff"/>
    <w:uiPriority w:val="99"/>
    <w:locked/>
    <w:rsid w:val="001B6013"/>
    <w:rPr>
      <w:rFonts w:ascii="Times New Roman" w:eastAsia="Times New Roman" w:hAnsi="Times New Roman" w:cs="Times New Roman"/>
      <w:sz w:val="20"/>
      <w:szCs w:val="20"/>
      <w:lang w:val="x-none" w:eastAsia="ru-RU"/>
    </w:rPr>
  </w:style>
  <w:style w:type="character" w:customStyle="1" w:styleId="apple-converted-space">
    <w:name w:val="apple-converted-space"/>
    <w:basedOn w:val="a3"/>
    <w:rsid w:val="001B6013"/>
    <w:rPr>
      <w:rFonts w:cs="Times New Roman"/>
    </w:rPr>
  </w:style>
  <w:style w:type="paragraph" w:customStyle="1" w:styleId="c7">
    <w:name w:val="c7"/>
    <w:basedOn w:val="a1"/>
    <w:rsid w:val="001B6013"/>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1B6013"/>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1B6013"/>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1B6013"/>
    <w:pPr>
      <w:numPr>
        <w:numId w:val="15"/>
      </w:numPr>
      <w:spacing w:after="0" w:line="360" w:lineRule="auto"/>
      <w:ind w:left="284" w:right="49"/>
    </w:pPr>
    <w:rPr>
      <w:b/>
      <w:sz w:val="26"/>
    </w:rPr>
  </w:style>
  <w:style w:type="paragraph" w:customStyle="1" w:styleId="V2">
    <w:name w:val="V2"/>
    <w:basedOn w:val="17"/>
    <w:link w:val="V20"/>
    <w:rsid w:val="001B6013"/>
    <w:pPr>
      <w:numPr>
        <w:ilvl w:val="1"/>
        <w:numId w:val="15"/>
      </w:numPr>
      <w:spacing w:after="0" w:line="360" w:lineRule="auto"/>
      <w:ind w:left="792" w:right="49"/>
    </w:pPr>
    <w:rPr>
      <w:b/>
      <w:sz w:val="28"/>
      <w:u w:val="single"/>
      <w:lang w:val="en-US"/>
    </w:rPr>
  </w:style>
  <w:style w:type="character" w:customStyle="1" w:styleId="V10">
    <w:name w:val="V1 Знак"/>
    <w:link w:val="V1"/>
    <w:locked/>
    <w:rsid w:val="001B6013"/>
    <w:rPr>
      <w:rFonts w:ascii="Calibri" w:hAnsi="Calibri" w:cs="Times New Roman"/>
      <w:b/>
      <w:sz w:val="26"/>
      <w:szCs w:val="20"/>
      <w:lang w:eastAsia="ru-RU"/>
    </w:rPr>
  </w:style>
  <w:style w:type="paragraph" w:customStyle="1" w:styleId="V3">
    <w:name w:val="V3"/>
    <w:basedOn w:val="17"/>
    <w:rsid w:val="001B6013"/>
    <w:pPr>
      <w:numPr>
        <w:ilvl w:val="2"/>
        <w:numId w:val="15"/>
      </w:numPr>
      <w:spacing w:after="0" w:line="360" w:lineRule="auto"/>
      <w:ind w:left="993" w:right="49" w:hanging="284"/>
    </w:pPr>
    <w:rPr>
      <w:b/>
      <w:sz w:val="28"/>
      <w:szCs w:val="28"/>
      <w:u w:val="single"/>
      <w:lang w:val="en-US"/>
    </w:rPr>
  </w:style>
  <w:style w:type="character" w:customStyle="1" w:styleId="V20">
    <w:name w:val="V2 Знак"/>
    <w:link w:val="V2"/>
    <w:locked/>
    <w:rsid w:val="001B6013"/>
    <w:rPr>
      <w:rFonts w:ascii="Calibri" w:hAnsi="Calibri" w:cs="Times New Roman"/>
      <w:b/>
      <w:sz w:val="28"/>
      <w:szCs w:val="20"/>
      <w:u w:val="single"/>
      <w:lang w:val="en-US" w:eastAsia="ru-RU"/>
    </w:rPr>
  </w:style>
  <w:style w:type="paragraph" w:customStyle="1" w:styleId="s1">
    <w:name w:val="s_1"/>
    <w:basedOn w:val="a1"/>
    <w:rsid w:val="001B6013"/>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1B6013"/>
    <w:pPr>
      <w:spacing w:after="120" w:line="276" w:lineRule="auto"/>
    </w:pPr>
    <w:rPr>
      <w:rFonts w:ascii="Calibri" w:hAnsi="Calibri"/>
      <w:sz w:val="16"/>
      <w:szCs w:val="20"/>
      <w:lang w:eastAsia="ru-RU"/>
    </w:rPr>
  </w:style>
  <w:style w:type="character" w:customStyle="1" w:styleId="32">
    <w:name w:val="Основной текст 3 Знак"/>
    <w:basedOn w:val="a3"/>
    <w:link w:val="31"/>
    <w:uiPriority w:val="99"/>
    <w:locked/>
    <w:rsid w:val="001B6013"/>
    <w:rPr>
      <w:rFonts w:ascii="Calibri" w:hAnsi="Calibri" w:cs="Times New Roman"/>
      <w:sz w:val="20"/>
      <w:szCs w:val="20"/>
      <w:lang w:val="x-none" w:eastAsia="ru-RU"/>
    </w:rPr>
  </w:style>
  <w:style w:type="paragraph" w:customStyle="1" w:styleId="33">
    <w:name w:val="Обычный3"/>
    <w:rsid w:val="001B6013"/>
    <w:rPr>
      <w:rFonts w:ascii="Arial" w:hAnsi="Arial" w:cs="Times New Roman"/>
      <w:sz w:val="20"/>
      <w:szCs w:val="20"/>
      <w:lang w:eastAsia="ru-RU"/>
    </w:rPr>
  </w:style>
  <w:style w:type="paragraph" w:styleId="24">
    <w:name w:val="Body Text Indent 2"/>
    <w:basedOn w:val="a1"/>
    <w:link w:val="25"/>
    <w:uiPriority w:val="99"/>
    <w:rsid w:val="001B6013"/>
    <w:pPr>
      <w:spacing w:after="120" w:line="480" w:lineRule="auto"/>
      <w:ind w:left="283"/>
    </w:pPr>
    <w:rPr>
      <w:rFonts w:ascii="Calibri" w:hAnsi="Calibri"/>
      <w:sz w:val="20"/>
      <w:szCs w:val="20"/>
      <w:lang w:eastAsia="ru-RU"/>
    </w:rPr>
  </w:style>
  <w:style w:type="character" w:customStyle="1" w:styleId="25">
    <w:name w:val="Основной текст с отступом 2 Знак"/>
    <w:basedOn w:val="a3"/>
    <w:link w:val="24"/>
    <w:uiPriority w:val="99"/>
    <w:locked/>
    <w:rsid w:val="001B6013"/>
    <w:rPr>
      <w:rFonts w:ascii="Calibri" w:hAnsi="Calibri" w:cs="Times New Roman"/>
      <w:sz w:val="20"/>
      <w:szCs w:val="20"/>
      <w:lang w:val="x-none" w:eastAsia="ru-RU"/>
    </w:rPr>
  </w:style>
  <w:style w:type="paragraph" w:customStyle="1" w:styleId="aff1">
    <w:name w:val="Письмо"/>
    <w:basedOn w:val="a1"/>
    <w:link w:val="aff2"/>
    <w:rsid w:val="001B6013"/>
    <w:pPr>
      <w:spacing w:line="320" w:lineRule="exact"/>
      <w:ind w:firstLine="720"/>
      <w:jc w:val="both"/>
    </w:pPr>
    <w:rPr>
      <w:rFonts w:ascii="Calibri" w:hAnsi="Calibri"/>
      <w:sz w:val="20"/>
      <w:szCs w:val="20"/>
      <w:lang w:eastAsia="ru-RU"/>
    </w:rPr>
  </w:style>
  <w:style w:type="character" w:customStyle="1" w:styleId="aff2">
    <w:name w:val="Письмо Знак"/>
    <w:link w:val="aff1"/>
    <w:locked/>
    <w:rsid w:val="001B6013"/>
    <w:rPr>
      <w:rFonts w:ascii="Calibri" w:hAnsi="Calibri"/>
      <w:sz w:val="20"/>
      <w:lang w:val="x-none" w:eastAsia="ru-RU"/>
    </w:rPr>
  </w:style>
  <w:style w:type="paragraph" w:customStyle="1" w:styleId="aff3">
    <w:name w:val="МОН"/>
    <w:basedOn w:val="a1"/>
    <w:rsid w:val="001B6013"/>
    <w:pPr>
      <w:spacing w:line="360" w:lineRule="auto"/>
      <w:ind w:firstLine="709"/>
      <w:jc w:val="both"/>
    </w:pPr>
    <w:rPr>
      <w:rFonts w:ascii="Calibri" w:hAnsi="Calibri"/>
      <w:sz w:val="28"/>
      <w:szCs w:val="24"/>
      <w:lang w:eastAsia="ru-RU"/>
    </w:rPr>
  </w:style>
  <w:style w:type="paragraph" w:customStyle="1" w:styleId="aff4">
    <w:name w:val="Надя"/>
    <w:basedOn w:val="a1"/>
    <w:rsid w:val="001B6013"/>
    <w:pPr>
      <w:autoSpaceDE w:val="0"/>
      <w:autoSpaceDN w:val="0"/>
      <w:ind w:firstLine="851"/>
      <w:jc w:val="both"/>
    </w:pPr>
    <w:rPr>
      <w:rFonts w:ascii="Calibri" w:hAnsi="Calibri"/>
      <w:sz w:val="20"/>
      <w:szCs w:val="24"/>
      <w:lang w:eastAsia="ru-RU"/>
    </w:rPr>
  </w:style>
  <w:style w:type="character" w:customStyle="1" w:styleId="text1">
    <w:name w:val="text1"/>
    <w:rsid w:val="001B6013"/>
    <w:rPr>
      <w:rFonts w:ascii="Arial" w:hAnsi="Arial"/>
      <w:color w:val="000000"/>
      <w:sz w:val="18"/>
    </w:rPr>
  </w:style>
  <w:style w:type="character" w:styleId="aff5">
    <w:name w:val="page number"/>
    <w:basedOn w:val="a3"/>
    <w:uiPriority w:val="99"/>
    <w:rsid w:val="001B6013"/>
    <w:rPr>
      <w:rFonts w:cs="Times New Roman"/>
    </w:rPr>
  </w:style>
  <w:style w:type="paragraph" w:customStyle="1" w:styleId="aff6">
    <w:name w:val="Текст док"/>
    <w:basedOn w:val="a1"/>
    <w:autoRedefine/>
    <w:rsid w:val="001B6013"/>
    <w:pPr>
      <w:ind w:left="-108" w:firstLine="709"/>
    </w:pPr>
    <w:rPr>
      <w:rFonts w:ascii="Calibri" w:hAnsi="Calibri"/>
      <w:sz w:val="28"/>
      <w:szCs w:val="24"/>
      <w:lang w:eastAsia="ru-RU"/>
    </w:rPr>
  </w:style>
  <w:style w:type="table" w:customStyle="1" w:styleId="26">
    <w:name w:val="Сетка таблицы2"/>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locked/>
    <w:rsid w:val="001B6013"/>
    <w:rPr>
      <w:rFonts w:ascii="Times New Roman" w:hAnsi="Times New Roman"/>
      <w:b/>
      <w:sz w:val="43"/>
      <w:shd w:val="clear" w:color="auto" w:fill="FFFFFF"/>
    </w:rPr>
  </w:style>
  <w:style w:type="paragraph" w:customStyle="1" w:styleId="Bodytext31">
    <w:name w:val="Body text (3)1"/>
    <w:basedOn w:val="a1"/>
    <w:link w:val="Bodytext3"/>
    <w:rsid w:val="001B6013"/>
    <w:pPr>
      <w:shd w:val="clear" w:color="auto" w:fill="FFFFFF"/>
      <w:spacing w:before="480" w:line="504" w:lineRule="exact"/>
      <w:jc w:val="center"/>
    </w:pPr>
    <w:rPr>
      <w:rFonts w:ascii="Times New Roman" w:hAnsi="Times New Roman"/>
      <w:b/>
      <w:sz w:val="43"/>
    </w:rPr>
  </w:style>
  <w:style w:type="character" w:customStyle="1" w:styleId="Bodytext">
    <w:name w:val="Body text_"/>
    <w:link w:val="27"/>
    <w:locked/>
    <w:rsid w:val="001B6013"/>
    <w:rPr>
      <w:rFonts w:ascii="Times New Roman" w:hAnsi="Times New Roman"/>
      <w:sz w:val="27"/>
      <w:shd w:val="clear" w:color="auto" w:fill="FFFFFF"/>
    </w:rPr>
  </w:style>
  <w:style w:type="paragraph" w:customStyle="1" w:styleId="27">
    <w:name w:val="Основной текст2"/>
    <w:basedOn w:val="a1"/>
    <w:link w:val="Bodytext"/>
    <w:rsid w:val="001B6013"/>
    <w:pPr>
      <w:shd w:val="clear" w:color="auto" w:fill="FFFFFF"/>
      <w:spacing w:line="322" w:lineRule="exact"/>
      <w:jc w:val="both"/>
    </w:pPr>
    <w:rPr>
      <w:rFonts w:ascii="Times New Roman" w:hAnsi="Times New Roman"/>
      <w:sz w:val="27"/>
    </w:rPr>
  </w:style>
  <w:style w:type="paragraph" w:styleId="28">
    <w:name w:val="toc 2"/>
    <w:basedOn w:val="a1"/>
    <w:next w:val="a1"/>
    <w:autoRedefine/>
    <w:uiPriority w:val="39"/>
    <w:rsid w:val="001B6013"/>
    <w:pPr>
      <w:tabs>
        <w:tab w:val="right" w:leader="dot" w:pos="9627"/>
      </w:tabs>
      <w:spacing w:after="200" w:line="276" w:lineRule="auto"/>
    </w:pPr>
    <w:rPr>
      <w:rFonts w:ascii="Calibri" w:hAnsi="Calibri"/>
    </w:rPr>
  </w:style>
  <w:style w:type="paragraph" w:styleId="35">
    <w:name w:val="toc 3"/>
    <w:basedOn w:val="a1"/>
    <w:next w:val="a1"/>
    <w:autoRedefine/>
    <w:uiPriority w:val="39"/>
    <w:rsid w:val="001B6013"/>
    <w:pPr>
      <w:spacing w:after="200" w:line="276" w:lineRule="auto"/>
      <w:ind w:left="440"/>
    </w:pPr>
    <w:rPr>
      <w:rFonts w:ascii="Calibri" w:hAnsi="Calibri"/>
    </w:rPr>
  </w:style>
  <w:style w:type="paragraph" w:customStyle="1" w:styleId="1a">
    <w:name w:val="Заголовок оглавления1"/>
    <w:basedOn w:val="12"/>
    <w:next w:val="a1"/>
    <w:semiHidden/>
    <w:rsid w:val="001B6013"/>
    <w:pPr>
      <w:keepLines/>
      <w:spacing w:before="480" w:after="0" w:line="276" w:lineRule="auto"/>
      <w:outlineLvl w:val="9"/>
    </w:pPr>
    <w:rPr>
      <w:color w:val="365F91"/>
      <w:kern w:val="0"/>
      <w:sz w:val="28"/>
      <w:szCs w:val="28"/>
    </w:rPr>
  </w:style>
  <w:style w:type="character" w:styleId="aff7">
    <w:name w:val="FollowedHyperlink"/>
    <w:basedOn w:val="a3"/>
    <w:uiPriority w:val="99"/>
    <w:semiHidden/>
    <w:rsid w:val="001B6013"/>
    <w:rPr>
      <w:rFonts w:cs="Times New Roman"/>
      <w:color w:val="800080"/>
      <w:u w:val="single"/>
    </w:rPr>
  </w:style>
  <w:style w:type="paragraph" w:customStyle="1" w:styleId="210">
    <w:name w:val="Основной текст21"/>
    <w:basedOn w:val="a1"/>
    <w:rsid w:val="001B6013"/>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1B6013"/>
    <w:rPr>
      <w:rFonts w:ascii="Cambria" w:hAnsi="Cambria"/>
      <w:i/>
      <w:color w:val="404040"/>
      <w:sz w:val="24"/>
    </w:rPr>
  </w:style>
  <w:style w:type="character" w:customStyle="1" w:styleId="91">
    <w:name w:val="Заголовок 9 Знак1"/>
    <w:semiHidden/>
    <w:rsid w:val="001B6013"/>
    <w:rPr>
      <w:rFonts w:ascii="Cambria" w:hAnsi="Cambria"/>
      <w:i/>
      <w:color w:val="404040"/>
    </w:rPr>
  </w:style>
  <w:style w:type="character" w:customStyle="1" w:styleId="1b">
    <w:name w:val="Нижний колонтитул Знак1"/>
    <w:semiHidden/>
    <w:rsid w:val="001B6013"/>
    <w:rPr>
      <w:rFonts w:ascii="Times New Roman" w:hAnsi="Times New Roman"/>
      <w:sz w:val="24"/>
    </w:rPr>
  </w:style>
  <w:style w:type="character" w:customStyle="1" w:styleId="1c">
    <w:name w:val="Текст сноски Знак1"/>
    <w:semiHidden/>
    <w:rsid w:val="001B6013"/>
    <w:rPr>
      <w:rFonts w:ascii="Times New Roman" w:hAnsi="Times New Roman"/>
    </w:rPr>
  </w:style>
  <w:style w:type="character" w:customStyle="1" w:styleId="1d">
    <w:name w:val="Текст выноски Знак1"/>
    <w:semiHidden/>
    <w:rsid w:val="001B6013"/>
    <w:rPr>
      <w:rFonts w:ascii="Tahoma" w:hAnsi="Tahoma"/>
      <w:sz w:val="16"/>
    </w:rPr>
  </w:style>
  <w:style w:type="character" w:customStyle="1" w:styleId="211">
    <w:name w:val="Основной текст 2 Знак1"/>
    <w:semiHidden/>
    <w:rsid w:val="001B6013"/>
    <w:rPr>
      <w:rFonts w:ascii="Times New Roman" w:hAnsi="Times New Roman"/>
      <w:sz w:val="24"/>
    </w:rPr>
  </w:style>
  <w:style w:type="character" w:customStyle="1" w:styleId="1e">
    <w:name w:val="Основной текст с отступом Знак1"/>
    <w:semiHidden/>
    <w:rsid w:val="001B6013"/>
    <w:rPr>
      <w:rFonts w:ascii="Times New Roman" w:hAnsi="Times New Roman"/>
      <w:sz w:val="24"/>
    </w:rPr>
  </w:style>
  <w:style w:type="character" w:customStyle="1" w:styleId="310">
    <w:name w:val="Основной текст 3 Знак1"/>
    <w:semiHidden/>
    <w:rsid w:val="001B6013"/>
    <w:rPr>
      <w:rFonts w:ascii="Times New Roman" w:hAnsi="Times New Roman"/>
      <w:sz w:val="16"/>
    </w:rPr>
  </w:style>
  <w:style w:type="character" w:customStyle="1" w:styleId="212">
    <w:name w:val="Основной текст с отступом 2 Знак1"/>
    <w:semiHidden/>
    <w:rsid w:val="001B6013"/>
    <w:rPr>
      <w:rFonts w:ascii="Times New Roman" w:hAnsi="Times New Roman"/>
      <w:sz w:val="24"/>
    </w:rPr>
  </w:style>
  <w:style w:type="character" w:customStyle="1" w:styleId="1f">
    <w:name w:val="Верхний колонтитул Знак1"/>
    <w:semiHidden/>
    <w:rsid w:val="001B6013"/>
    <w:rPr>
      <w:rFonts w:ascii="Times New Roman" w:hAnsi="Times New Roman"/>
      <w:sz w:val="24"/>
    </w:rPr>
  </w:style>
  <w:style w:type="paragraph" w:styleId="aff8">
    <w:name w:val="No Spacing"/>
    <w:link w:val="aff9"/>
    <w:uiPriority w:val="99"/>
    <w:qFormat/>
    <w:rsid w:val="001B6013"/>
    <w:rPr>
      <w:rFonts w:ascii="Times New Roman" w:hAnsi="Times New Roman" w:cs="Times New Roman"/>
      <w:sz w:val="20"/>
      <w:szCs w:val="20"/>
      <w:lang w:eastAsia="ru-RU"/>
    </w:rPr>
  </w:style>
  <w:style w:type="paragraph" w:customStyle="1" w:styleId="Style42">
    <w:name w:val="Style42"/>
    <w:basedOn w:val="a1"/>
    <w:rsid w:val="001B6013"/>
    <w:pPr>
      <w:spacing w:line="278" w:lineRule="exact"/>
      <w:jc w:val="both"/>
    </w:pPr>
    <w:rPr>
      <w:rFonts w:ascii="Times New Roman" w:hAnsi="Times New Roman"/>
      <w:sz w:val="20"/>
      <w:szCs w:val="20"/>
      <w:lang w:eastAsia="ru-RU"/>
    </w:rPr>
  </w:style>
  <w:style w:type="character" w:customStyle="1" w:styleId="aff9">
    <w:name w:val="Без интервала Знак"/>
    <w:basedOn w:val="a3"/>
    <w:link w:val="aff8"/>
    <w:uiPriority w:val="99"/>
    <w:locked/>
    <w:rsid w:val="001B6013"/>
    <w:rPr>
      <w:rFonts w:ascii="Times New Roman" w:hAnsi="Times New Roman" w:cs="Times New Roman"/>
      <w:sz w:val="20"/>
      <w:szCs w:val="20"/>
      <w:lang w:val="x-none" w:eastAsia="ru-RU"/>
    </w:rPr>
  </w:style>
  <w:style w:type="character" w:customStyle="1" w:styleId="FontStyle22">
    <w:name w:val="Font Style22"/>
    <w:rsid w:val="001B6013"/>
    <w:rPr>
      <w:rFonts w:ascii="Times New Roman" w:hAnsi="Times New Roman"/>
      <w:b/>
      <w:i/>
      <w:sz w:val="18"/>
    </w:rPr>
  </w:style>
  <w:style w:type="numbering" w:customStyle="1" w:styleId="1f0">
    <w:name w:val="Нет списка1"/>
    <w:next w:val="a5"/>
    <w:uiPriority w:val="99"/>
    <w:semiHidden/>
    <w:unhideWhenUsed/>
    <w:rsid w:val="00185A5D"/>
  </w:style>
  <w:style w:type="table" w:customStyle="1" w:styleId="4">
    <w:name w:val="Сетка таблицы4"/>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185A5D"/>
  </w:style>
  <w:style w:type="table" w:customStyle="1" w:styleId="1110">
    <w:name w:val="Сетка таблицы111"/>
    <w:basedOn w:val="a4"/>
    <w:next w:val="a6"/>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185A5D"/>
    <w:rPr>
      <w:rFonts w:eastAsiaTheme="minorHAnsi" w:cstheme="minorBidi"/>
    </w:rPr>
  </w:style>
  <w:style w:type="character" w:styleId="affb">
    <w:name w:val="annotation reference"/>
    <w:basedOn w:val="a3"/>
    <w:uiPriority w:val="99"/>
    <w:semiHidden/>
    <w:unhideWhenUsed/>
    <w:rsid w:val="00185A5D"/>
    <w:rPr>
      <w:sz w:val="16"/>
      <w:szCs w:val="16"/>
    </w:rPr>
  </w:style>
  <w:style w:type="paragraph" w:styleId="affc">
    <w:name w:val="annotation text"/>
    <w:basedOn w:val="a1"/>
    <w:link w:val="affd"/>
    <w:uiPriority w:val="99"/>
    <w:semiHidden/>
    <w:unhideWhenUsed/>
    <w:rsid w:val="00185A5D"/>
    <w:rPr>
      <w:sz w:val="20"/>
      <w:szCs w:val="20"/>
    </w:rPr>
  </w:style>
  <w:style w:type="character" w:customStyle="1" w:styleId="affd">
    <w:name w:val="Текст примечания Знак"/>
    <w:basedOn w:val="a3"/>
    <w:link w:val="affc"/>
    <w:uiPriority w:val="99"/>
    <w:semiHidden/>
    <w:rsid w:val="00185A5D"/>
    <w:rPr>
      <w:rFonts w:cs="Times New Roman"/>
      <w:sz w:val="20"/>
      <w:szCs w:val="20"/>
    </w:rPr>
  </w:style>
  <w:style w:type="paragraph" w:styleId="affe">
    <w:name w:val="annotation subject"/>
    <w:basedOn w:val="affc"/>
    <w:next w:val="affc"/>
    <w:link w:val="afff"/>
    <w:uiPriority w:val="99"/>
    <w:semiHidden/>
    <w:unhideWhenUsed/>
    <w:rsid w:val="00185A5D"/>
    <w:rPr>
      <w:b/>
      <w:bCs/>
    </w:rPr>
  </w:style>
  <w:style w:type="character" w:customStyle="1" w:styleId="afff">
    <w:name w:val="Тема примечания Знак"/>
    <w:basedOn w:val="affd"/>
    <w:link w:val="affe"/>
    <w:uiPriority w:val="99"/>
    <w:semiHidden/>
    <w:rsid w:val="00185A5D"/>
    <w:rPr>
      <w:rFonts w:cs="Times New Roman"/>
      <w:b/>
      <w:bCs/>
      <w:sz w:val="20"/>
      <w:szCs w:val="20"/>
    </w:rPr>
  </w:style>
  <w:style w:type="paragraph" w:styleId="afff0">
    <w:name w:val="caption"/>
    <w:basedOn w:val="a1"/>
    <w:next w:val="a1"/>
    <w:uiPriority w:val="35"/>
    <w:unhideWhenUsed/>
    <w:qFormat/>
    <w:rsid w:val="00185A5D"/>
    <w:pPr>
      <w:spacing w:after="200"/>
    </w:pPr>
    <w:rPr>
      <w:rFonts w:eastAsiaTheme="minorHAnsi" w:cstheme="minorBidi"/>
      <w:b/>
      <w:bCs/>
      <w:color w:val="4F81BD" w:themeColor="accent1"/>
      <w:sz w:val="18"/>
      <w:szCs w:val="18"/>
    </w:rPr>
  </w:style>
  <w:style w:type="table" w:customStyle="1" w:styleId="41">
    <w:name w:val="Сетка таблицы41"/>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185A5D"/>
    <w:pPr>
      <w:numPr>
        <w:numId w:val="22"/>
      </w:numPr>
    </w:pPr>
  </w:style>
  <w:style w:type="numbering" w:customStyle="1" w:styleId="29">
    <w:name w:val="Нет списка2"/>
    <w:next w:val="a5"/>
    <w:uiPriority w:val="99"/>
    <w:semiHidden/>
    <w:unhideWhenUsed/>
    <w:rsid w:val="00185A5D"/>
  </w:style>
  <w:style w:type="table" w:customStyle="1" w:styleId="6">
    <w:name w:val="Сетка таблицы6"/>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185A5D"/>
  </w:style>
  <w:style w:type="table" w:customStyle="1" w:styleId="120">
    <w:name w:val="Сетка таблицы12"/>
    <w:basedOn w:val="a4"/>
    <w:next w:val="a6"/>
    <w:rsid w:val="00185A5D"/>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185A5D"/>
    <w:pPr>
      <w:numPr>
        <w:numId w:val="36"/>
      </w:numPr>
    </w:pPr>
  </w:style>
  <w:style w:type="table" w:customStyle="1" w:styleId="411">
    <w:name w:val="Сетка таблицы411"/>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185A5D"/>
    <w:pPr>
      <w:numPr>
        <w:numId w:val="37"/>
      </w:numPr>
    </w:pPr>
  </w:style>
  <w:style w:type="numbering" w:customStyle="1" w:styleId="36">
    <w:name w:val="Нет списка3"/>
    <w:next w:val="a5"/>
    <w:uiPriority w:val="99"/>
    <w:semiHidden/>
    <w:unhideWhenUsed/>
    <w:rsid w:val="00645229"/>
  </w:style>
  <w:style w:type="table" w:customStyle="1" w:styleId="72">
    <w:name w:val="Сетка таблицы7"/>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645229"/>
  </w:style>
  <w:style w:type="table" w:customStyle="1" w:styleId="1120">
    <w:name w:val="Сетка таблицы112"/>
    <w:basedOn w:val="a4"/>
    <w:next w:val="a6"/>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64522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645229"/>
    <w:pPr>
      <w:numPr>
        <w:numId w:val="51"/>
      </w:numPr>
    </w:pPr>
  </w:style>
  <w:style w:type="numbering" w:customStyle="1" w:styleId="214">
    <w:name w:val="Нет списка21"/>
    <w:next w:val="a5"/>
    <w:uiPriority w:val="99"/>
    <w:semiHidden/>
    <w:unhideWhenUsed/>
    <w:rsid w:val="00645229"/>
  </w:style>
  <w:style w:type="numbering" w:customStyle="1" w:styleId="1121">
    <w:name w:val="Нет списка112"/>
    <w:next w:val="a5"/>
    <w:uiPriority w:val="99"/>
    <w:semiHidden/>
    <w:unhideWhenUsed/>
    <w:rsid w:val="00645229"/>
  </w:style>
  <w:style w:type="numbering" w:customStyle="1" w:styleId="1f1">
    <w:name w:val="ДОКЛАД1"/>
    <w:uiPriority w:val="99"/>
    <w:rsid w:val="00645229"/>
  </w:style>
  <w:style w:type="table" w:customStyle="1" w:styleId="412">
    <w:name w:val="Сетка таблицы412"/>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645229"/>
    <w:pPr>
      <w:numPr>
        <w:numId w:val="40"/>
      </w:numPr>
    </w:pPr>
  </w:style>
  <w:style w:type="table" w:customStyle="1" w:styleId="8">
    <w:name w:val="Сетка таблицы8"/>
    <w:basedOn w:val="a4"/>
    <w:next w:val="a6"/>
    <w:uiPriority w:val="59"/>
    <w:rsid w:val="00EA2B7E"/>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451A8B"/>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ED2ADC"/>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imes New Roman" w:hAnsiTheme="minorHAnsi" w:cstheme="minorHAnsi"/>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1">
    <w:name w:val="Normal"/>
    <w:qFormat/>
    <w:rPr>
      <w:rFonts w:cs="Times New Roman"/>
    </w:rPr>
  </w:style>
  <w:style w:type="paragraph" w:styleId="12">
    <w:name w:val="heading 1"/>
    <w:basedOn w:val="a1"/>
    <w:next w:val="a1"/>
    <w:link w:val="13"/>
    <w:uiPriority w:val="9"/>
    <w:qFormat/>
    <w:rsid w:val="00A01A3D"/>
    <w:pPr>
      <w:keepNext/>
      <w:spacing w:before="240" w:after="60"/>
      <w:outlineLvl w:val="0"/>
    </w:pPr>
    <w:rPr>
      <w:rFonts w:ascii="Cambria" w:hAnsi="Cambria"/>
      <w:b/>
      <w:kern w:val="32"/>
      <w:sz w:val="32"/>
      <w:szCs w:val="20"/>
      <w:lang w:eastAsia="ru-RU"/>
    </w:rPr>
  </w:style>
  <w:style w:type="paragraph" w:styleId="2">
    <w:name w:val="heading 2"/>
    <w:basedOn w:val="a1"/>
    <w:next w:val="a1"/>
    <w:link w:val="20"/>
    <w:uiPriority w:val="9"/>
    <w:qFormat/>
    <w:rsid w:val="001B6013"/>
    <w:pPr>
      <w:keepNext/>
      <w:spacing w:before="240" w:after="60"/>
      <w:outlineLvl w:val="1"/>
    </w:pPr>
    <w:rPr>
      <w:rFonts w:ascii="Cambria" w:hAnsi="Cambria"/>
      <w:b/>
      <w:i/>
      <w:sz w:val="28"/>
      <w:szCs w:val="20"/>
      <w:lang w:eastAsia="ru-RU"/>
    </w:rPr>
  </w:style>
  <w:style w:type="paragraph" w:styleId="3">
    <w:name w:val="heading 3"/>
    <w:basedOn w:val="a1"/>
    <w:next w:val="a2"/>
    <w:link w:val="30"/>
    <w:uiPriority w:val="9"/>
    <w:qFormat/>
    <w:rsid w:val="001B6013"/>
    <w:pPr>
      <w:keepNext/>
      <w:widowControl w:val="0"/>
      <w:numPr>
        <w:ilvl w:val="2"/>
        <w:numId w:val="14"/>
      </w:numPr>
      <w:suppressAutoHyphens/>
      <w:spacing w:line="360" w:lineRule="auto"/>
      <w:ind w:firstLine="720"/>
      <w:outlineLvl w:val="2"/>
    </w:pPr>
    <w:rPr>
      <w:rFonts w:ascii="Arial" w:hAnsi="Arial"/>
      <w:b/>
      <w:color w:val="00000A"/>
      <w:sz w:val="28"/>
      <w:szCs w:val="20"/>
      <w:lang w:eastAsia="ru-RU"/>
    </w:rPr>
  </w:style>
  <w:style w:type="paragraph" w:styleId="7">
    <w:name w:val="heading 7"/>
    <w:basedOn w:val="a1"/>
    <w:next w:val="a2"/>
    <w:link w:val="70"/>
    <w:uiPriority w:val="9"/>
    <w:qFormat/>
    <w:rsid w:val="001B6013"/>
    <w:pPr>
      <w:keepNext/>
      <w:widowControl w:val="0"/>
      <w:numPr>
        <w:ilvl w:val="6"/>
        <w:numId w:val="14"/>
      </w:numPr>
      <w:tabs>
        <w:tab w:val="left" w:pos="708"/>
      </w:tabs>
      <w:suppressAutoHyphens/>
      <w:spacing w:line="360" w:lineRule="auto"/>
      <w:jc w:val="center"/>
      <w:outlineLvl w:val="6"/>
    </w:pPr>
    <w:rPr>
      <w:rFonts w:ascii="Times New Roman" w:hAnsi="Times New Roman"/>
      <w:b/>
      <w:color w:val="00000A"/>
      <w:sz w:val="18"/>
      <w:szCs w:val="20"/>
      <w:lang w:eastAsia="ru-RU"/>
    </w:rPr>
  </w:style>
  <w:style w:type="paragraph" w:styleId="9">
    <w:name w:val="heading 9"/>
    <w:basedOn w:val="a1"/>
    <w:next w:val="a2"/>
    <w:link w:val="90"/>
    <w:uiPriority w:val="9"/>
    <w:qFormat/>
    <w:rsid w:val="001B6013"/>
    <w:pPr>
      <w:keepNext/>
      <w:widowControl w:val="0"/>
      <w:numPr>
        <w:ilvl w:val="8"/>
        <w:numId w:val="14"/>
      </w:numPr>
      <w:tabs>
        <w:tab w:val="left" w:pos="708"/>
      </w:tabs>
      <w:suppressAutoHyphens/>
      <w:spacing w:line="360" w:lineRule="auto"/>
      <w:jc w:val="center"/>
      <w:outlineLvl w:val="8"/>
    </w:pPr>
    <w:rPr>
      <w:rFonts w:ascii="Times New Roman" w:hAnsi="Times New Roman"/>
      <w:b/>
      <w:color w:val="00000A"/>
      <w:sz w:val="18"/>
      <w:szCs w:val="20"/>
      <w:lang w:eastAsia="ru-RU"/>
    </w:rPr>
  </w:style>
  <w:style w:type="character" w:default="1" w:styleId="a3">
    <w:name w:val="Default Paragraph Font"/>
    <w:uiPriority w:val="1"/>
    <w:semiHidden/>
    <w:unhideWhenUsed/>
  </w:style>
  <w:style w:type="table" w:default="1" w:styleId="a4">
    <w:name w:val="Normal Table"/>
    <w:uiPriority w:val="99"/>
    <w:semiHidden/>
    <w:unhideWhenUsed/>
    <w:tblPr>
      <w:tblInd w:w="0" w:type="dxa"/>
      <w:tblCellMar>
        <w:top w:w="0" w:type="dxa"/>
        <w:left w:w="108" w:type="dxa"/>
        <w:bottom w:w="0" w:type="dxa"/>
        <w:right w:w="108" w:type="dxa"/>
      </w:tblCellMar>
    </w:tblPr>
  </w:style>
  <w:style w:type="numbering" w:default="1" w:styleId="a5">
    <w:name w:val="No List"/>
    <w:uiPriority w:val="99"/>
    <w:semiHidden/>
    <w:unhideWhenUsed/>
  </w:style>
  <w:style w:type="character" w:customStyle="1" w:styleId="13">
    <w:name w:val="Заголовок 1 Знак"/>
    <w:basedOn w:val="a3"/>
    <w:link w:val="12"/>
    <w:uiPriority w:val="9"/>
    <w:locked/>
    <w:rsid w:val="00A01A3D"/>
    <w:rPr>
      <w:rFonts w:ascii="Cambria" w:eastAsia="Times New Roman" w:hAnsi="Cambria" w:cs="Times New Roman"/>
      <w:b/>
      <w:kern w:val="32"/>
      <w:sz w:val="20"/>
      <w:szCs w:val="20"/>
      <w:lang w:val="x-none" w:eastAsia="ru-RU"/>
    </w:rPr>
  </w:style>
  <w:style w:type="character" w:customStyle="1" w:styleId="20">
    <w:name w:val="Заголовок 2 Знак"/>
    <w:basedOn w:val="a3"/>
    <w:link w:val="2"/>
    <w:uiPriority w:val="9"/>
    <w:locked/>
    <w:rsid w:val="001B6013"/>
    <w:rPr>
      <w:rFonts w:ascii="Cambria" w:eastAsia="Times New Roman" w:hAnsi="Cambria" w:cs="Times New Roman"/>
      <w:b/>
      <w:i/>
      <w:sz w:val="20"/>
      <w:szCs w:val="20"/>
      <w:lang w:val="x-none" w:eastAsia="ru-RU"/>
    </w:rPr>
  </w:style>
  <w:style w:type="character" w:customStyle="1" w:styleId="30">
    <w:name w:val="Заголовок 3 Знак"/>
    <w:basedOn w:val="a3"/>
    <w:link w:val="3"/>
    <w:uiPriority w:val="9"/>
    <w:locked/>
    <w:rsid w:val="001B6013"/>
    <w:rPr>
      <w:rFonts w:ascii="Arial" w:hAnsi="Arial" w:cs="Times New Roman"/>
      <w:b/>
      <w:color w:val="00000A"/>
      <w:sz w:val="28"/>
      <w:szCs w:val="20"/>
      <w:lang w:eastAsia="ru-RU"/>
    </w:rPr>
  </w:style>
  <w:style w:type="character" w:customStyle="1" w:styleId="70">
    <w:name w:val="Заголовок 7 Знак"/>
    <w:basedOn w:val="a3"/>
    <w:link w:val="7"/>
    <w:uiPriority w:val="9"/>
    <w:locked/>
    <w:rsid w:val="001B6013"/>
    <w:rPr>
      <w:rFonts w:ascii="Times New Roman" w:hAnsi="Times New Roman" w:cs="Times New Roman"/>
      <w:b/>
      <w:color w:val="00000A"/>
      <w:sz w:val="18"/>
      <w:szCs w:val="20"/>
      <w:lang w:eastAsia="ru-RU"/>
    </w:rPr>
  </w:style>
  <w:style w:type="character" w:customStyle="1" w:styleId="90">
    <w:name w:val="Заголовок 9 Знак"/>
    <w:basedOn w:val="a3"/>
    <w:link w:val="9"/>
    <w:uiPriority w:val="9"/>
    <w:locked/>
    <w:rsid w:val="001B6013"/>
    <w:rPr>
      <w:rFonts w:ascii="Times New Roman" w:hAnsi="Times New Roman" w:cs="Times New Roman"/>
      <w:b/>
      <w:color w:val="00000A"/>
      <w:sz w:val="18"/>
      <w:szCs w:val="20"/>
      <w:lang w:eastAsia="ru-RU"/>
    </w:rPr>
  </w:style>
  <w:style w:type="table" w:styleId="a6">
    <w:name w:val="Table Grid"/>
    <w:basedOn w:val="a4"/>
    <w:uiPriority w:val="59"/>
    <w:rsid w:val="00E317BF"/>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7">
    <w:name w:val="Balloon Text"/>
    <w:basedOn w:val="a1"/>
    <w:link w:val="a8"/>
    <w:uiPriority w:val="99"/>
    <w:unhideWhenUsed/>
    <w:rsid w:val="00097829"/>
    <w:rPr>
      <w:rFonts w:ascii="Tahoma" w:hAnsi="Tahoma" w:cs="Tahoma"/>
      <w:sz w:val="16"/>
      <w:szCs w:val="16"/>
    </w:rPr>
  </w:style>
  <w:style w:type="character" w:customStyle="1" w:styleId="a8">
    <w:name w:val="Текст выноски Знак"/>
    <w:basedOn w:val="a3"/>
    <w:link w:val="a7"/>
    <w:uiPriority w:val="99"/>
    <w:locked/>
    <w:rsid w:val="00097829"/>
    <w:rPr>
      <w:rFonts w:ascii="Tahoma" w:hAnsi="Tahoma" w:cs="Tahoma"/>
      <w:sz w:val="16"/>
      <w:szCs w:val="16"/>
    </w:rPr>
  </w:style>
  <w:style w:type="paragraph" w:styleId="a9">
    <w:name w:val="List Paragraph"/>
    <w:basedOn w:val="a1"/>
    <w:link w:val="aa"/>
    <w:uiPriority w:val="34"/>
    <w:qFormat/>
    <w:rsid w:val="00097829"/>
    <w:pPr>
      <w:ind w:left="720"/>
      <w:contextualSpacing/>
    </w:pPr>
  </w:style>
  <w:style w:type="table" w:customStyle="1" w:styleId="14">
    <w:name w:val="Сетка таблицы1"/>
    <w:basedOn w:val="a4"/>
    <w:next w:val="a6"/>
    <w:rsid w:val="002C5677"/>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110">
    <w:name w:val="Сетка таблицы11"/>
    <w:basedOn w:val="a4"/>
    <w:next w:val="a6"/>
    <w:rsid w:val="002C5677"/>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ab">
    <w:name w:val="в табл."/>
    <w:qFormat/>
    <w:rsid w:val="002C5677"/>
    <w:pPr>
      <w:suppressAutoHyphens/>
      <w:spacing w:line="180" w:lineRule="exact"/>
      <w:jc w:val="center"/>
    </w:pPr>
    <w:rPr>
      <w:rFonts w:ascii="Arial Narrow" w:hAnsi="Arial Narrow" w:cs="Times New Roman"/>
      <w:b/>
      <w:bCs/>
      <w:spacing w:val="-4"/>
      <w:sz w:val="16"/>
      <w:szCs w:val="16"/>
      <w:lang w:eastAsia="ar-SA"/>
    </w:rPr>
  </w:style>
  <w:style w:type="character" w:customStyle="1" w:styleId="ac">
    <w:name w:val="Основной текст Знак"/>
    <w:link w:val="a2"/>
    <w:locked/>
    <w:rsid w:val="002C5677"/>
    <w:rPr>
      <w:sz w:val="27"/>
      <w:shd w:val="clear" w:color="auto" w:fill="FFFFFF"/>
    </w:rPr>
  </w:style>
  <w:style w:type="paragraph" w:styleId="a2">
    <w:name w:val="Body Text"/>
    <w:basedOn w:val="a1"/>
    <w:link w:val="ac"/>
    <w:rsid w:val="002C5677"/>
    <w:pPr>
      <w:shd w:val="clear" w:color="auto" w:fill="FFFFFF"/>
      <w:spacing w:after="900" w:line="317" w:lineRule="exact"/>
      <w:jc w:val="both"/>
    </w:pPr>
    <w:rPr>
      <w:sz w:val="27"/>
      <w:szCs w:val="27"/>
    </w:rPr>
  </w:style>
  <w:style w:type="character" w:customStyle="1" w:styleId="15">
    <w:name w:val="Основной текст Знак1"/>
    <w:basedOn w:val="a3"/>
    <w:uiPriority w:val="99"/>
    <w:rPr>
      <w:rFonts w:cs="Times New Roman"/>
    </w:rPr>
  </w:style>
  <w:style w:type="character" w:customStyle="1" w:styleId="111">
    <w:name w:val="Основной текст Знак11"/>
    <w:basedOn w:val="a3"/>
    <w:rsid w:val="002C5677"/>
    <w:rPr>
      <w:rFonts w:cs="Times New Roman"/>
    </w:rPr>
  </w:style>
  <w:style w:type="paragraph" w:styleId="ad">
    <w:name w:val="header"/>
    <w:basedOn w:val="a1"/>
    <w:link w:val="ae"/>
    <w:uiPriority w:val="99"/>
    <w:rsid w:val="002C5677"/>
    <w:pPr>
      <w:tabs>
        <w:tab w:val="center" w:pos="4153"/>
        <w:tab w:val="right" w:pos="8306"/>
      </w:tabs>
    </w:pPr>
    <w:rPr>
      <w:rFonts w:ascii="Times New Roman" w:hAnsi="Times New Roman"/>
      <w:sz w:val="24"/>
      <w:szCs w:val="24"/>
      <w:lang w:eastAsia="ru-RU"/>
    </w:rPr>
  </w:style>
  <w:style w:type="character" w:customStyle="1" w:styleId="ae">
    <w:name w:val="Верхний колонтитул Знак"/>
    <w:basedOn w:val="a3"/>
    <w:link w:val="ad"/>
    <w:uiPriority w:val="99"/>
    <w:locked/>
    <w:rsid w:val="002C5677"/>
    <w:rPr>
      <w:rFonts w:ascii="Times New Roman" w:hAnsi="Times New Roman" w:cs="Times New Roman"/>
      <w:sz w:val="24"/>
      <w:szCs w:val="24"/>
      <w:lang w:val="x-none" w:eastAsia="ru-RU"/>
    </w:rPr>
  </w:style>
  <w:style w:type="character" w:styleId="af">
    <w:name w:val="Hyperlink"/>
    <w:basedOn w:val="a3"/>
    <w:uiPriority w:val="99"/>
    <w:rsid w:val="00A01A3D"/>
    <w:rPr>
      <w:rFonts w:cs="Times New Roman"/>
      <w:color w:val="0000FF"/>
      <w:u w:val="single"/>
    </w:rPr>
  </w:style>
  <w:style w:type="paragraph" w:styleId="16">
    <w:name w:val="toc 1"/>
    <w:basedOn w:val="a1"/>
    <w:next w:val="a1"/>
    <w:autoRedefine/>
    <w:uiPriority w:val="39"/>
    <w:rsid w:val="008447F4"/>
    <w:pPr>
      <w:widowControl w:val="0"/>
      <w:tabs>
        <w:tab w:val="left" w:pos="440"/>
        <w:tab w:val="right" w:leader="dot" w:pos="9639"/>
      </w:tabs>
      <w:spacing w:line="360" w:lineRule="auto"/>
    </w:pPr>
    <w:rPr>
      <w:rFonts w:ascii="Times New Roman" w:hAnsi="Times New Roman"/>
      <w:noProof/>
      <w:sz w:val="24"/>
      <w:szCs w:val="24"/>
      <w:lang w:eastAsia="ru-RU"/>
    </w:rPr>
  </w:style>
  <w:style w:type="paragraph" w:customStyle="1" w:styleId="ConsPlusNormal">
    <w:name w:val="ConsPlusNormal"/>
    <w:basedOn w:val="a1"/>
    <w:link w:val="ConsPlusNormal0"/>
    <w:rsid w:val="00614A4B"/>
    <w:pPr>
      <w:autoSpaceDE w:val="0"/>
      <w:autoSpaceDN w:val="0"/>
      <w:ind w:firstLine="720"/>
    </w:pPr>
    <w:rPr>
      <w:rFonts w:ascii="Arial" w:hAnsi="Arial" w:cs="Arial"/>
      <w:sz w:val="20"/>
      <w:szCs w:val="20"/>
      <w:lang w:eastAsia="ru-RU"/>
    </w:rPr>
  </w:style>
  <w:style w:type="character" w:customStyle="1" w:styleId="ConsPlusNormal0">
    <w:name w:val="ConsPlusNormal Знак"/>
    <w:link w:val="ConsPlusNormal"/>
    <w:locked/>
    <w:rsid w:val="00614A4B"/>
    <w:rPr>
      <w:rFonts w:ascii="Arial" w:hAnsi="Arial"/>
      <w:sz w:val="20"/>
      <w:lang w:val="x-none" w:eastAsia="ru-RU"/>
    </w:rPr>
  </w:style>
  <w:style w:type="character" w:customStyle="1" w:styleId="aa">
    <w:name w:val="Абзац списка Знак"/>
    <w:link w:val="a9"/>
    <w:uiPriority w:val="34"/>
    <w:locked/>
    <w:rsid w:val="00614A4B"/>
  </w:style>
  <w:style w:type="paragraph" w:customStyle="1" w:styleId="pagetext">
    <w:name w:val="page_text"/>
    <w:basedOn w:val="a1"/>
    <w:rsid w:val="00614A4B"/>
    <w:pPr>
      <w:spacing w:before="100" w:beforeAutospacing="1" w:after="100" w:afterAutospacing="1"/>
    </w:pPr>
    <w:rPr>
      <w:rFonts w:ascii="PTSerifRegular" w:hAnsi="PTSerifRegular"/>
      <w:color w:val="000000"/>
      <w:sz w:val="23"/>
      <w:szCs w:val="23"/>
      <w:lang w:eastAsia="ru-RU"/>
    </w:rPr>
  </w:style>
  <w:style w:type="paragraph" w:customStyle="1" w:styleId="Default">
    <w:name w:val="Default"/>
    <w:rsid w:val="001B6013"/>
    <w:pPr>
      <w:autoSpaceDE w:val="0"/>
      <w:autoSpaceDN w:val="0"/>
      <w:adjustRightInd w:val="0"/>
    </w:pPr>
    <w:rPr>
      <w:rFonts w:ascii="Arial" w:hAnsi="Arial" w:cs="Arial"/>
      <w:color w:val="000000"/>
      <w:sz w:val="24"/>
      <w:szCs w:val="24"/>
    </w:rPr>
  </w:style>
  <w:style w:type="paragraph" w:styleId="af0">
    <w:name w:val="footer"/>
    <w:basedOn w:val="a1"/>
    <w:link w:val="af1"/>
    <w:uiPriority w:val="99"/>
    <w:rsid w:val="001B6013"/>
    <w:pPr>
      <w:tabs>
        <w:tab w:val="center" w:pos="4153"/>
        <w:tab w:val="right" w:pos="8306"/>
      </w:tabs>
      <w:ind w:firstLine="709"/>
    </w:pPr>
    <w:rPr>
      <w:rFonts w:ascii="Times New Roman" w:hAnsi="Times New Roman"/>
      <w:sz w:val="26"/>
      <w:szCs w:val="20"/>
      <w:lang w:eastAsia="ru-RU"/>
    </w:rPr>
  </w:style>
  <w:style w:type="character" w:customStyle="1" w:styleId="af1">
    <w:name w:val="Нижний колонтитул Знак"/>
    <w:basedOn w:val="a3"/>
    <w:link w:val="af0"/>
    <w:uiPriority w:val="99"/>
    <w:locked/>
    <w:rsid w:val="001B6013"/>
    <w:rPr>
      <w:rFonts w:ascii="Times New Roman" w:hAnsi="Times New Roman" w:cs="Times New Roman"/>
      <w:sz w:val="20"/>
      <w:szCs w:val="20"/>
      <w:lang w:val="x-none" w:eastAsia="ru-RU"/>
    </w:rPr>
  </w:style>
  <w:style w:type="paragraph" w:customStyle="1" w:styleId="af2">
    <w:name w:val="Адресные реквизиты"/>
    <w:basedOn w:val="a1"/>
    <w:next w:val="a2"/>
    <w:rsid w:val="001B6013"/>
    <w:rPr>
      <w:rFonts w:ascii="Times New Roman" w:hAnsi="Times New Roman"/>
      <w:sz w:val="16"/>
      <w:szCs w:val="20"/>
      <w:lang w:eastAsia="ru-RU"/>
    </w:rPr>
  </w:style>
  <w:style w:type="paragraph" w:customStyle="1" w:styleId="af3">
    <w:name w:val="Адресат док"/>
    <w:basedOn w:val="a1"/>
    <w:autoRedefine/>
    <w:rsid w:val="001B6013"/>
    <w:rPr>
      <w:rFonts w:ascii="Times New Roman" w:hAnsi="Times New Roman"/>
      <w:sz w:val="20"/>
      <w:szCs w:val="20"/>
      <w:lang w:eastAsia="ru-RU"/>
    </w:rPr>
  </w:style>
  <w:style w:type="paragraph" w:customStyle="1" w:styleId="ListParagraph1">
    <w:name w:val="List Paragraph1"/>
    <w:basedOn w:val="a1"/>
    <w:rsid w:val="001B6013"/>
    <w:pPr>
      <w:ind w:left="720"/>
      <w:contextualSpacing/>
    </w:pPr>
    <w:rPr>
      <w:rFonts w:ascii="Times New Roman" w:hAnsi="Times New Roman"/>
      <w:sz w:val="24"/>
      <w:szCs w:val="24"/>
      <w:lang w:eastAsia="ru-RU"/>
    </w:rPr>
  </w:style>
  <w:style w:type="paragraph" w:styleId="af4">
    <w:name w:val="Plain Text"/>
    <w:basedOn w:val="a1"/>
    <w:link w:val="af5"/>
    <w:uiPriority w:val="99"/>
    <w:unhideWhenUsed/>
    <w:rsid w:val="001B6013"/>
    <w:rPr>
      <w:rFonts w:ascii="Consolas" w:hAnsi="Consolas"/>
      <w:sz w:val="21"/>
      <w:szCs w:val="21"/>
    </w:rPr>
  </w:style>
  <w:style w:type="character" w:customStyle="1" w:styleId="af5">
    <w:name w:val="Текст Знак"/>
    <w:basedOn w:val="a3"/>
    <w:link w:val="af4"/>
    <w:uiPriority w:val="99"/>
    <w:locked/>
    <w:rsid w:val="001B6013"/>
    <w:rPr>
      <w:rFonts w:ascii="Consolas" w:eastAsia="Times New Roman" w:hAnsi="Consolas" w:cs="Times New Roman"/>
      <w:sz w:val="21"/>
      <w:szCs w:val="21"/>
    </w:rPr>
  </w:style>
  <w:style w:type="character" w:styleId="af6">
    <w:name w:val="Strong"/>
    <w:basedOn w:val="a3"/>
    <w:uiPriority w:val="22"/>
    <w:qFormat/>
    <w:rsid w:val="001B6013"/>
    <w:rPr>
      <w:rFonts w:cs="Times New Roman"/>
      <w:b/>
      <w:bCs/>
    </w:rPr>
  </w:style>
  <w:style w:type="character" w:styleId="af7">
    <w:name w:val="Emphasis"/>
    <w:basedOn w:val="a3"/>
    <w:uiPriority w:val="20"/>
    <w:qFormat/>
    <w:rsid w:val="001B6013"/>
    <w:rPr>
      <w:rFonts w:cs="Times New Roman"/>
      <w:i/>
      <w:iCs/>
    </w:rPr>
  </w:style>
  <w:style w:type="paragraph" w:styleId="af8">
    <w:name w:val="Normal (Web)"/>
    <w:aliases w:val="Обычный (Web) Знак,Обычный (Web),Обычный (веб)1,Обычный (веб) Знак1,Обычный (веб) Знак Знак,Обычный (веб) Знак Знак Знак,Обычный (веб) Знак Знак Знак Знак Знак,Обычный (веб) Знак Знак Знак Знак Знак Знак Знак Знак Знак Знак Знак Знак"/>
    <w:basedOn w:val="a1"/>
    <w:link w:val="af9"/>
    <w:uiPriority w:val="99"/>
    <w:unhideWhenUsed/>
    <w:rsid w:val="001B6013"/>
    <w:pPr>
      <w:spacing w:before="100" w:beforeAutospacing="1" w:after="100" w:afterAutospacing="1"/>
    </w:pPr>
    <w:rPr>
      <w:rFonts w:ascii="Times New Roman" w:hAnsi="Times New Roman"/>
      <w:sz w:val="24"/>
      <w:szCs w:val="24"/>
      <w:lang w:eastAsia="ru-RU"/>
    </w:rPr>
  </w:style>
  <w:style w:type="paragraph" w:customStyle="1" w:styleId="17">
    <w:name w:val="Абзац списка1"/>
    <w:basedOn w:val="a1"/>
    <w:link w:val="ListParagraphChar"/>
    <w:rsid w:val="001B6013"/>
    <w:pPr>
      <w:spacing w:after="200" w:line="276" w:lineRule="auto"/>
      <w:ind w:left="720"/>
      <w:contextualSpacing/>
    </w:pPr>
    <w:rPr>
      <w:rFonts w:ascii="Calibri" w:hAnsi="Calibri"/>
      <w:sz w:val="20"/>
      <w:szCs w:val="20"/>
      <w:lang w:eastAsia="ru-RU"/>
    </w:rPr>
  </w:style>
  <w:style w:type="character" w:customStyle="1" w:styleId="ListParagraphChar">
    <w:name w:val="List Paragraph Char"/>
    <w:link w:val="17"/>
    <w:locked/>
    <w:rsid w:val="001B6013"/>
    <w:rPr>
      <w:rFonts w:ascii="Calibri" w:hAnsi="Calibri"/>
      <w:sz w:val="20"/>
      <w:lang w:val="x-none" w:eastAsia="ru-RU"/>
    </w:rPr>
  </w:style>
  <w:style w:type="paragraph" w:customStyle="1" w:styleId="18">
    <w:name w:val="Без интервала1"/>
    <w:link w:val="NoSpacingChar"/>
    <w:rsid w:val="001B6013"/>
    <w:rPr>
      <w:rFonts w:ascii="Calibri" w:hAnsi="Calibri" w:cs="Times New Roman"/>
      <w:szCs w:val="20"/>
    </w:rPr>
  </w:style>
  <w:style w:type="paragraph" w:customStyle="1" w:styleId="ConsPlusTitle">
    <w:name w:val="ConsPlusTitle"/>
    <w:rsid w:val="001B6013"/>
    <w:pPr>
      <w:widowControl w:val="0"/>
      <w:autoSpaceDE w:val="0"/>
      <w:autoSpaceDN w:val="0"/>
      <w:adjustRightInd w:val="0"/>
    </w:pPr>
    <w:rPr>
      <w:rFonts w:ascii="Arial" w:hAnsi="Arial" w:cs="Arial"/>
      <w:b/>
      <w:bCs/>
      <w:sz w:val="20"/>
      <w:szCs w:val="20"/>
      <w:lang w:eastAsia="ru-RU"/>
    </w:rPr>
  </w:style>
  <w:style w:type="character" w:customStyle="1" w:styleId="FontStyle28">
    <w:name w:val="Font Style28"/>
    <w:rsid w:val="001B6013"/>
    <w:rPr>
      <w:rFonts w:ascii="Times New Roman" w:hAnsi="Times New Roman"/>
      <w:sz w:val="26"/>
    </w:rPr>
  </w:style>
  <w:style w:type="paragraph" w:styleId="afa">
    <w:name w:val="footnote text"/>
    <w:basedOn w:val="a1"/>
    <w:link w:val="afb"/>
    <w:uiPriority w:val="99"/>
    <w:semiHidden/>
    <w:rsid w:val="001B6013"/>
    <w:rPr>
      <w:rFonts w:ascii="Calibri" w:hAnsi="Calibri"/>
      <w:sz w:val="20"/>
      <w:szCs w:val="20"/>
      <w:lang w:eastAsia="ru-RU"/>
    </w:rPr>
  </w:style>
  <w:style w:type="character" w:customStyle="1" w:styleId="afb">
    <w:name w:val="Текст сноски Знак"/>
    <w:basedOn w:val="a3"/>
    <w:link w:val="afa"/>
    <w:uiPriority w:val="99"/>
    <w:semiHidden/>
    <w:locked/>
    <w:rsid w:val="001B6013"/>
    <w:rPr>
      <w:rFonts w:ascii="Calibri" w:eastAsia="Times New Roman" w:hAnsi="Calibri" w:cs="Times New Roman"/>
      <w:sz w:val="20"/>
      <w:szCs w:val="20"/>
      <w:lang w:val="x-none" w:eastAsia="ru-RU"/>
    </w:rPr>
  </w:style>
  <w:style w:type="character" w:styleId="afc">
    <w:name w:val="footnote reference"/>
    <w:basedOn w:val="a3"/>
    <w:uiPriority w:val="99"/>
    <w:semiHidden/>
    <w:rsid w:val="001B6013"/>
    <w:rPr>
      <w:rFonts w:cs="Times New Roman"/>
      <w:vertAlign w:val="superscript"/>
    </w:rPr>
  </w:style>
  <w:style w:type="paragraph" w:customStyle="1" w:styleId="afd">
    <w:name w:val="Содержимое таблицы"/>
    <w:basedOn w:val="a1"/>
    <w:rsid w:val="001B6013"/>
    <w:pPr>
      <w:suppressLineNumbers/>
      <w:suppressAutoHyphens/>
      <w:spacing w:after="160" w:line="254" w:lineRule="auto"/>
    </w:pPr>
    <w:rPr>
      <w:rFonts w:ascii="Calibri" w:hAnsi="Calibri" w:cs="Calibri"/>
      <w:lang w:eastAsia="ar-SA"/>
    </w:rPr>
  </w:style>
  <w:style w:type="paragraph" w:customStyle="1" w:styleId="21">
    <w:name w:val="Обычный2"/>
    <w:rsid w:val="001B6013"/>
    <w:rPr>
      <w:rFonts w:ascii="Times New Roman" w:hAnsi="Times New Roman" w:cs="Times New Roman"/>
      <w:color w:val="000000"/>
      <w:sz w:val="24"/>
      <w:szCs w:val="20"/>
      <w:lang w:eastAsia="ru-RU"/>
    </w:rPr>
  </w:style>
  <w:style w:type="paragraph" w:customStyle="1" w:styleId="rvps698610">
    <w:name w:val="rvps698610"/>
    <w:basedOn w:val="a1"/>
    <w:rsid w:val="001B6013"/>
    <w:pPr>
      <w:spacing w:after="101"/>
      <w:ind w:right="203"/>
    </w:pPr>
    <w:rPr>
      <w:rFonts w:ascii="Arial" w:hAnsi="Arial" w:cs="Arial"/>
      <w:color w:val="000000"/>
      <w:sz w:val="12"/>
      <w:szCs w:val="12"/>
      <w:lang w:eastAsia="ru-RU"/>
    </w:rPr>
  </w:style>
  <w:style w:type="paragraph" w:customStyle="1" w:styleId="xl23">
    <w:name w:val="xl23"/>
    <w:basedOn w:val="a1"/>
    <w:rsid w:val="001B6013"/>
    <w:pPr>
      <w:pBdr>
        <w:left w:val="single" w:sz="12" w:space="0" w:color="auto"/>
        <w:bottom w:val="single" w:sz="4" w:space="0" w:color="auto"/>
      </w:pBdr>
      <w:spacing w:before="100" w:beforeAutospacing="1" w:after="100" w:afterAutospacing="1"/>
    </w:pPr>
    <w:rPr>
      <w:rFonts w:ascii="Arial" w:hAnsi="Arial" w:cs="Arial Unicode MS"/>
      <w:sz w:val="24"/>
      <w:szCs w:val="24"/>
      <w:lang w:eastAsia="ru-RU"/>
    </w:rPr>
  </w:style>
  <w:style w:type="character" w:customStyle="1" w:styleId="relatedquery">
    <w:name w:val="related__query"/>
    <w:rsid w:val="001B6013"/>
  </w:style>
  <w:style w:type="character" w:customStyle="1" w:styleId="NoSpacingChar">
    <w:name w:val="No Spacing Char"/>
    <w:link w:val="18"/>
    <w:locked/>
    <w:rsid w:val="001B6013"/>
    <w:rPr>
      <w:rFonts w:ascii="Calibri" w:eastAsia="Times New Roman" w:hAnsi="Calibri"/>
      <w:sz w:val="20"/>
    </w:rPr>
  </w:style>
  <w:style w:type="paragraph" w:customStyle="1" w:styleId="afe">
    <w:name w:val="Исполнитель"/>
    <w:basedOn w:val="a1"/>
    <w:autoRedefine/>
    <w:rsid w:val="001B6013"/>
    <w:pPr>
      <w:ind w:right="181"/>
    </w:pPr>
    <w:rPr>
      <w:rFonts w:ascii="Times New Roman" w:hAnsi="Times New Roman"/>
      <w:sz w:val="28"/>
      <w:szCs w:val="28"/>
      <w:lang w:eastAsia="ru-RU"/>
    </w:rPr>
  </w:style>
  <w:style w:type="paragraph" w:styleId="22">
    <w:name w:val="Body Text 2"/>
    <w:basedOn w:val="a1"/>
    <w:link w:val="23"/>
    <w:uiPriority w:val="99"/>
    <w:rsid w:val="001B6013"/>
    <w:pPr>
      <w:spacing w:after="120" w:line="480" w:lineRule="auto"/>
    </w:pPr>
    <w:rPr>
      <w:rFonts w:ascii="Times New Roman" w:hAnsi="Times New Roman"/>
      <w:sz w:val="24"/>
      <w:szCs w:val="20"/>
      <w:lang w:eastAsia="ru-RU"/>
    </w:rPr>
  </w:style>
  <w:style w:type="character" w:customStyle="1" w:styleId="23">
    <w:name w:val="Основной текст 2 Знак"/>
    <w:basedOn w:val="a3"/>
    <w:link w:val="22"/>
    <w:uiPriority w:val="99"/>
    <w:locked/>
    <w:rsid w:val="001B6013"/>
    <w:rPr>
      <w:rFonts w:ascii="Times New Roman" w:eastAsia="Times New Roman" w:hAnsi="Times New Roman" w:cs="Times New Roman"/>
      <w:sz w:val="20"/>
      <w:szCs w:val="20"/>
      <w:lang w:val="x-none" w:eastAsia="ru-RU"/>
    </w:rPr>
  </w:style>
  <w:style w:type="character" w:customStyle="1" w:styleId="af9">
    <w:name w:val="Обычный (веб) Знак"/>
    <w:aliases w:val="Обычный (Web) Знак Знак,Обычный (Web) Знак1,Обычный (веб)1 Знак,Обычный (веб) Знак1 Знак,Обычный (веб) Знак Знак Знак1,Обычный (веб) Знак Знак Знак Знак,Обычный (веб) Знак Знак Знак Знак Знак Знак"/>
    <w:link w:val="af8"/>
    <w:uiPriority w:val="99"/>
    <w:locked/>
    <w:rsid w:val="001B6013"/>
    <w:rPr>
      <w:rFonts w:ascii="Times New Roman" w:hAnsi="Times New Roman"/>
      <w:sz w:val="24"/>
      <w:lang w:val="x-none" w:eastAsia="ru-RU"/>
    </w:rPr>
  </w:style>
  <w:style w:type="character" w:customStyle="1" w:styleId="FontStyle26">
    <w:name w:val="Font Style26"/>
    <w:rsid w:val="001B6013"/>
    <w:rPr>
      <w:rFonts w:ascii="Times New Roman" w:hAnsi="Times New Roman"/>
      <w:sz w:val="22"/>
    </w:rPr>
  </w:style>
  <w:style w:type="character" w:customStyle="1" w:styleId="19">
    <w:name w:val="Основной текст1"/>
    <w:rsid w:val="001B6013"/>
    <w:rPr>
      <w:rFonts w:ascii="Times New Roman" w:hAnsi="Times New Roman"/>
      <w:color w:val="000000"/>
      <w:spacing w:val="-2"/>
      <w:w w:val="100"/>
      <w:position w:val="0"/>
      <w:sz w:val="26"/>
      <w:u w:val="none"/>
      <w:lang w:val="ru-RU" w:eastAsia="ru-RU"/>
    </w:rPr>
  </w:style>
  <w:style w:type="character" w:customStyle="1" w:styleId="FontStyle21">
    <w:name w:val="Font Style21"/>
    <w:rsid w:val="001B6013"/>
    <w:rPr>
      <w:rFonts w:ascii="Times New Roman" w:hAnsi="Times New Roman"/>
      <w:sz w:val="22"/>
    </w:rPr>
  </w:style>
  <w:style w:type="paragraph" w:styleId="aff">
    <w:name w:val="Body Text Indent"/>
    <w:basedOn w:val="a1"/>
    <w:link w:val="aff0"/>
    <w:uiPriority w:val="99"/>
    <w:rsid w:val="001B6013"/>
    <w:pPr>
      <w:spacing w:after="120"/>
      <w:ind w:left="283"/>
    </w:pPr>
    <w:rPr>
      <w:rFonts w:ascii="Times New Roman" w:hAnsi="Times New Roman"/>
      <w:sz w:val="24"/>
      <w:szCs w:val="20"/>
      <w:lang w:eastAsia="ru-RU"/>
    </w:rPr>
  </w:style>
  <w:style w:type="character" w:customStyle="1" w:styleId="aff0">
    <w:name w:val="Основной текст с отступом Знак"/>
    <w:basedOn w:val="a3"/>
    <w:link w:val="aff"/>
    <w:uiPriority w:val="99"/>
    <w:locked/>
    <w:rsid w:val="001B6013"/>
    <w:rPr>
      <w:rFonts w:ascii="Times New Roman" w:eastAsia="Times New Roman" w:hAnsi="Times New Roman" w:cs="Times New Roman"/>
      <w:sz w:val="20"/>
      <w:szCs w:val="20"/>
      <w:lang w:val="x-none" w:eastAsia="ru-RU"/>
    </w:rPr>
  </w:style>
  <w:style w:type="character" w:customStyle="1" w:styleId="apple-converted-space">
    <w:name w:val="apple-converted-space"/>
    <w:basedOn w:val="a3"/>
    <w:rsid w:val="001B6013"/>
    <w:rPr>
      <w:rFonts w:cs="Times New Roman"/>
    </w:rPr>
  </w:style>
  <w:style w:type="paragraph" w:customStyle="1" w:styleId="c7">
    <w:name w:val="c7"/>
    <w:basedOn w:val="a1"/>
    <w:rsid w:val="001B6013"/>
    <w:pPr>
      <w:spacing w:before="100" w:beforeAutospacing="1" w:after="100" w:afterAutospacing="1"/>
    </w:pPr>
    <w:rPr>
      <w:rFonts w:ascii="Times New Roman" w:hAnsi="Times New Roman"/>
      <w:sz w:val="24"/>
      <w:szCs w:val="24"/>
      <w:lang w:eastAsia="ru-RU"/>
    </w:rPr>
  </w:style>
  <w:style w:type="paragraph" w:customStyle="1" w:styleId="font8">
    <w:name w:val="font_8"/>
    <w:basedOn w:val="a1"/>
    <w:rsid w:val="001B6013"/>
    <w:pPr>
      <w:spacing w:before="100" w:beforeAutospacing="1" w:after="100" w:afterAutospacing="1"/>
    </w:pPr>
    <w:rPr>
      <w:rFonts w:ascii="Times New Roman" w:hAnsi="Times New Roman"/>
      <w:sz w:val="24"/>
      <w:szCs w:val="24"/>
      <w:lang w:eastAsia="ru-RU"/>
    </w:rPr>
  </w:style>
  <w:style w:type="paragraph" w:customStyle="1" w:styleId="hp">
    <w:name w:val="hp"/>
    <w:basedOn w:val="a1"/>
    <w:rsid w:val="001B6013"/>
    <w:pPr>
      <w:spacing w:before="100" w:beforeAutospacing="1" w:after="100" w:afterAutospacing="1"/>
    </w:pPr>
    <w:rPr>
      <w:rFonts w:ascii="Times New Roman" w:hAnsi="Times New Roman"/>
      <w:sz w:val="24"/>
      <w:szCs w:val="24"/>
      <w:lang w:eastAsia="ru-RU"/>
    </w:rPr>
  </w:style>
  <w:style w:type="paragraph" w:customStyle="1" w:styleId="V1">
    <w:name w:val="V1"/>
    <w:basedOn w:val="17"/>
    <w:link w:val="V10"/>
    <w:rsid w:val="001B6013"/>
    <w:pPr>
      <w:numPr>
        <w:numId w:val="15"/>
      </w:numPr>
      <w:spacing w:after="0" w:line="360" w:lineRule="auto"/>
      <w:ind w:left="284" w:right="49"/>
    </w:pPr>
    <w:rPr>
      <w:b/>
      <w:sz w:val="26"/>
    </w:rPr>
  </w:style>
  <w:style w:type="paragraph" w:customStyle="1" w:styleId="V2">
    <w:name w:val="V2"/>
    <w:basedOn w:val="17"/>
    <w:link w:val="V20"/>
    <w:rsid w:val="001B6013"/>
    <w:pPr>
      <w:numPr>
        <w:ilvl w:val="1"/>
        <w:numId w:val="15"/>
      </w:numPr>
      <w:spacing w:after="0" w:line="360" w:lineRule="auto"/>
      <w:ind w:left="792" w:right="49"/>
    </w:pPr>
    <w:rPr>
      <w:b/>
      <w:sz w:val="28"/>
      <w:u w:val="single"/>
      <w:lang w:val="en-US"/>
    </w:rPr>
  </w:style>
  <w:style w:type="character" w:customStyle="1" w:styleId="V10">
    <w:name w:val="V1 Знак"/>
    <w:link w:val="V1"/>
    <w:locked/>
    <w:rsid w:val="001B6013"/>
    <w:rPr>
      <w:rFonts w:ascii="Calibri" w:hAnsi="Calibri" w:cs="Times New Roman"/>
      <w:b/>
      <w:sz w:val="26"/>
      <w:szCs w:val="20"/>
      <w:lang w:eastAsia="ru-RU"/>
    </w:rPr>
  </w:style>
  <w:style w:type="paragraph" w:customStyle="1" w:styleId="V3">
    <w:name w:val="V3"/>
    <w:basedOn w:val="17"/>
    <w:rsid w:val="001B6013"/>
    <w:pPr>
      <w:numPr>
        <w:ilvl w:val="2"/>
        <w:numId w:val="15"/>
      </w:numPr>
      <w:spacing w:after="0" w:line="360" w:lineRule="auto"/>
      <w:ind w:left="993" w:right="49" w:hanging="284"/>
    </w:pPr>
    <w:rPr>
      <w:b/>
      <w:sz w:val="28"/>
      <w:szCs w:val="28"/>
      <w:u w:val="single"/>
      <w:lang w:val="en-US"/>
    </w:rPr>
  </w:style>
  <w:style w:type="character" w:customStyle="1" w:styleId="V20">
    <w:name w:val="V2 Знак"/>
    <w:link w:val="V2"/>
    <w:locked/>
    <w:rsid w:val="001B6013"/>
    <w:rPr>
      <w:rFonts w:ascii="Calibri" w:hAnsi="Calibri" w:cs="Times New Roman"/>
      <w:b/>
      <w:sz w:val="28"/>
      <w:szCs w:val="20"/>
      <w:u w:val="single"/>
      <w:lang w:val="en-US" w:eastAsia="ru-RU"/>
    </w:rPr>
  </w:style>
  <w:style w:type="paragraph" w:customStyle="1" w:styleId="s1">
    <w:name w:val="s_1"/>
    <w:basedOn w:val="a1"/>
    <w:rsid w:val="001B6013"/>
    <w:pPr>
      <w:spacing w:before="100" w:beforeAutospacing="1" w:after="100" w:afterAutospacing="1"/>
    </w:pPr>
    <w:rPr>
      <w:rFonts w:ascii="Times New Roman" w:hAnsi="Times New Roman"/>
      <w:sz w:val="24"/>
      <w:szCs w:val="24"/>
      <w:lang w:eastAsia="ru-RU"/>
    </w:rPr>
  </w:style>
  <w:style w:type="paragraph" w:styleId="31">
    <w:name w:val="Body Text 3"/>
    <w:basedOn w:val="a1"/>
    <w:link w:val="32"/>
    <w:uiPriority w:val="99"/>
    <w:rsid w:val="001B6013"/>
    <w:pPr>
      <w:spacing w:after="120" w:line="276" w:lineRule="auto"/>
    </w:pPr>
    <w:rPr>
      <w:rFonts w:ascii="Calibri" w:hAnsi="Calibri"/>
      <w:sz w:val="16"/>
      <w:szCs w:val="20"/>
      <w:lang w:eastAsia="ru-RU"/>
    </w:rPr>
  </w:style>
  <w:style w:type="character" w:customStyle="1" w:styleId="32">
    <w:name w:val="Основной текст 3 Знак"/>
    <w:basedOn w:val="a3"/>
    <w:link w:val="31"/>
    <w:uiPriority w:val="99"/>
    <w:locked/>
    <w:rsid w:val="001B6013"/>
    <w:rPr>
      <w:rFonts w:ascii="Calibri" w:hAnsi="Calibri" w:cs="Times New Roman"/>
      <w:sz w:val="20"/>
      <w:szCs w:val="20"/>
      <w:lang w:val="x-none" w:eastAsia="ru-RU"/>
    </w:rPr>
  </w:style>
  <w:style w:type="paragraph" w:customStyle="1" w:styleId="33">
    <w:name w:val="Обычный3"/>
    <w:rsid w:val="001B6013"/>
    <w:rPr>
      <w:rFonts w:ascii="Arial" w:hAnsi="Arial" w:cs="Times New Roman"/>
      <w:sz w:val="20"/>
      <w:szCs w:val="20"/>
      <w:lang w:eastAsia="ru-RU"/>
    </w:rPr>
  </w:style>
  <w:style w:type="paragraph" w:styleId="24">
    <w:name w:val="Body Text Indent 2"/>
    <w:basedOn w:val="a1"/>
    <w:link w:val="25"/>
    <w:uiPriority w:val="99"/>
    <w:rsid w:val="001B6013"/>
    <w:pPr>
      <w:spacing w:after="120" w:line="480" w:lineRule="auto"/>
      <w:ind w:left="283"/>
    </w:pPr>
    <w:rPr>
      <w:rFonts w:ascii="Calibri" w:hAnsi="Calibri"/>
      <w:sz w:val="20"/>
      <w:szCs w:val="20"/>
      <w:lang w:eastAsia="ru-RU"/>
    </w:rPr>
  </w:style>
  <w:style w:type="character" w:customStyle="1" w:styleId="25">
    <w:name w:val="Основной текст с отступом 2 Знак"/>
    <w:basedOn w:val="a3"/>
    <w:link w:val="24"/>
    <w:uiPriority w:val="99"/>
    <w:locked/>
    <w:rsid w:val="001B6013"/>
    <w:rPr>
      <w:rFonts w:ascii="Calibri" w:hAnsi="Calibri" w:cs="Times New Roman"/>
      <w:sz w:val="20"/>
      <w:szCs w:val="20"/>
      <w:lang w:val="x-none" w:eastAsia="ru-RU"/>
    </w:rPr>
  </w:style>
  <w:style w:type="paragraph" w:customStyle="1" w:styleId="aff1">
    <w:name w:val="Письмо"/>
    <w:basedOn w:val="a1"/>
    <w:link w:val="aff2"/>
    <w:rsid w:val="001B6013"/>
    <w:pPr>
      <w:spacing w:line="320" w:lineRule="exact"/>
      <w:ind w:firstLine="720"/>
      <w:jc w:val="both"/>
    </w:pPr>
    <w:rPr>
      <w:rFonts w:ascii="Calibri" w:hAnsi="Calibri"/>
      <w:sz w:val="20"/>
      <w:szCs w:val="20"/>
      <w:lang w:eastAsia="ru-RU"/>
    </w:rPr>
  </w:style>
  <w:style w:type="character" w:customStyle="1" w:styleId="aff2">
    <w:name w:val="Письмо Знак"/>
    <w:link w:val="aff1"/>
    <w:locked/>
    <w:rsid w:val="001B6013"/>
    <w:rPr>
      <w:rFonts w:ascii="Calibri" w:hAnsi="Calibri"/>
      <w:sz w:val="20"/>
      <w:lang w:val="x-none" w:eastAsia="ru-RU"/>
    </w:rPr>
  </w:style>
  <w:style w:type="paragraph" w:customStyle="1" w:styleId="aff3">
    <w:name w:val="МОН"/>
    <w:basedOn w:val="a1"/>
    <w:rsid w:val="001B6013"/>
    <w:pPr>
      <w:spacing w:line="360" w:lineRule="auto"/>
      <w:ind w:firstLine="709"/>
      <w:jc w:val="both"/>
    </w:pPr>
    <w:rPr>
      <w:rFonts w:ascii="Calibri" w:hAnsi="Calibri"/>
      <w:sz w:val="28"/>
      <w:szCs w:val="24"/>
      <w:lang w:eastAsia="ru-RU"/>
    </w:rPr>
  </w:style>
  <w:style w:type="paragraph" w:customStyle="1" w:styleId="aff4">
    <w:name w:val="Надя"/>
    <w:basedOn w:val="a1"/>
    <w:rsid w:val="001B6013"/>
    <w:pPr>
      <w:autoSpaceDE w:val="0"/>
      <w:autoSpaceDN w:val="0"/>
      <w:ind w:firstLine="851"/>
      <w:jc w:val="both"/>
    </w:pPr>
    <w:rPr>
      <w:rFonts w:ascii="Calibri" w:hAnsi="Calibri"/>
      <w:sz w:val="20"/>
      <w:szCs w:val="24"/>
      <w:lang w:eastAsia="ru-RU"/>
    </w:rPr>
  </w:style>
  <w:style w:type="character" w:customStyle="1" w:styleId="text1">
    <w:name w:val="text1"/>
    <w:rsid w:val="001B6013"/>
    <w:rPr>
      <w:rFonts w:ascii="Arial" w:hAnsi="Arial"/>
      <w:color w:val="000000"/>
      <w:sz w:val="18"/>
    </w:rPr>
  </w:style>
  <w:style w:type="character" w:styleId="aff5">
    <w:name w:val="page number"/>
    <w:basedOn w:val="a3"/>
    <w:uiPriority w:val="99"/>
    <w:rsid w:val="001B6013"/>
    <w:rPr>
      <w:rFonts w:cs="Times New Roman"/>
    </w:rPr>
  </w:style>
  <w:style w:type="paragraph" w:customStyle="1" w:styleId="aff6">
    <w:name w:val="Текст док"/>
    <w:basedOn w:val="a1"/>
    <w:autoRedefine/>
    <w:rsid w:val="001B6013"/>
    <w:pPr>
      <w:ind w:left="-108" w:firstLine="709"/>
    </w:pPr>
    <w:rPr>
      <w:rFonts w:ascii="Calibri" w:hAnsi="Calibri"/>
      <w:sz w:val="28"/>
      <w:szCs w:val="24"/>
      <w:lang w:eastAsia="ru-RU"/>
    </w:rPr>
  </w:style>
  <w:style w:type="table" w:customStyle="1" w:styleId="26">
    <w:name w:val="Сетка таблицы2"/>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4">
    <w:name w:val="Сетка таблицы3"/>
    <w:rsid w:val="001B6013"/>
    <w:rPr>
      <w:rFonts w:ascii="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Bodytext3">
    <w:name w:val="Body text (3)_"/>
    <w:link w:val="Bodytext31"/>
    <w:locked/>
    <w:rsid w:val="001B6013"/>
    <w:rPr>
      <w:rFonts w:ascii="Times New Roman" w:hAnsi="Times New Roman"/>
      <w:b/>
      <w:sz w:val="43"/>
      <w:shd w:val="clear" w:color="auto" w:fill="FFFFFF"/>
    </w:rPr>
  </w:style>
  <w:style w:type="paragraph" w:customStyle="1" w:styleId="Bodytext31">
    <w:name w:val="Body text (3)1"/>
    <w:basedOn w:val="a1"/>
    <w:link w:val="Bodytext3"/>
    <w:rsid w:val="001B6013"/>
    <w:pPr>
      <w:shd w:val="clear" w:color="auto" w:fill="FFFFFF"/>
      <w:spacing w:before="480" w:line="504" w:lineRule="exact"/>
      <w:jc w:val="center"/>
    </w:pPr>
    <w:rPr>
      <w:rFonts w:ascii="Times New Roman" w:hAnsi="Times New Roman"/>
      <w:b/>
      <w:sz w:val="43"/>
    </w:rPr>
  </w:style>
  <w:style w:type="character" w:customStyle="1" w:styleId="Bodytext">
    <w:name w:val="Body text_"/>
    <w:link w:val="27"/>
    <w:locked/>
    <w:rsid w:val="001B6013"/>
    <w:rPr>
      <w:rFonts w:ascii="Times New Roman" w:hAnsi="Times New Roman"/>
      <w:sz w:val="27"/>
      <w:shd w:val="clear" w:color="auto" w:fill="FFFFFF"/>
    </w:rPr>
  </w:style>
  <w:style w:type="paragraph" w:customStyle="1" w:styleId="27">
    <w:name w:val="Основной текст2"/>
    <w:basedOn w:val="a1"/>
    <w:link w:val="Bodytext"/>
    <w:rsid w:val="001B6013"/>
    <w:pPr>
      <w:shd w:val="clear" w:color="auto" w:fill="FFFFFF"/>
      <w:spacing w:line="322" w:lineRule="exact"/>
      <w:jc w:val="both"/>
    </w:pPr>
    <w:rPr>
      <w:rFonts w:ascii="Times New Roman" w:hAnsi="Times New Roman"/>
      <w:sz w:val="27"/>
    </w:rPr>
  </w:style>
  <w:style w:type="paragraph" w:styleId="28">
    <w:name w:val="toc 2"/>
    <w:basedOn w:val="a1"/>
    <w:next w:val="a1"/>
    <w:autoRedefine/>
    <w:uiPriority w:val="39"/>
    <w:rsid w:val="001B6013"/>
    <w:pPr>
      <w:tabs>
        <w:tab w:val="right" w:leader="dot" w:pos="9627"/>
      </w:tabs>
      <w:spacing w:after="200" w:line="276" w:lineRule="auto"/>
    </w:pPr>
    <w:rPr>
      <w:rFonts w:ascii="Calibri" w:hAnsi="Calibri"/>
    </w:rPr>
  </w:style>
  <w:style w:type="paragraph" w:styleId="35">
    <w:name w:val="toc 3"/>
    <w:basedOn w:val="a1"/>
    <w:next w:val="a1"/>
    <w:autoRedefine/>
    <w:uiPriority w:val="39"/>
    <w:rsid w:val="001B6013"/>
    <w:pPr>
      <w:spacing w:after="200" w:line="276" w:lineRule="auto"/>
      <w:ind w:left="440"/>
    </w:pPr>
    <w:rPr>
      <w:rFonts w:ascii="Calibri" w:hAnsi="Calibri"/>
    </w:rPr>
  </w:style>
  <w:style w:type="paragraph" w:customStyle="1" w:styleId="1a">
    <w:name w:val="Заголовок оглавления1"/>
    <w:basedOn w:val="12"/>
    <w:next w:val="a1"/>
    <w:semiHidden/>
    <w:rsid w:val="001B6013"/>
    <w:pPr>
      <w:keepLines/>
      <w:spacing w:before="480" w:after="0" w:line="276" w:lineRule="auto"/>
      <w:outlineLvl w:val="9"/>
    </w:pPr>
    <w:rPr>
      <w:color w:val="365F91"/>
      <w:kern w:val="0"/>
      <w:sz w:val="28"/>
      <w:szCs w:val="28"/>
    </w:rPr>
  </w:style>
  <w:style w:type="character" w:styleId="aff7">
    <w:name w:val="FollowedHyperlink"/>
    <w:basedOn w:val="a3"/>
    <w:uiPriority w:val="99"/>
    <w:semiHidden/>
    <w:rsid w:val="001B6013"/>
    <w:rPr>
      <w:rFonts w:cs="Times New Roman"/>
      <w:color w:val="800080"/>
      <w:u w:val="single"/>
    </w:rPr>
  </w:style>
  <w:style w:type="paragraph" w:customStyle="1" w:styleId="210">
    <w:name w:val="Основной текст21"/>
    <w:basedOn w:val="a1"/>
    <w:rsid w:val="001B6013"/>
    <w:pPr>
      <w:shd w:val="clear" w:color="auto" w:fill="FFFFFF"/>
      <w:spacing w:line="322" w:lineRule="exact"/>
      <w:jc w:val="both"/>
    </w:pPr>
    <w:rPr>
      <w:rFonts w:ascii="Times New Roman" w:hAnsi="Times New Roman"/>
      <w:sz w:val="27"/>
      <w:szCs w:val="27"/>
      <w:lang w:eastAsia="ru-RU"/>
    </w:rPr>
  </w:style>
  <w:style w:type="character" w:customStyle="1" w:styleId="71">
    <w:name w:val="Заголовок 7 Знак1"/>
    <w:semiHidden/>
    <w:rsid w:val="001B6013"/>
    <w:rPr>
      <w:rFonts w:ascii="Cambria" w:hAnsi="Cambria"/>
      <w:i/>
      <w:color w:val="404040"/>
      <w:sz w:val="24"/>
    </w:rPr>
  </w:style>
  <w:style w:type="character" w:customStyle="1" w:styleId="91">
    <w:name w:val="Заголовок 9 Знак1"/>
    <w:semiHidden/>
    <w:rsid w:val="001B6013"/>
    <w:rPr>
      <w:rFonts w:ascii="Cambria" w:hAnsi="Cambria"/>
      <w:i/>
      <w:color w:val="404040"/>
    </w:rPr>
  </w:style>
  <w:style w:type="character" w:customStyle="1" w:styleId="1b">
    <w:name w:val="Нижний колонтитул Знак1"/>
    <w:semiHidden/>
    <w:rsid w:val="001B6013"/>
    <w:rPr>
      <w:rFonts w:ascii="Times New Roman" w:hAnsi="Times New Roman"/>
      <w:sz w:val="24"/>
    </w:rPr>
  </w:style>
  <w:style w:type="character" w:customStyle="1" w:styleId="1c">
    <w:name w:val="Текст сноски Знак1"/>
    <w:semiHidden/>
    <w:rsid w:val="001B6013"/>
    <w:rPr>
      <w:rFonts w:ascii="Times New Roman" w:hAnsi="Times New Roman"/>
    </w:rPr>
  </w:style>
  <w:style w:type="character" w:customStyle="1" w:styleId="1d">
    <w:name w:val="Текст выноски Знак1"/>
    <w:semiHidden/>
    <w:rsid w:val="001B6013"/>
    <w:rPr>
      <w:rFonts w:ascii="Tahoma" w:hAnsi="Tahoma"/>
      <w:sz w:val="16"/>
    </w:rPr>
  </w:style>
  <w:style w:type="character" w:customStyle="1" w:styleId="211">
    <w:name w:val="Основной текст 2 Знак1"/>
    <w:semiHidden/>
    <w:rsid w:val="001B6013"/>
    <w:rPr>
      <w:rFonts w:ascii="Times New Roman" w:hAnsi="Times New Roman"/>
      <w:sz w:val="24"/>
    </w:rPr>
  </w:style>
  <w:style w:type="character" w:customStyle="1" w:styleId="1e">
    <w:name w:val="Основной текст с отступом Знак1"/>
    <w:semiHidden/>
    <w:rsid w:val="001B6013"/>
    <w:rPr>
      <w:rFonts w:ascii="Times New Roman" w:hAnsi="Times New Roman"/>
      <w:sz w:val="24"/>
    </w:rPr>
  </w:style>
  <w:style w:type="character" w:customStyle="1" w:styleId="310">
    <w:name w:val="Основной текст 3 Знак1"/>
    <w:semiHidden/>
    <w:rsid w:val="001B6013"/>
    <w:rPr>
      <w:rFonts w:ascii="Times New Roman" w:hAnsi="Times New Roman"/>
      <w:sz w:val="16"/>
    </w:rPr>
  </w:style>
  <w:style w:type="character" w:customStyle="1" w:styleId="212">
    <w:name w:val="Основной текст с отступом 2 Знак1"/>
    <w:semiHidden/>
    <w:rsid w:val="001B6013"/>
    <w:rPr>
      <w:rFonts w:ascii="Times New Roman" w:hAnsi="Times New Roman"/>
      <w:sz w:val="24"/>
    </w:rPr>
  </w:style>
  <w:style w:type="character" w:customStyle="1" w:styleId="1f">
    <w:name w:val="Верхний колонтитул Знак1"/>
    <w:semiHidden/>
    <w:rsid w:val="001B6013"/>
    <w:rPr>
      <w:rFonts w:ascii="Times New Roman" w:hAnsi="Times New Roman"/>
      <w:sz w:val="24"/>
    </w:rPr>
  </w:style>
  <w:style w:type="paragraph" w:styleId="aff8">
    <w:name w:val="No Spacing"/>
    <w:link w:val="aff9"/>
    <w:uiPriority w:val="99"/>
    <w:qFormat/>
    <w:rsid w:val="001B6013"/>
    <w:rPr>
      <w:rFonts w:ascii="Times New Roman" w:hAnsi="Times New Roman" w:cs="Times New Roman"/>
      <w:sz w:val="20"/>
      <w:szCs w:val="20"/>
      <w:lang w:eastAsia="ru-RU"/>
    </w:rPr>
  </w:style>
  <w:style w:type="paragraph" w:customStyle="1" w:styleId="Style42">
    <w:name w:val="Style42"/>
    <w:basedOn w:val="a1"/>
    <w:rsid w:val="001B6013"/>
    <w:pPr>
      <w:spacing w:line="278" w:lineRule="exact"/>
      <w:jc w:val="both"/>
    </w:pPr>
    <w:rPr>
      <w:rFonts w:ascii="Times New Roman" w:hAnsi="Times New Roman"/>
      <w:sz w:val="20"/>
      <w:szCs w:val="20"/>
      <w:lang w:eastAsia="ru-RU"/>
    </w:rPr>
  </w:style>
  <w:style w:type="character" w:customStyle="1" w:styleId="aff9">
    <w:name w:val="Без интервала Знак"/>
    <w:basedOn w:val="a3"/>
    <w:link w:val="aff8"/>
    <w:uiPriority w:val="99"/>
    <w:locked/>
    <w:rsid w:val="001B6013"/>
    <w:rPr>
      <w:rFonts w:ascii="Times New Roman" w:hAnsi="Times New Roman" w:cs="Times New Roman"/>
      <w:sz w:val="20"/>
      <w:szCs w:val="20"/>
      <w:lang w:val="x-none" w:eastAsia="ru-RU"/>
    </w:rPr>
  </w:style>
  <w:style w:type="character" w:customStyle="1" w:styleId="FontStyle22">
    <w:name w:val="Font Style22"/>
    <w:rsid w:val="001B6013"/>
    <w:rPr>
      <w:rFonts w:ascii="Times New Roman" w:hAnsi="Times New Roman"/>
      <w:b/>
      <w:i/>
      <w:sz w:val="18"/>
    </w:rPr>
  </w:style>
  <w:style w:type="numbering" w:customStyle="1" w:styleId="1f0">
    <w:name w:val="Нет списка1"/>
    <w:next w:val="a5"/>
    <w:uiPriority w:val="99"/>
    <w:semiHidden/>
    <w:unhideWhenUsed/>
    <w:rsid w:val="00185A5D"/>
  </w:style>
  <w:style w:type="table" w:customStyle="1" w:styleId="4">
    <w:name w:val="Сетка таблицы4"/>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2">
    <w:name w:val="Нет списка11"/>
    <w:next w:val="a5"/>
    <w:uiPriority w:val="99"/>
    <w:semiHidden/>
    <w:unhideWhenUsed/>
    <w:rsid w:val="00185A5D"/>
  </w:style>
  <w:style w:type="table" w:customStyle="1" w:styleId="1110">
    <w:name w:val="Сетка таблицы111"/>
    <w:basedOn w:val="a4"/>
    <w:next w:val="a6"/>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13">
    <w:name w:val="Сетка таблицы2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1">
    <w:name w:val="Сетка таблицы31"/>
    <w:rsid w:val="00185A5D"/>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ffa">
    <w:name w:val="Revision"/>
    <w:hidden/>
    <w:uiPriority w:val="99"/>
    <w:semiHidden/>
    <w:rsid w:val="00185A5D"/>
    <w:rPr>
      <w:rFonts w:eastAsiaTheme="minorHAnsi" w:cstheme="minorBidi"/>
    </w:rPr>
  </w:style>
  <w:style w:type="character" w:styleId="affb">
    <w:name w:val="annotation reference"/>
    <w:basedOn w:val="a3"/>
    <w:uiPriority w:val="99"/>
    <w:semiHidden/>
    <w:unhideWhenUsed/>
    <w:rsid w:val="00185A5D"/>
    <w:rPr>
      <w:sz w:val="16"/>
      <w:szCs w:val="16"/>
    </w:rPr>
  </w:style>
  <w:style w:type="paragraph" w:styleId="affc">
    <w:name w:val="annotation text"/>
    <w:basedOn w:val="a1"/>
    <w:link w:val="affd"/>
    <w:uiPriority w:val="99"/>
    <w:semiHidden/>
    <w:unhideWhenUsed/>
    <w:rsid w:val="00185A5D"/>
    <w:rPr>
      <w:sz w:val="20"/>
      <w:szCs w:val="20"/>
    </w:rPr>
  </w:style>
  <w:style w:type="character" w:customStyle="1" w:styleId="affd">
    <w:name w:val="Текст примечания Знак"/>
    <w:basedOn w:val="a3"/>
    <w:link w:val="affc"/>
    <w:uiPriority w:val="99"/>
    <w:semiHidden/>
    <w:rsid w:val="00185A5D"/>
    <w:rPr>
      <w:rFonts w:cs="Times New Roman"/>
      <w:sz w:val="20"/>
      <w:szCs w:val="20"/>
    </w:rPr>
  </w:style>
  <w:style w:type="paragraph" w:styleId="affe">
    <w:name w:val="annotation subject"/>
    <w:basedOn w:val="affc"/>
    <w:next w:val="affc"/>
    <w:link w:val="afff"/>
    <w:uiPriority w:val="99"/>
    <w:semiHidden/>
    <w:unhideWhenUsed/>
    <w:rsid w:val="00185A5D"/>
    <w:rPr>
      <w:b/>
      <w:bCs/>
    </w:rPr>
  </w:style>
  <w:style w:type="character" w:customStyle="1" w:styleId="afff">
    <w:name w:val="Тема примечания Знак"/>
    <w:basedOn w:val="affd"/>
    <w:link w:val="affe"/>
    <w:uiPriority w:val="99"/>
    <w:semiHidden/>
    <w:rsid w:val="00185A5D"/>
    <w:rPr>
      <w:rFonts w:cs="Times New Roman"/>
      <w:b/>
      <w:bCs/>
      <w:sz w:val="20"/>
      <w:szCs w:val="20"/>
    </w:rPr>
  </w:style>
  <w:style w:type="paragraph" w:styleId="afff0">
    <w:name w:val="caption"/>
    <w:basedOn w:val="a1"/>
    <w:next w:val="a1"/>
    <w:uiPriority w:val="35"/>
    <w:unhideWhenUsed/>
    <w:qFormat/>
    <w:rsid w:val="00185A5D"/>
    <w:pPr>
      <w:spacing w:after="200"/>
    </w:pPr>
    <w:rPr>
      <w:rFonts w:eastAsiaTheme="minorHAnsi" w:cstheme="minorBidi"/>
      <w:b/>
      <w:bCs/>
      <w:color w:val="4F81BD" w:themeColor="accent1"/>
      <w:sz w:val="18"/>
      <w:szCs w:val="18"/>
    </w:rPr>
  </w:style>
  <w:style w:type="table" w:customStyle="1" w:styleId="41">
    <w:name w:val="Сетка таблицы41"/>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5">
    <w:name w:val="Сетка таблицы5"/>
    <w:basedOn w:val="a4"/>
    <w:next w:val="a6"/>
    <w:uiPriority w:val="59"/>
    <w:rsid w:val="00185A5D"/>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0">
    <w:name w:val="Стиль1"/>
    <w:uiPriority w:val="99"/>
    <w:rsid w:val="00185A5D"/>
    <w:pPr>
      <w:numPr>
        <w:numId w:val="22"/>
      </w:numPr>
    </w:pPr>
  </w:style>
  <w:style w:type="numbering" w:customStyle="1" w:styleId="29">
    <w:name w:val="Нет списка2"/>
    <w:next w:val="a5"/>
    <w:uiPriority w:val="99"/>
    <w:semiHidden/>
    <w:unhideWhenUsed/>
    <w:rsid w:val="00185A5D"/>
  </w:style>
  <w:style w:type="table" w:customStyle="1" w:styleId="6">
    <w:name w:val="Сетка таблицы6"/>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11">
    <w:name w:val="Нет списка111"/>
    <w:next w:val="a5"/>
    <w:uiPriority w:val="99"/>
    <w:semiHidden/>
    <w:unhideWhenUsed/>
    <w:rsid w:val="00185A5D"/>
  </w:style>
  <w:style w:type="table" w:customStyle="1" w:styleId="120">
    <w:name w:val="Сетка таблицы12"/>
    <w:basedOn w:val="a4"/>
    <w:next w:val="a6"/>
    <w:rsid w:val="00185A5D"/>
    <w:rPr>
      <w:rFonts w:ascii="Times New Roman" w:hAnsi="Times New Roman" w:cs="Times New Roman"/>
      <w:sz w:val="20"/>
      <w:szCs w:val="20"/>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
    <w:name w:val="ДОКЛАД"/>
    <w:uiPriority w:val="99"/>
    <w:rsid w:val="00185A5D"/>
    <w:pPr>
      <w:numPr>
        <w:numId w:val="36"/>
      </w:numPr>
    </w:pPr>
  </w:style>
  <w:style w:type="table" w:customStyle="1" w:styleId="411">
    <w:name w:val="Сетка таблицы411"/>
    <w:basedOn w:val="a4"/>
    <w:next w:val="a6"/>
    <w:uiPriority w:val="59"/>
    <w:rsid w:val="00185A5D"/>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a0">
    <w:name w:val="Доклад в Думу"/>
    <w:uiPriority w:val="99"/>
    <w:rsid w:val="00185A5D"/>
    <w:pPr>
      <w:numPr>
        <w:numId w:val="37"/>
      </w:numPr>
    </w:pPr>
  </w:style>
  <w:style w:type="numbering" w:customStyle="1" w:styleId="36">
    <w:name w:val="Нет списка3"/>
    <w:next w:val="a5"/>
    <w:uiPriority w:val="99"/>
    <w:semiHidden/>
    <w:unhideWhenUsed/>
    <w:rsid w:val="00645229"/>
  </w:style>
  <w:style w:type="table" w:customStyle="1" w:styleId="72">
    <w:name w:val="Сетка таблицы7"/>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21">
    <w:name w:val="Нет списка12"/>
    <w:next w:val="a5"/>
    <w:uiPriority w:val="99"/>
    <w:semiHidden/>
    <w:unhideWhenUsed/>
    <w:rsid w:val="00645229"/>
  </w:style>
  <w:style w:type="table" w:customStyle="1" w:styleId="1120">
    <w:name w:val="Сетка таблицы112"/>
    <w:basedOn w:val="a4"/>
    <w:next w:val="a6"/>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220">
    <w:name w:val="Сетка таблицы2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rsid w:val="00645229"/>
    <w:rPr>
      <w:rFonts w:ascii="Times New Roman" w:eastAsia="Calibri"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
    <w:name w:val="Сетка таблицы42"/>
    <w:basedOn w:val="a4"/>
    <w:next w:val="a6"/>
    <w:uiPriority w:val="59"/>
    <w:rsid w:val="00645229"/>
    <w:rPr>
      <w:rFonts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1">
    <w:name w:val="Стиль11"/>
    <w:uiPriority w:val="99"/>
    <w:rsid w:val="00645229"/>
    <w:pPr>
      <w:numPr>
        <w:numId w:val="51"/>
      </w:numPr>
    </w:pPr>
  </w:style>
  <w:style w:type="numbering" w:customStyle="1" w:styleId="214">
    <w:name w:val="Нет списка21"/>
    <w:next w:val="a5"/>
    <w:uiPriority w:val="99"/>
    <w:semiHidden/>
    <w:unhideWhenUsed/>
    <w:rsid w:val="00645229"/>
  </w:style>
  <w:style w:type="numbering" w:customStyle="1" w:styleId="1121">
    <w:name w:val="Нет списка112"/>
    <w:next w:val="a5"/>
    <w:uiPriority w:val="99"/>
    <w:semiHidden/>
    <w:unhideWhenUsed/>
    <w:rsid w:val="00645229"/>
  </w:style>
  <w:style w:type="numbering" w:customStyle="1" w:styleId="1f1">
    <w:name w:val="ДОКЛАД1"/>
    <w:uiPriority w:val="99"/>
    <w:rsid w:val="00645229"/>
  </w:style>
  <w:style w:type="table" w:customStyle="1" w:styleId="412">
    <w:name w:val="Сетка таблицы412"/>
    <w:basedOn w:val="a4"/>
    <w:next w:val="a6"/>
    <w:uiPriority w:val="59"/>
    <w:rsid w:val="00645229"/>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1">
    <w:name w:val="Доклад в Думу1"/>
    <w:uiPriority w:val="99"/>
    <w:rsid w:val="00645229"/>
    <w:pPr>
      <w:numPr>
        <w:numId w:val="40"/>
      </w:numPr>
    </w:pPr>
  </w:style>
  <w:style w:type="table" w:customStyle="1" w:styleId="8">
    <w:name w:val="Сетка таблицы8"/>
    <w:basedOn w:val="a4"/>
    <w:next w:val="a6"/>
    <w:uiPriority w:val="59"/>
    <w:rsid w:val="00EA2B7E"/>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92">
    <w:name w:val="Сетка таблицы9"/>
    <w:basedOn w:val="a4"/>
    <w:next w:val="a6"/>
    <w:uiPriority w:val="59"/>
    <w:rsid w:val="00451A8B"/>
    <w:rPr>
      <w:rFonts w:eastAsiaTheme="minorHAnsi" w:cstheme="minorBid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40">
    <w:name w:val="Нет списка4"/>
    <w:next w:val="a5"/>
    <w:uiPriority w:val="99"/>
    <w:semiHidden/>
    <w:unhideWhenUsed/>
    <w:rsid w:val="00ED2A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8775433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hyperlink" Target="https://depvpo.tomsk.gov.ru/documents/front/view/id/31841" TargetMode="External"/><Relationship Id="rId18" Type="http://schemas.openxmlformats.org/officeDocument/2006/relationships/hyperlink" Target="https://depvpo.tomsk.gov.ru/documents/front/view/id/30744" TargetMode="External"/><Relationship Id="rId26" Type="http://schemas.openxmlformats.org/officeDocument/2006/relationships/chart" Target="charts/chart4.xml"/><Relationship Id="rId39" Type="http://schemas.openxmlformats.org/officeDocument/2006/relationships/image" Target="media/image7.png"/><Relationship Id="rId21" Type="http://schemas.openxmlformats.org/officeDocument/2006/relationships/hyperlink" Target="https://depvpo.tomsk.gov.ru/documents/front/view/id/26018" TargetMode="External"/><Relationship Id="rId34" Type="http://schemas.openxmlformats.org/officeDocument/2006/relationships/chart" Target="charts/chart9.xml"/><Relationship Id="rId42" Type="http://schemas.openxmlformats.org/officeDocument/2006/relationships/chart" Target="charts/chart12.xml"/><Relationship Id="rId47" Type="http://schemas.openxmlformats.org/officeDocument/2006/relationships/chart" Target="charts/chart15.xml"/><Relationship Id="rId50" Type="http://schemas.openxmlformats.org/officeDocument/2006/relationships/chart" Target="charts/chart18.xml"/><Relationship Id="rId55" Type="http://schemas.openxmlformats.org/officeDocument/2006/relationships/chart" Target="charts/chart22.xml"/><Relationship Id="rId63" Type="http://schemas.openxmlformats.org/officeDocument/2006/relationships/image" Target="media/image16.png"/><Relationship Id="rId68" Type="http://schemas.openxmlformats.org/officeDocument/2006/relationships/hyperlink" Target="https://obrnadzor.tomsk.gov.ru/files/front/download/id/93369" TargetMode="External"/><Relationship Id="rId76" Type="http://schemas.openxmlformats.org/officeDocument/2006/relationships/fontTable" Target="fontTable.xml"/><Relationship Id="rId7" Type="http://schemas.openxmlformats.org/officeDocument/2006/relationships/footnotes" Target="footnotes.xml"/><Relationship Id="rId71" Type="http://schemas.openxmlformats.org/officeDocument/2006/relationships/hyperlink" Target="https://obrnadzor.tomsk.gov.ru/files/front/download/id/98439" TargetMode="External"/><Relationship Id="rId2" Type="http://schemas.openxmlformats.org/officeDocument/2006/relationships/numbering" Target="numbering.xml"/><Relationship Id="rId16" Type="http://schemas.openxmlformats.org/officeDocument/2006/relationships/hyperlink" Target="https://depvpo.tomsk.gov.ru/documents/front/view/id/30983" TargetMode="External"/><Relationship Id="rId29" Type="http://schemas.openxmlformats.org/officeDocument/2006/relationships/image" Target="media/image3.png"/><Relationship Id="rId11" Type="http://schemas.openxmlformats.org/officeDocument/2006/relationships/hyperlink" Target="https://depvpo.tomsk.gov.ru/documents/front/view/id/34570" TargetMode="External"/><Relationship Id="rId24" Type="http://schemas.openxmlformats.org/officeDocument/2006/relationships/image" Target="media/image2.png"/><Relationship Id="rId32" Type="http://schemas.openxmlformats.org/officeDocument/2006/relationships/chart" Target="charts/chart8.xml"/><Relationship Id="rId37" Type="http://schemas.openxmlformats.org/officeDocument/2006/relationships/image" Target="media/image5.png"/><Relationship Id="rId40" Type="http://schemas.openxmlformats.org/officeDocument/2006/relationships/image" Target="media/image8.emf"/><Relationship Id="rId45" Type="http://schemas.openxmlformats.org/officeDocument/2006/relationships/chart" Target="charts/chart14.xml"/><Relationship Id="rId53" Type="http://schemas.openxmlformats.org/officeDocument/2006/relationships/chart" Target="charts/chart20.xml"/><Relationship Id="rId58" Type="http://schemas.openxmlformats.org/officeDocument/2006/relationships/image" Target="media/image11.png"/><Relationship Id="rId66" Type="http://schemas.openxmlformats.org/officeDocument/2006/relationships/hyperlink" Target="consultantplus://offline/ref=71D001614273C5AD3F11F81491F15E70C2C19215AECF8E335F1A5FE9A0IDs9C" TargetMode="External"/><Relationship Id="rId74" Type="http://schemas.openxmlformats.org/officeDocument/2006/relationships/hyperlink" Target="https://obrnadzor.tomsk.gov.ru/files/front/download/id/93364" TargetMode="External"/><Relationship Id="rId5" Type="http://schemas.openxmlformats.org/officeDocument/2006/relationships/settings" Target="settings.xml"/><Relationship Id="rId15" Type="http://schemas.openxmlformats.org/officeDocument/2006/relationships/hyperlink" Target="https://depvpo.tomsk.gov.ru/documents/front/view/id/31550" TargetMode="External"/><Relationship Id="rId23" Type="http://schemas.openxmlformats.org/officeDocument/2006/relationships/chart" Target="charts/chart2.xml"/><Relationship Id="rId28" Type="http://schemas.openxmlformats.org/officeDocument/2006/relationships/chart" Target="charts/chart6.xml"/><Relationship Id="rId36" Type="http://schemas.openxmlformats.org/officeDocument/2006/relationships/chart" Target="charts/chart11.xml"/><Relationship Id="rId49" Type="http://schemas.openxmlformats.org/officeDocument/2006/relationships/chart" Target="charts/chart17.xml"/><Relationship Id="rId57" Type="http://schemas.openxmlformats.org/officeDocument/2006/relationships/chart" Target="charts/chart24.xml"/><Relationship Id="rId61" Type="http://schemas.openxmlformats.org/officeDocument/2006/relationships/image" Target="media/image14.png"/><Relationship Id="rId10" Type="http://schemas.openxmlformats.org/officeDocument/2006/relationships/hyperlink" Target="https://depvpo.tomsk.gov.ru/documents/front/view/id/34131" TargetMode="External"/><Relationship Id="rId19" Type="http://schemas.openxmlformats.org/officeDocument/2006/relationships/hyperlink" Target="https://depvpo.tomsk.gov.ru/documents/front/view/id/30743" TargetMode="External"/><Relationship Id="rId31" Type="http://schemas.openxmlformats.org/officeDocument/2006/relationships/chart" Target="charts/chart7.xml"/><Relationship Id="rId44" Type="http://schemas.openxmlformats.org/officeDocument/2006/relationships/image" Target="media/image9.png"/><Relationship Id="rId52" Type="http://schemas.openxmlformats.org/officeDocument/2006/relationships/image" Target="media/image10.png"/><Relationship Id="rId60" Type="http://schemas.openxmlformats.org/officeDocument/2006/relationships/image" Target="media/image13.png"/><Relationship Id="rId65" Type="http://schemas.openxmlformats.org/officeDocument/2006/relationships/header" Target="header2.xml"/><Relationship Id="rId73" Type="http://schemas.openxmlformats.org/officeDocument/2006/relationships/hyperlink" Target="https://obrnadzor.tomsk.gov.ru/files/front/download/id/93365" TargetMode="External"/><Relationship Id="rId4" Type="http://schemas.microsoft.com/office/2007/relationships/stylesWithEffects" Target="stylesWithEffects.xml"/><Relationship Id="rId9" Type="http://schemas.openxmlformats.org/officeDocument/2006/relationships/image" Target="media/image1.png"/><Relationship Id="rId14" Type="http://schemas.openxmlformats.org/officeDocument/2006/relationships/hyperlink" Target="https://depvpo.tomsk.gov.ru/documents/front/view/id/31842" TargetMode="External"/><Relationship Id="rId22" Type="http://schemas.openxmlformats.org/officeDocument/2006/relationships/chart" Target="charts/chart1.xml"/><Relationship Id="rId27" Type="http://schemas.openxmlformats.org/officeDocument/2006/relationships/chart" Target="charts/chart5.xml"/><Relationship Id="rId30" Type="http://schemas.openxmlformats.org/officeDocument/2006/relationships/image" Target="media/image4.png"/><Relationship Id="rId35" Type="http://schemas.openxmlformats.org/officeDocument/2006/relationships/chart" Target="charts/chart10.xml"/><Relationship Id="rId43" Type="http://schemas.openxmlformats.org/officeDocument/2006/relationships/chart" Target="charts/chart13.xml"/><Relationship Id="rId48" Type="http://schemas.openxmlformats.org/officeDocument/2006/relationships/chart" Target="charts/chart16.xml"/><Relationship Id="rId56" Type="http://schemas.openxmlformats.org/officeDocument/2006/relationships/chart" Target="charts/chart23.xml"/><Relationship Id="rId64" Type="http://schemas.openxmlformats.org/officeDocument/2006/relationships/chart" Target="charts/chart25.xml"/><Relationship Id="rId69" Type="http://schemas.openxmlformats.org/officeDocument/2006/relationships/hyperlink" Target="https://obrnadzor.tomsk.gov.ru/files/front/download/id/93367" TargetMode="External"/><Relationship Id="rId77" Type="http://schemas.openxmlformats.org/officeDocument/2006/relationships/theme" Target="theme/theme1.xml"/><Relationship Id="rId8" Type="http://schemas.openxmlformats.org/officeDocument/2006/relationships/endnotes" Target="endnotes.xml"/><Relationship Id="rId51" Type="http://schemas.openxmlformats.org/officeDocument/2006/relationships/chart" Target="charts/chart19.xml"/><Relationship Id="rId72" Type="http://schemas.openxmlformats.org/officeDocument/2006/relationships/hyperlink" Target="https://obrnadzor.tomsk.gov.ru/files/front/download/id/93361" TargetMode="External"/><Relationship Id="rId3" Type="http://schemas.openxmlformats.org/officeDocument/2006/relationships/styles" Target="styles.xml"/><Relationship Id="rId12" Type="http://schemas.openxmlformats.org/officeDocument/2006/relationships/hyperlink" Target="https://depvpo.tomsk.gov.ru/documents/front/view/id/33850" TargetMode="External"/><Relationship Id="rId17" Type="http://schemas.openxmlformats.org/officeDocument/2006/relationships/hyperlink" Target="https://depvpo.tomsk.gov.ru/documents/front/view/id/30745" TargetMode="External"/><Relationship Id="rId25" Type="http://schemas.openxmlformats.org/officeDocument/2006/relationships/chart" Target="charts/chart3.xml"/><Relationship Id="rId33" Type="http://schemas.openxmlformats.org/officeDocument/2006/relationships/comments" Target="comments.xml"/><Relationship Id="rId38" Type="http://schemas.openxmlformats.org/officeDocument/2006/relationships/image" Target="media/image6.png"/><Relationship Id="rId46" Type="http://schemas.openxmlformats.org/officeDocument/2006/relationships/header" Target="header1.xml"/><Relationship Id="rId59" Type="http://schemas.openxmlformats.org/officeDocument/2006/relationships/image" Target="media/image12.png"/><Relationship Id="rId67" Type="http://schemas.openxmlformats.org/officeDocument/2006/relationships/hyperlink" Target="http://obrnadzor.tomsk.gov.ru" TargetMode="External"/><Relationship Id="rId20" Type="http://schemas.openxmlformats.org/officeDocument/2006/relationships/hyperlink" Target="https://depvpo.tomsk.gov.ru/documents/front/view/id/26215" TargetMode="External"/><Relationship Id="rId41" Type="http://schemas.openxmlformats.org/officeDocument/2006/relationships/package" Target="embeddings/Microsoft_PowerPoint_Slide4.sldx"/><Relationship Id="rId54" Type="http://schemas.openxmlformats.org/officeDocument/2006/relationships/chart" Target="charts/chart21.xml"/><Relationship Id="rId62" Type="http://schemas.openxmlformats.org/officeDocument/2006/relationships/image" Target="media/image15.png"/><Relationship Id="rId70" Type="http://schemas.openxmlformats.org/officeDocument/2006/relationships/hyperlink" Target="https://obrnadzor.tomsk.gov.ru/files/front/download/id/93362" TargetMode="External"/><Relationship Id="rId75" Type="http://schemas.openxmlformats.org/officeDocument/2006/relationships/hyperlink" Target="https://obrnadzor.tomsk.gov.ru/files/front/download/id/93366" TargetMode="External"/><Relationship Id="rId1" Type="http://schemas.openxmlformats.org/officeDocument/2006/relationships/customXml" Target="../customXml/item1.xml"/><Relationship Id="rId6" Type="http://schemas.openxmlformats.org/officeDocument/2006/relationships/webSettings" Target="webSettings.xml"/></Relationships>
</file>

<file path=word/charts/_rels/chart1.xml.rels><?xml version="1.0" encoding="UTF-8" standalone="yes"?>
<Relationships xmlns="http://schemas.openxmlformats.org/package/2006/relationships"><Relationship Id="rId3" Type="http://schemas.openxmlformats.org/officeDocument/2006/relationships/chartUserShapes" Target="../drawings/drawing1.xml"/><Relationship Id="rId2" Type="http://schemas.openxmlformats.org/officeDocument/2006/relationships/oleObject" Target="file:///C:\Users\fin9\Desktop\&#1057;&#1090;&#1072;&#1090;&#1080;&#1089;&#1090;&#1080;&#1082;&#1072;%202017-2018%20&#1075;&#1075;\&#1044;&#1086;&#1082;&#1083;&#1072;&#1076;%20&#1074;%20&#1076;&#1091;&#1084;&#1091;\&#1057;&#1090;&#1072;&#1090;&#1080;&#1089;&#1090;&#1080;&#1082;&#1072;.xlsx" TargetMode="External"/><Relationship Id="rId1" Type="http://schemas.openxmlformats.org/officeDocument/2006/relationships/themeOverride" Target="../theme/themeOverride1.xml"/></Relationships>
</file>

<file path=word/charts/_rels/chart2.xml.rels><?xml version="1.0" encoding="UTF-8" standalone="yes"?>
<Relationships xmlns="http://schemas.openxmlformats.org/package/2006/relationships"><Relationship Id="rId2" Type="http://schemas.openxmlformats.org/officeDocument/2006/relationships/oleObject" Target="file:///C:\Users\fin9\Desktop\&#1057;&#1090;&#1072;&#1090;&#1080;&#1089;&#1090;&#1080;&#1082;&#1072;%202017-2018%20&#1075;&#1075;\&#1044;&#1086;&#1082;&#1083;&#1072;&#1076;%20&#1074;%20&#1076;&#1091;&#1084;&#1091;\&#1057;&#1090;&#1072;&#1090;&#1080;&#1089;&#1090;&#1080;&#1082;&#1072;.xlsx" TargetMode="External"/><Relationship Id="rId1" Type="http://schemas.openxmlformats.org/officeDocument/2006/relationships/themeOverride" Target="../theme/themeOverride2.xml"/></Relationships>
</file>

<file path=word/charts/_rels/chart3.xml.rels><?xml version="1.0" encoding="UTF-8" standalone="yes"?>
<Relationships xmlns="http://schemas.openxmlformats.org/package/2006/relationships"><Relationship Id="rId3" Type="http://schemas.openxmlformats.org/officeDocument/2006/relationships/chartUserShapes" Target="../drawings/drawing2.xml"/><Relationship Id="rId2" Type="http://schemas.openxmlformats.org/officeDocument/2006/relationships/oleObject" Target="file:///C:\Documents%20and%20Settings\fin2\Local%20Settings\Temporary%20Internet%20Files\Content.Outlook\H8W8T83R\&#1050;&#1085;&#1080;&#1075;&#1072;2.xlsx" TargetMode="External"/><Relationship Id="rId1" Type="http://schemas.openxmlformats.org/officeDocument/2006/relationships/themeOverride" Target="../theme/themeOverride3.xml"/></Relationships>
</file>

<file path=word/charts/_rels/chart4.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5.xml.rels><?xml version="1.0" encoding="UTF-8" standalone="yes"?>
<Relationships xmlns="http://schemas.openxmlformats.org/package/2006/relationships"><Relationship Id="rId1" Type="http://schemas.openxmlformats.org/officeDocument/2006/relationships/oleObject" Target="&#1050;&#1085;&#1080;&#1075;&#1072;1" TargetMode="External"/></Relationships>
</file>

<file path=word/charts/_rels/chart6.xml.rels><?xml version="1.0" encoding="UTF-8" standalone="yes"?>
<Relationships xmlns="http://schemas.openxmlformats.org/package/2006/relationships"><Relationship Id="rId1" Type="http://schemas.openxmlformats.org/officeDocument/2006/relationships/package" Target="../embeddings/Microsoft_Excel_Worksheet1.xlsx"/></Relationships>
</file>

<file path=word/charts/_rels/chart7.xml.rels><?xml version="1.0" encoding="UTF-8" standalone="yes"?>
<Relationships xmlns="http://schemas.openxmlformats.org/package/2006/relationships"><Relationship Id="rId2" Type="http://schemas.openxmlformats.org/officeDocument/2006/relationships/package" Target="../embeddings/Microsoft_Excel_Worksheet2.xlsx"/><Relationship Id="rId1" Type="http://schemas.openxmlformats.org/officeDocument/2006/relationships/themeOverride" Target="../theme/themeOverride4.xml"/></Relationships>
</file>

<file path=word/charts/_rels/chart8.xml.rels><?xml version="1.0" encoding="UTF-8" standalone="yes"?>
<Relationships xmlns="http://schemas.openxmlformats.org/package/2006/relationships"><Relationship Id="rId2" Type="http://schemas.openxmlformats.org/officeDocument/2006/relationships/package" Target="../embeddings/Microsoft_Excel_Worksheet3.xlsx"/><Relationship Id="rId1" Type="http://schemas.openxmlformats.org/officeDocument/2006/relationships/themeOverride" Target="../theme/themeOverride5.xml"/></Relationships>
</file>

<file path=word/charts/_rels/chart9.xml.rels><?xml version="1.0" encoding="UTF-8" standalone="yes"?>
<Relationships xmlns="http://schemas.openxmlformats.org/package/2006/relationships"><Relationship Id="rId2" Type="http://schemas.openxmlformats.org/officeDocument/2006/relationships/chartUserShapes" Target="../drawings/drawing3.xml"/><Relationship Id="rId1" Type="http://schemas.openxmlformats.org/officeDocument/2006/relationships/oleObject" Target="file:///C:\Users\fin\Desktop\&#1050;%20&#1044;&#1054;&#1050;&#1051;&#1040;&#1044;&#1059;%20&#1042;%20&#1044;&#1059;&#1052;&#1059;%20&#1043;&#1051;&#1054;&#1050;&#1059;%202017\&#1058;&#1072;&#1073;&#1083;&#1080;&#1094;&#1099;%20&#1044;&#1051;&#1071;%20&#1043;&#1056;&#1040;&#1060;&#1048;&#1050;&#1054;&#1042;%20&#1076;&#1083;&#1103;%20&#1076;&#1086;&#1082;&#1083;&#1072;&#1076;&#1072;%20&#1041;&#1077;&#1073;&#1077;&#1093;.xlsx" TargetMode="External"/></Relationships>
</file>

<file path=word/charts/_rels/chart10.xml.rels><?xml version="1.0" encoding="UTF-8" standalone="yes"?>
<Relationships xmlns="http://schemas.openxmlformats.org/package/2006/relationships"><Relationship Id="rId2" Type="http://schemas.openxmlformats.org/officeDocument/2006/relationships/chartUserShapes" Target="../drawings/drawing4.xml"/><Relationship Id="rId1" Type="http://schemas.openxmlformats.org/officeDocument/2006/relationships/oleObject" Target="file:///C:\Users\fin\Desktop\&#1050;%20&#1044;&#1054;&#1050;&#1051;&#1040;&#1044;&#1059;%20&#1042;%20&#1044;&#1059;&#1052;&#1059;%20&#1043;&#1051;&#1054;&#1050;&#1059;%202017\&#1058;&#1072;&#1073;&#1083;&#1080;&#1094;&#1099;%20&#1044;&#1051;&#1071;%20&#1043;&#1056;&#1040;&#1060;&#1048;&#1050;&#1054;&#1042;%20&#1076;&#1083;&#1103;%20&#1076;&#1086;&#1082;&#1083;&#1072;&#1076;&#1072;%20&#1041;&#1077;&#1073;&#1077;&#1093;.xlsx" TargetMode="External"/></Relationships>
</file>

<file path=word/charts/_rels/chart11.xml.rels><?xml version="1.0" encoding="UTF-8" standalone="yes"?>
<Relationships xmlns="http://schemas.openxmlformats.org/package/2006/relationships"><Relationship Id="rId2" Type="http://schemas.openxmlformats.org/officeDocument/2006/relationships/chartUserShapes" Target="../drawings/drawing5.xml"/><Relationship Id="rId1" Type="http://schemas.openxmlformats.org/officeDocument/2006/relationships/oleObject" Target="file:///C:\Users\fin\Desktop\&#1050;%20&#1044;&#1054;&#1050;&#1051;&#1040;&#1044;&#1059;%20&#1042;%20&#1044;&#1059;&#1052;&#1059;%20&#1043;&#1051;&#1054;&#1050;&#1059;%202017\&#1058;&#1072;&#1073;&#1083;&#1080;&#1094;&#1099;%20&#1044;&#1051;&#1071;%20&#1043;&#1056;&#1040;&#1060;&#1048;&#1050;&#1054;&#1042;%20&#1076;&#1083;&#1103;%20&#1076;&#1086;&#1082;&#1083;&#1072;&#1076;&#1072;%20&#1041;&#1077;&#1073;&#1077;&#1093;.xlsx" TargetMode="External"/></Relationships>
</file>

<file path=word/charts/_rels/chart12.xml.rels><?xml version="1.0" encoding="UTF-8" standalone="yes"?>
<Relationships xmlns="http://schemas.openxmlformats.org/package/2006/relationships"><Relationship Id="rId2" Type="http://schemas.openxmlformats.org/officeDocument/2006/relationships/package" Target="../embeddings/Microsoft_Excel_Worksheet5.xlsx"/><Relationship Id="rId1" Type="http://schemas.openxmlformats.org/officeDocument/2006/relationships/themeOverride" Target="../theme/themeOverride6.xml"/></Relationships>
</file>

<file path=word/charts/_rels/chart13.xml.rels><?xml version="1.0" encoding="UTF-8" standalone="yes"?>
<Relationships xmlns="http://schemas.openxmlformats.org/package/2006/relationships"><Relationship Id="rId2" Type="http://schemas.openxmlformats.org/officeDocument/2006/relationships/oleObject" Target="file:///C:\Users\fin2\Documents\&#1089;%2009.2013\&#1064;&#1090;&#1072;&#1091;&#1073;\&#1044;&#1086;&#1083;&#1103;%20&#1088;&#1072;&#1089;&#1093;&#1086;&#1076;&#1086;&#1074;%20&#1085;&#1072;%20&#1086;&#1073;&#1088;&#1072;&#1079;&#1086;&#1074;&#1072;&#1085;&#1080;&#1077;%202002-2016%20&#1075;&#1086;&#1076;&#1099;.xlsx" TargetMode="External"/><Relationship Id="rId1" Type="http://schemas.openxmlformats.org/officeDocument/2006/relationships/themeOverride" Target="../theme/themeOverride7.xml"/></Relationships>
</file>

<file path=word/charts/_rels/chart14.xml.rels><?xml version="1.0" encoding="UTF-8" standalone="yes"?>
<Relationships xmlns="http://schemas.openxmlformats.org/package/2006/relationships"><Relationship Id="rId2" Type="http://schemas.openxmlformats.org/officeDocument/2006/relationships/oleObject" Target="file:///D:\old_2\&#1052;&#1086;&#1080;%20&#1076;&#1086;&#1082;&#1091;&#1084;&#1077;&#1085;&#1090;&#1099;\&#1043;&#1077;&#1085;&#1079;&#1077;%20&#1053;.&#1040;\&#1056;&#1072;&#1089;&#1093;&#1086;&#1076;&#1099;%20&#1085;&#1072;%201%20&#1086;&#1073;&#1091;&#1095;&#1072;&#1102;&#1097;&#1077;&#1075;&#1086;&#1089;&#1103;%20&#1086;&#1090;%20&#1043;&#1077;&#1085;&#1079;&#1077;.xlsx" TargetMode="External"/><Relationship Id="rId1" Type="http://schemas.openxmlformats.org/officeDocument/2006/relationships/themeOverride" Target="../theme/themeOverride8.xml"/></Relationships>
</file>

<file path=word/charts/_rels/chart15.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6.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7.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8.xml.rels><?xml version="1.0" encoding="UTF-8" standalone="yes"?>
<Relationships xmlns="http://schemas.openxmlformats.org/package/2006/relationships"><Relationship Id="rId1" Type="http://schemas.openxmlformats.org/officeDocument/2006/relationships/oleObject" Target="file:///C:\Users\&#1057;&#1074;&#1077;&#1090;&#1083;&#1072;&#1085;&#1072;\Desktop\&#1050;&#1086;&#1087;&#1080;&#1103;%20&#1050;&#1086;&#1087;&#1080;&#1103;%20&#1050;&#1086;&#1087;&#1080;&#1103;%20&#1092;&#1080;&#1079;&#1080;&#1082;&#1072;-&#1093;&#1080;&#1084;&#1080;&#1103;.xls" TargetMode="External"/></Relationships>
</file>

<file path=word/charts/_rels/chart19.xml.rels><?xml version="1.0" encoding="UTF-8" standalone="yes"?>
<Relationships xmlns="http://schemas.openxmlformats.org/package/2006/relationships"><Relationship Id="rId2" Type="http://schemas.openxmlformats.org/officeDocument/2006/relationships/oleObject" Target="file:///C:\Users\fin9\Desktop\&#1057;&#1090;&#1072;&#1090;&#1080;&#1089;&#1090;&#1080;&#1082;&#1072;%202017-2018%20&#1075;&#1075;\&#1044;&#1086;&#1082;&#1083;&#1072;&#1076;%20&#1074;%20&#1076;&#1091;&#1084;&#1091;\&#1058;&#1072;&#1073;&#1083;&#1080;&#1094;&#1099;.xlsx" TargetMode="External"/><Relationship Id="rId1" Type="http://schemas.openxmlformats.org/officeDocument/2006/relationships/themeOverride" Target="../theme/themeOverride9.xml"/></Relationships>
</file>

<file path=word/charts/_rels/chart20.xml.rels><?xml version="1.0" encoding="UTF-8" standalone="yes"?>
<Relationships xmlns="http://schemas.openxmlformats.org/package/2006/relationships"><Relationship Id="rId2" Type="http://schemas.openxmlformats.org/officeDocument/2006/relationships/oleObject" Target="file:///F:\&#1087;&#1086;&#1090;&#1088;&#1077;&#1073;&#1085;&#1086;&#1089;&#1090;&#1100;\&#1072;&#1085;&#1072;&#1083;&#1080;&#1079;%20&#1087;&#1086;&#1090;&#1088;&#1077;&#1073;&#1085;&#1086;&#1089;&#1090;&#1080;_&#1087;&#1086;%20&#1092;&#1086;&#1088;&#1084;&#1080;&#1088;&#1086;&#1074;&#1072;&#1085;&#1080;&#1102;%20&#1050;&#1062;&#1055;.xlsx" TargetMode="External"/><Relationship Id="rId1" Type="http://schemas.openxmlformats.org/officeDocument/2006/relationships/themeOverride" Target="../theme/themeOverride10.xml"/></Relationships>
</file>

<file path=word/charts/_rels/chart21.xml.rels><?xml version="1.0" encoding="UTF-8" standalone="yes"?>
<Relationships xmlns="http://schemas.openxmlformats.org/package/2006/relationships"><Relationship Id="rId2" Type="http://schemas.openxmlformats.org/officeDocument/2006/relationships/oleObject" Target="file:///F:\&#1051;&#1052;\&#1072;&#1085;&#1072;&#1083;&#1080;&#1079;%20&#1089;&#1080;&#1089;&#1090;&#1077;&#1084;&#1099;%20&#1057;&#1055;&#1054;%20&#1079;&#1072;%205%20&#1083;&#1077;&#1090;.xlsx" TargetMode="External"/><Relationship Id="rId1" Type="http://schemas.openxmlformats.org/officeDocument/2006/relationships/themeOverride" Target="../theme/themeOverride11.xml"/></Relationships>
</file>

<file path=word/charts/_rels/chart22.xml.rels><?xml version="1.0" encoding="UTF-8" standalone="yes"?>
<Relationships xmlns="http://schemas.openxmlformats.org/package/2006/relationships"><Relationship Id="rId2" Type="http://schemas.openxmlformats.org/officeDocument/2006/relationships/package" Target="../embeddings/Microsoft_Excel_Worksheet6.xlsx"/><Relationship Id="rId1" Type="http://schemas.openxmlformats.org/officeDocument/2006/relationships/themeOverride" Target="../theme/themeOverride12.xml"/></Relationships>
</file>

<file path=word/charts/_rels/chart23.xml.rels><?xml version="1.0" encoding="UTF-8" standalone="yes"?>
<Relationships xmlns="http://schemas.openxmlformats.org/package/2006/relationships"><Relationship Id="rId2" Type="http://schemas.openxmlformats.org/officeDocument/2006/relationships/package" Target="../embeddings/Microsoft_Excel_Worksheet7.xlsx"/><Relationship Id="rId1" Type="http://schemas.openxmlformats.org/officeDocument/2006/relationships/themeOverride" Target="../theme/themeOverride13.xml"/></Relationships>
</file>

<file path=word/charts/_rels/chart24.xml.rels><?xml version="1.0" encoding="UTF-8" standalone="yes"?>
<Relationships xmlns="http://schemas.openxmlformats.org/package/2006/relationships"><Relationship Id="rId2" Type="http://schemas.openxmlformats.org/officeDocument/2006/relationships/package" Target="../embeddings/Microsoft_Excel_Worksheet8.xlsx"/><Relationship Id="rId1" Type="http://schemas.openxmlformats.org/officeDocument/2006/relationships/themeOverride" Target="../theme/themeOverride14.xml"/></Relationships>
</file>

<file path=word/charts/_rels/chart25.xml.rels><?xml version="1.0" encoding="UTF-8" standalone="yes"?>
<Relationships xmlns="http://schemas.openxmlformats.org/package/2006/relationships"><Relationship Id="rId2" Type="http://schemas.openxmlformats.org/officeDocument/2006/relationships/package" Target="../embeddings/Microsoft_Excel_Worksheet9.xlsx"/><Relationship Id="rId1" Type="http://schemas.openxmlformats.org/officeDocument/2006/relationships/themeOverride" Target="../theme/themeOverride15.xml"/></Relationships>
</file>

<file path=word/charts/chart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8.4709365104401385E-2"/>
          <c:y val="4.3372563504188839E-2"/>
          <c:w val="0.8910547156809786"/>
          <c:h val="0.72596746302234605"/>
        </c:manualLayout>
      </c:layout>
      <c:lineChart>
        <c:grouping val="standard"/>
        <c:varyColors val="0"/>
        <c:ser>
          <c:idx val="1"/>
          <c:order val="0"/>
          <c:tx>
            <c:strRef>
              <c:f>ДОУ!$C$3</c:f>
              <c:strCache>
                <c:ptCount val="1"/>
              </c:strCache>
            </c:strRef>
          </c:tx>
          <c:spPr>
            <a:ln w="28575">
              <a:noFill/>
            </a:ln>
          </c:spPr>
          <c:marker>
            <c:symbol val="none"/>
          </c:marker>
          <c:cat>
            <c:strRef>
              <c:f>ДОУ!$B$4:$B$8</c:f>
              <c:strCache>
                <c:ptCount val="5"/>
                <c:pt idx="0">
                  <c:v>2013г.</c:v>
                </c:pt>
                <c:pt idx="1">
                  <c:v>2014 г.</c:v>
                </c:pt>
                <c:pt idx="2">
                  <c:v>2015 г.</c:v>
                </c:pt>
                <c:pt idx="3">
                  <c:v>2016г.</c:v>
                </c:pt>
                <c:pt idx="4">
                  <c:v>2017 г.</c:v>
                </c:pt>
              </c:strCache>
            </c:strRef>
          </c:cat>
          <c:val>
            <c:numRef>
              <c:f>ДОУ!$C$4</c:f>
              <c:numCache>
                <c:formatCode>General</c:formatCode>
                <c:ptCount val="1"/>
                <c:pt idx="0">
                  <c:v>0</c:v>
                </c:pt>
              </c:numCache>
            </c:numRef>
          </c:val>
          <c:smooth val="0"/>
          <c:extLst xmlns:c16r2="http://schemas.microsoft.com/office/drawing/2015/06/chart">
            <c:ext xmlns:c16="http://schemas.microsoft.com/office/drawing/2014/chart" uri="{C3380CC4-5D6E-409C-BE32-E72D297353CC}">
              <c16:uniqueId val="{00000000-E2C0-4C08-9327-85A71D0AE356}"/>
            </c:ext>
          </c:extLst>
        </c:ser>
        <c:ser>
          <c:idx val="2"/>
          <c:order val="1"/>
          <c:tx>
            <c:strRef>
              <c:f>ДОУ!$D$3</c:f>
              <c:strCache>
                <c:ptCount val="1"/>
              </c:strCache>
            </c:strRef>
          </c:tx>
          <c:spPr>
            <a:ln w="28575">
              <a:noFill/>
            </a:ln>
          </c:spPr>
          <c:marker>
            <c:symbol val="none"/>
          </c:marker>
          <c:cat>
            <c:strRef>
              <c:f>ДОУ!$B$4:$B$8</c:f>
              <c:strCache>
                <c:ptCount val="5"/>
                <c:pt idx="0">
                  <c:v>2013г.</c:v>
                </c:pt>
                <c:pt idx="1">
                  <c:v>2014 г.</c:v>
                </c:pt>
                <c:pt idx="2">
                  <c:v>2015 г.</c:v>
                </c:pt>
                <c:pt idx="3">
                  <c:v>2016г.</c:v>
                </c:pt>
                <c:pt idx="4">
                  <c:v>2017 г.</c:v>
                </c:pt>
              </c:strCache>
            </c:strRef>
          </c:cat>
          <c:val>
            <c:numRef>
              <c:f>ДОУ!$D$4</c:f>
              <c:numCache>
                <c:formatCode>General</c:formatCode>
                <c:ptCount val="1"/>
                <c:pt idx="0">
                  <c:v>0</c:v>
                </c:pt>
              </c:numCache>
            </c:numRef>
          </c:val>
          <c:smooth val="0"/>
          <c:extLst xmlns:c16r2="http://schemas.microsoft.com/office/drawing/2015/06/chart">
            <c:ext xmlns:c16="http://schemas.microsoft.com/office/drawing/2014/chart" uri="{C3380CC4-5D6E-409C-BE32-E72D297353CC}">
              <c16:uniqueId val="{00000001-E2C0-4C08-9327-85A71D0AE356}"/>
            </c:ext>
          </c:extLst>
        </c:ser>
        <c:ser>
          <c:idx val="3"/>
          <c:order val="2"/>
          <c:tx>
            <c:strRef>
              <c:f>ДОУ!$E$3</c:f>
              <c:strCache>
                <c:ptCount val="1"/>
                <c:pt idx="0">
                  <c:v>Всего ДОУ</c:v>
                </c:pt>
              </c:strCache>
            </c:strRef>
          </c:tx>
          <c:spPr>
            <a:ln w="47625" cmpd="sng">
              <a:solidFill>
                <a:schemeClr val="tx1"/>
              </a:solidFill>
            </a:ln>
          </c:spPr>
          <c:marker>
            <c:symbol val="circle"/>
            <c:size val="5"/>
            <c:spPr>
              <a:ln w="44450" cap="rnd"/>
            </c:spPr>
          </c:marker>
          <c:dLbls>
            <c:dLbl>
              <c:idx val="1"/>
              <c:layout>
                <c:manualLayout>
                  <c:x val="-3.6914255144858445E-2"/>
                  <c:y val="-6.32840407144228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E2C0-4C08-9327-85A71D0AE356}"/>
                </c:ext>
              </c:extLst>
            </c:dLbl>
            <c:dLbl>
              <c:idx val="2"/>
              <c:layout>
                <c:manualLayout>
                  <c:x val="-3.6230503034254492E-2"/>
                  <c:y val="-6.447282504321147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E2C0-4C08-9327-85A71D0AE356}"/>
                </c:ext>
              </c:extLst>
            </c:dLbl>
            <c:dLbl>
              <c:idx val="3"/>
              <c:layout>
                <c:manualLayout>
                  <c:x val="-3.8593376464884692E-2"/>
                  <c:y val="-7.69128096792778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E2C0-4C08-9327-85A71D0AE356}"/>
                </c:ext>
              </c:extLst>
            </c:dLbl>
            <c:dLbl>
              <c:idx val="4"/>
              <c:layout>
                <c:manualLayout>
                  <c:x val="-2.9419897353595219E-2"/>
                  <c:y val="-6.887523205940729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5-E2C0-4C08-9327-85A71D0AE356}"/>
                </c:ext>
              </c:extLst>
            </c:dLbl>
            <c:dLbl>
              <c:idx val="5"/>
              <c:layout>
                <c:manualLayout>
                  <c:x val="-3.3244239885487095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E2C0-4C08-9327-85A71D0AE356}"/>
                </c:ext>
              </c:extLst>
            </c:dLbl>
            <c:dLbl>
              <c:idx val="6"/>
              <c:layout>
                <c:manualLayout>
                  <c:x val="-3.8338159019520861E-2"/>
                  <c:y val="3.705840874368320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E2C0-4C08-9327-85A71D0AE356}"/>
                </c:ext>
              </c:extLst>
            </c:dLbl>
            <c:dLbl>
              <c:idx val="7"/>
              <c:layout>
                <c:manualLayout>
                  <c:x val="-3.961163880302964E-2"/>
                  <c:y val="3.705840874368320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E2C0-4C08-9327-85A71D0AE356}"/>
                </c:ext>
              </c:extLst>
            </c:dLbl>
            <c:dLbl>
              <c:idx val="8"/>
              <c:layout>
                <c:manualLayout>
                  <c:x val="-3.1227228401607583E-2"/>
                  <c:y val="4.526011673913898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E2C0-4C08-9327-85A71D0AE356}"/>
                </c:ext>
              </c:extLst>
            </c:dLbl>
            <c:dLbl>
              <c:idx val="9"/>
              <c:layout>
                <c:manualLayout>
                  <c:x val="-2.8150320751453312E-2"/>
                  <c:y val="4.949621968895702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E2C0-4C08-9327-85A71D0AE356}"/>
                </c:ext>
              </c:extLst>
            </c:dLbl>
            <c:dLbl>
              <c:idx val="10"/>
              <c:layout>
                <c:manualLayout>
                  <c:x val="-2.3056401617419599E-2"/>
                  <c:y val="4.700865749990212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E2C0-4C08-9327-85A71D0AE356}"/>
                </c:ext>
              </c:extLst>
            </c:dLbl>
            <c:dLbl>
              <c:idx val="11"/>
              <c:layout>
                <c:manualLayout>
                  <c:x val="-2.0509442050402771E-2"/>
                  <c:y val="4.700865749990212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C-E2C0-4C08-9327-85A71D0AE356}"/>
                </c:ext>
              </c:extLst>
            </c:dLbl>
            <c:dLbl>
              <c:idx val="12"/>
              <c:layout>
                <c:manualLayout>
                  <c:x val="-2.0509442050402771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D-E2C0-4C08-9327-85A71D0AE356}"/>
                </c:ext>
              </c:extLst>
            </c:dLbl>
            <c:dLbl>
              <c:idx val="13"/>
              <c:layout>
                <c:manualLayout>
                  <c:x val="-2.1782921833911176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E-E2C0-4C08-9327-85A71D0AE356}"/>
                </c:ext>
              </c:extLst>
            </c:dLbl>
            <c:dLbl>
              <c:idx val="14"/>
              <c:layout>
                <c:manualLayout>
                  <c:x val="-2.0509442050402771E-2"/>
                  <c:y val="4.452109531084741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F-E2C0-4C08-9327-85A71D0AE356}"/>
                </c:ext>
              </c:extLst>
            </c:dLbl>
            <c:dLbl>
              <c:idx val="15"/>
              <c:layout>
                <c:manualLayout>
                  <c:x val="-2.0509442050402771E-2"/>
                  <c:y val="3.954597093273789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0-E2C0-4C08-9327-85A71D0AE356}"/>
                </c:ext>
              </c:extLst>
            </c:dLbl>
            <c:dLbl>
              <c:idx val="16"/>
              <c:layout>
                <c:manualLayout>
                  <c:x val="-2.0509442050402771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1-E2C0-4C08-9327-85A71D0AE356}"/>
                </c:ext>
              </c:extLst>
            </c:dLbl>
            <c:dLbl>
              <c:idx val="17"/>
              <c:layout>
                <c:manualLayout>
                  <c:x val="-2.1782921833911176E-2"/>
                  <c:y val="4.700865749990212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2-E2C0-4C08-9327-85A71D0AE356}"/>
                </c:ext>
              </c:extLst>
            </c:dLbl>
            <c:dLbl>
              <c:idx val="18"/>
              <c:layout>
                <c:manualLayout>
                  <c:x val="-2.0509442050402771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3-E2C0-4C08-9327-85A71D0AE356}"/>
                </c:ext>
              </c:extLst>
            </c:dLbl>
            <c:dLbl>
              <c:idx val="19"/>
              <c:layout>
                <c:manualLayout>
                  <c:x val="-2.1782921833911176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4-E2C0-4C08-9327-85A71D0AE356}"/>
                </c:ext>
              </c:extLst>
            </c:dLbl>
            <c:dLbl>
              <c:idx val="20"/>
              <c:layout>
                <c:manualLayout>
                  <c:x val="-2.1782921833911069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5-E2C0-4C08-9327-85A71D0AE356}"/>
                </c:ext>
              </c:extLst>
            </c:dLbl>
            <c:dLbl>
              <c:idx val="21"/>
              <c:layout>
                <c:manualLayout>
                  <c:x val="-2.1782921833911176E-2"/>
                  <c:y val="4.203353312179302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16-E2C0-4C08-9327-85A71D0AE356}"/>
                </c:ext>
              </c:extLst>
            </c:dLbl>
            <c:spPr>
              <a:noFill/>
              <a:ln>
                <a:noFill/>
              </a:ln>
              <a:effectLst/>
            </c:spPr>
            <c:txPr>
              <a:bodyPr/>
              <a:lstStyle/>
              <a:p>
                <a:pPr>
                  <a:defRPr sz="1000" b="0" i="0" u="none" strike="noStrike" baseline="0">
                    <a:solidFill>
                      <a:srgbClr val="000000"/>
                    </a:solidFill>
                    <a:latin typeface="Calibri"/>
                    <a:ea typeface="Calibri"/>
                    <a:cs typeface="Calibri"/>
                  </a:defRPr>
                </a:pPr>
                <a:endParaRPr lang="ru-RU"/>
              </a:p>
            </c:txPr>
            <c:dLblPos val="t"/>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0"/>
              </c:ext>
            </c:extLst>
          </c:dLbls>
          <c:cat>
            <c:strRef>
              <c:f>ДОУ!$B$4:$B$8</c:f>
              <c:strCache>
                <c:ptCount val="5"/>
                <c:pt idx="0">
                  <c:v>2013г.</c:v>
                </c:pt>
                <c:pt idx="1">
                  <c:v>2014 г.</c:v>
                </c:pt>
                <c:pt idx="2">
                  <c:v>2015 г.</c:v>
                </c:pt>
                <c:pt idx="3">
                  <c:v>2016г.</c:v>
                </c:pt>
                <c:pt idx="4">
                  <c:v>2017 г.</c:v>
                </c:pt>
              </c:strCache>
            </c:strRef>
          </c:cat>
          <c:val>
            <c:numRef>
              <c:f>ДОУ!$E$4:$E$8</c:f>
              <c:numCache>
                <c:formatCode>General</c:formatCode>
                <c:ptCount val="5"/>
                <c:pt idx="0">
                  <c:v>217</c:v>
                </c:pt>
                <c:pt idx="1">
                  <c:v>209</c:v>
                </c:pt>
                <c:pt idx="2">
                  <c:v>211</c:v>
                </c:pt>
                <c:pt idx="3">
                  <c:v>210</c:v>
                </c:pt>
                <c:pt idx="4">
                  <c:v>212</c:v>
                </c:pt>
              </c:numCache>
            </c:numRef>
          </c:val>
          <c:smooth val="0"/>
          <c:extLst xmlns:c16r2="http://schemas.microsoft.com/office/drawing/2015/06/chart">
            <c:ext xmlns:c16="http://schemas.microsoft.com/office/drawing/2014/chart" uri="{C3380CC4-5D6E-409C-BE32-E72D297353CC}">
              <c16:uniqueId val="{00000017-E2C0-4C08-9327-85A71D0AE356}"/>
            </c:ext>
          </c:extLst>
        </c:ser>
        <c:dLbls>
          <c:showLegendKey val="0"/>
          <c:showVal val="0"/>
          <c:showCatName val="0"/>
          <c:showSerName val="0"/>
          <c:showPercent val="0"/>
          <c:showBubbleSize val="0"/>
        </c:dLbls>
        <c:marker val="1"/>
        <c:smooth val="0"/>
        <c:axId val="224083968"/>
        <c:axId val="224085504"/>
      </c:lineChart>
      <c:catAx>
        <c:axId val="224083968"/>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24085504"/>
        <c:crosses val="autoZero"/>
        <c:auto val="1"/>
        <c:lblAlgn val="ctr"/>
        <c:lblOffset val="100"/>
        <c:noMultiLvlLbl val="0"/>
      </c:catAx>
      <c:valAx>
        <c:axId val="224085504"/>
        <c:scaling>
          <c:orientation val="minMax"/>
          <c:max val="280"/>
          <c:min val="14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24083968"/>
        <c:crosses val="autoZero"/>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userShapes r:id="rId3"/>
</c:chartSpace>
</file>

<file path=word/charts/chart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0.13581230335338518"/>
          <c:y val="5.513867669526383E-2"/>
          <c:w val="0.83420370511938435"/>
          <c:h val="0.79761331139577696"/>
        </c:manualLayout>
      </c:layout>
      <c:lineChart>
        <c:grouping val="standard"/>
        <c:varyColors val="0"/>
        <c:ser>
          <c:idx val="0"/>
          <c:order val="0"/>
          <c:tx>
            <c:strRef>
              <c:f>'ДОУ Учащиеся '!$C$3</c:f>
              <c:strCache>
                <c:ptCount val="1"/>
                <c:pt idx="0">
                  <c:v>Количество детей в ДОУ</c:v>
                </c:pt>
              </c:strCache>
            </c:strRef>
          </c:tx>
          <c:spPr>
            <a:ln w="47625"/>
          </c:spPr>
          <c:marker>
            <c:symbol val="square"/>
            <c:size val="5"/>
            <c:spPr>
              <a:ln w="44450" cap="rnd"/>
            </c:spPr>
          </c:marker>
          <c:dLbls>
            <c:dLbl>
              <c:idx val="0"/>
              <c:layout>
                <c:manualLayout>
                  <c:x val="-5.6654734444706922E-2"/>
                  <c:y val="-5.4179285281647477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0-67A9-489C-935E-EF5461D47028}"/>
                </c:ext>
              </c:extLst>
            </c:dLbl>
            <c:dLbl>
              <c:idx val="1"/>
              <c:layout>
                <c:manualLayout>
                  <c:x val="-4.7992075703180828E-2"/>
                  <c:y val="-6.240899662823085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1-67A9-489C-935E-EF5461D47028}"/>
                </c:ext>
              </c:extLst>
            </c:dLbl>
            <c:dLbl>
              <c:idx val="2"/>
              <c:layout>
                <c:manualLayout>
                  <c:x val="-4.6099898432236198E-2"/>
                  <c:y val="-8.0434496249766563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2-67A9-489C-935E-EF5461D47028}"/>
                </c:ext>
              </c:extLst>
            </c:dLbl>
            <c:dLbl>
              <c:idx val="3"/>
              <c:layout>
                <c:manualLayout>
                  <c:x val="-5.5938093945153734E-2"/>
                  <c:y val="-5.8116724173523655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3-67A9-489C-935E-EF5461D47028}"/>
                </c:ext>
              </c:extLst>
            </c:dLbl>
            <c:dLbl>
              <c:idx val="4"/>
              <c:layout>
                <c:manualLayout>
                  <c:x val="-3.586568920264277E-2"/>
                  <c:y val="-5.4254229457272894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15:layout/>
                </c:ext>
                <c:ext xmlns:c16="http://schemas.microsoft.com/office/drawing/2014/chart" uri="{C3380CC4-5D6E-409C-BE32-E72D297353CC}">
                  <c16:uniqueId val="{00000004-67A9-489C-935E-EF5461D47028}"/>
                </c:ext>
              </c:extLst>
            </c:dLbl>
            <c:dLbl>
              <c:idx val="5"/>
              <c:layout>
                <c:manualLayout>
                  <c:x val="-3.0683243541926059E-2"/>
                  <c:y val="-3.669845986232853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5-67A9-489C-935E-EF5461D47028}"/>
                </c:ext>
              </c:extLst>
            </c:dLbl>
            <c:dLbl>
              <c:idx val="6"/>
              <c:layout>
                <c:manualLayout>
                  <c:x val="-2.8239464336298727E-2"/>
                  <c:y val="-3.7058604614721796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6-67A9-489C-935E-EF5461D47028}"/>
                </c:ext>
              </c:extLst>
            </c:dLbl>
            <c:dLbl>
              <c:idx val="7"/>
              <c:layout>
                <c:manualLayout>
                  <c:x val="-2.9019588340930977E-2"/>
                  <c:y val="-3.448640618035955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7-67A9-489C-935E-EF5461D47028}"/>
                </c:ext>
              </c:extLst>
            </c:dLbl>
            <c:dLbl>
              <c:idx val="8"/>
              <c:layout>
                <c:manualLayout>
                  <c:x val="-2.6212570797071406E-2"/>
                  <c:y val="-3.7002129450799802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8-67A9-489C-935E-EF5461D47028}"/>
                </c:ext>
              </c:extLst>
            </c:dLbl>
            <c:dLbl>
              <c:idx val="9"/>
              <c:layout>
                <c:manualLayout>
                  <c:x val="-2.5562425749412827E-2"/>
                  <c:y val="-4.712127965136429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9-67A9-489C-935E-EF5461D47028}"/>
                </c:ext>
              </c:extLst>
            </c:dLbl>
            <c:dLbl>
              <c:idx val="20"/>
              <c:layout>
                <c:manualLayout>
                  <c:x val="-2.2701809642216016E-2"/>
                  <c:y val="4.0509483484375781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A-67A9-489C-935E-EF5461D47028}"/>
                </c:ext>
              </c:extLst>
            </c:dLbl>
            <c:dLbl>
              <c:idx val="21"/>
              <c:layout>
                <c:manualLayout>
                  <c:x val="-2.8315844729935081E-2"/>
                  <c:y val="2.7930867132174859E-2"/>
                </c:manualLayout>
              </c:layout>
              <c:dLblPos val="r"/>
              <c:showLegendKey val="0"/>
              <c:showVal val="1"/>
              <c:showCatName val="0"/>
              <c:showSerName val="0"/>
              <c:showPercent val="0"/>
              <c:showBubbleSize val="0"/>
              <c:extLst xmlns:c16r2="http://schemas.microsoft.com/office/drawing/2015/06/chart">
                <c:ext xmlns:c15="http://schemas.microsoft.com/office/drawing/2012/chart" uri="{CE6537A1-D6FC-4f65-9D91-7224C49458BB}"/>
                <c:ext xmlns:c16="http://schemas.microsoft.com/office/drawing/2014/chart" uri="{C3380CC4-5D6E-409C-BE32-E72D297353CC}">
                  <c16:uniqueId val="{0000000B-67A9-489C-935E-EF5461D47028}"/>
                </c:ext>
              </c:extLst>
            </c:dLbl>
            <c:spPr>
              <a:noFill/>
              <a:ln>
                <a:noFill/>
              </a:ln>
              <a:effectLst/>
            </c:spPr>
            <c:txPr>
              <a:bodyPr/>
              <a:lstStyle/>
              <a:p>
                <a:pPr>
                  <a:defRPr sz="1000" b="0" i="0" u="none" strike="noStrike" baseline="0">
                    <a:solidFill>
                      <a:srgbClr val="000000"/>
                    </a:solidFill>
                    <a:latin typeface="Calibri"/>
                    <a:ea typeface="Calibri"/>
                    <a:cs typeface="Calibri"/>
                  </a:defRPr>
                </a:pPr>
                <a:endParaRPr lang="ru-RU"/>
              </a:p>
            </c:txPr>
            <c:dLblPos val="b"/>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showLeaderLines val="0"/>
              </c:ext>
            </c:extLst>
          </c:dLbls>
          <c:cat>
            <c:strRef>
              <c:f>'ДОУ Учащиеся '!$B$4:$B$8</c:f>
              <c:strCache>
                <c:ptCount val="5"/>
                <c:pt idx="0">
                  <c:v>2013г.</c:v>
                </c:pt>
                <c:pt idx="1">
                  <c:v>2014 г.</c:v>
                </c:pt>
                <c:pt idx="2">
                  <c:v>2015 г.</c:v>
                </c:pt>
                <c:pt idx="3">
                  <c:v>2016 г.</c:v>
                </c:pt>
                <c:pt idx="4">
                  <c:v>2017 г.</c:v>
                </c:pt>
              </c:strCache>
            </c:strRef>
          </c:cat>
          <c:val>
            <c:numRef>
              <c:f>'ДОУ Учащиеся '!$C$4:$C$8</c:f>
              <c:numCache>
                <c:formatCode>General</c:formatCode>
                <c:ptCount val="5"/>
                <c:pt idx="0">
                  <c:v>50863</c:v>
                </c:pt>
                <c:pt idx="1">
                  <c:v>52879</c:v>
                </c:pt>
                <c:pt idx="2">
                  <c:v>55455</c:v>
                </c:pt>
                <c:pt idx="3">
                  <c:v>60086</c:v>
                </c:pt>
                <c:pt idx="4">
                  <c:v>60210</c:v>
                </c:pt>
              </c:numCache>
            </c:numRef>
          </c:val>
          <c:smooth val="0"/>
          <c:extLst xmlns:c16r2="http://schemas.microsoft.com/office/drawing/2015/06/chart">
            <c:ext xmlns:c16="http://schemas.microsoft.com/office/drawing/2014/chart" uri="{C3380CC4-5D6E-409C-BE32-E72D297353CC}">
              <c16:uniqueId val="{0000000C-67A9-489C-935E-EF5461D47028}"/>
            </c:ext>
          </c:extLst>
        </c:ser>
        <c:dLbls>
          <c:showLegendKey val="0"/>
          <c:showVal val="0"/>
          <c:showCatName val="0"/>
          <c:showSerName val="0"/>
          <c:showPercent val="0"/>
          <c:showBubbleSize val="0"/>
        </c:dLbls>
        <c:marker val="1"/>
        <c:smooth val="0"/>
        <c:axId val="224127616"/>
        <c:axId val="224211328"/>
      </c:lineChart>
      <c:lineChart>
        <c:grouping val="standard"/>
        <c:varyColors val="0"/>
        <c:ser>
          <c:idx val="1"/>
          <c:order val="1"/>
          <c:tx>
            <c:strRef>
              <c:f>'ДОУ Учащиеся '!$D$3</c:f>
              <c:strCache>
                <c:ptCount val="1"/>
              </c:strCache>
            </c:strRef>
          </c:tx>
          <c:spPr>
            <a:ln w="28575">
              <a:noFill/>
            </a:ln>
          </c:spPr>
          <c:marker>
            <c:symbol val="none"/>
          </c:marker>
          <c:cat>
            <c:strRef>
              <c:f>'ДОУ Учащиеся '!$B$4</c:f>
              <c:strCache>
                <c:ptCount val="1"/>
                <c:pt idx="0">
                  <c:v>2013г.</c:v>
                </c:pt>
              </c:strCache>
            </c:strRef>
          </c:cat>
          <c:val>
            <c:numRef>
              <c:f>'ДОУ Учащиеся '!$D$4</c:f>
              <c:numCache>
                <c:formatCode>General</c:formatCode>
                <c:ptCount val="1"/>
              </c:numCache>
            </c:numRef>
          </c:val>
          <c:smooth val="0"/>
          <c:extLst xmlns:c16r2="http://schemas.microsoft.com/office/drawing/2015/06/chart">
            <c:ext xmlns:c16="http://schemas.microsoft.com/office/drawing/2014/chart" uri="{C3380CC4-5D6E-409C-BE32-E72D297353CC}">
              <c16:uniqueId val="{0000000D-67A9-489C-935E-EF5461D47028}"/>
            </c:ext>
          </c:extLst>
        </c:ser>
        <c:ser>
          <c:idx val="2"/>
          <c:order val="2"/>
          <c:tx>
            <c:strRef>
              <c:f>'ДОУ Учащиеся '!$E$3</c:f>
              <c:strCache>
                <c:ptCount val="1"/>
              </c:strCache>
            </c:strRef>
          </c:tx>
          <c:spPr>
            <a:ln w="28575">
              <a:noFill/>
            </a:ln>
          </c:spPr>
          <c:marker>
            <c:symbol val="none"/>
          </c:marker>
          <c:cat>
            <c:strRef>
              <c:f>'ДОУ Учащиеся '!$B$4</c:f>
              <c:strCache>
                <c:ptCount val="1"/>
                <c:pt idx="0">
                  <c:v>2013г.</c:v>
                </c:pt>
              </c:strCache>
            </c:strRef>
          </c:cat>
          <c:val>
            <c:numRef>
              <c:f>'ДОУ Учащиеся '!$E$4</c:f>
              <c:numCache>
                <c:formatCode>General</c:formatCode>
                <c:ptCount val="1"/>
              </c:numCache>
            </c:numRef>
          </c:val>
          <c:smooth val="0"/>
          <c:extLst xmlns:c16r2="http://schemas.microsoft.com/office/drawing/2015/06/chart">
            <c:ext xmlns:c16="http://schemas.microsoft.com/office/drawing/2014/chart" uri="{C3380CC4-5D6E-409C-BE32-E72D297353CC}">
              <c16:uniqueId val="{0000000E-67A9-489C-935E-EF5461D47028}"/>
            </c:ext>
          </c:extLst>
        </c:ser>
        <c:dLbls>
          <c:showLegendKey val="0"/>
          <c:showVal val="0"/>
          <c:showCatName val="0"/>
          <c:showSerName val="0"/>
          <c:showPercent val="0"/>
          <c:showBubbleSize val="0"/>
        </c:dLbls>
        <c:marker val="1"/>
        <c:smooth val="0"/>
        <c:axId val="224212864"/>
        <c:axId val="224214400"/>
      </c:lineChart>
      <c:catAx>
        <c:axId val="224127616"/>
        <c:scaling>
          <c:orientation val="minMax"/>
        </c:scaling>
        <c:delete val="0"/>
        <c:axPos val="b"/>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24211328"/>
        <c:crosses val="autoZero"/>
        <c:auto val="1"/>
        <c:lblAlgn val="ctr"/>
        <c:lblOffset val="100"/>
        <c:noMultiLvlLbl val="0"/>
      </c:catAx>
      <c:valAx>
        <c:axId val="224211328"/>
        <c:scaling>
          <c:orientation val="minMax"/>
          <c:max val="70000"/>
          <c:min val="35000"/>
        </c:scaling>
        <c:delete val="0"/>
        <c:axPos val="l"/>
        <c:numFmt formatCode="General" sourceLinked="1"/>
        <c:majorTickMark val="out"/>
        <c:minorTickMark val="none"/>
        <c:tickLblPos val="nextTo"/>
        <c:txPr>
          <a:bodyPr rot="0" vert="horz"/>
          <a:lstStyle/>
          <a:p>
            <a:pPr>
              <a:defRPr sz="1000" b="0" i="0" u="none" strike="noStrike" baseline="0">
                <a:solidFill>
                  <a:srgbClr val="000000"/>
                </a:solidFill>
                <a:latin typeface="Calibri"/>
                <a:ea typeface="Calibri"/>
                <a:cs typeface="Calibri"/>
              </a:defRPr>
            </a:pPr>
            <a:endParaRPr lang="ru-RU"/>
          </a:p>
        </c:txPr>
        <c:crossAx val="224127616"/>
        <c:crosses val="autoZero"/>
        <c:crossBetween val="between"/>
      </c:valAx>
      <c:catAx>
        <c:axId val="224212864"/>
        <c:scaling>
          <c:orientation val="minMax"/>
        </c:scaling>
        <c:delete val="1"/>
        <c:axPos val="b"/>
        <c:numFmt formatCode="General" sourceLinked="1"/>
        <c:majorTickMark val="out"/>
        <c:minorTickMark val="none"/>
        <c:tickLblPos val="none"/>
        <c:crossAx val="224214400"/>
        <c:crosses val="autoZero"/>
        <c:auto val="1"/>
        <c:lblAlgn val="ctr"/>
        <c:lblOffset val="100"/>
        <c:noMultiLvlLbl val="0"/>
      </c:catAx>
      <c:valAx>
        <c:axId val="224214400"/>
        <c:scaling>
          <c:orientation val="minMax"/>
        </c:scaling>
        <c:delete val="1"/>
        <c:axPos val="r"/>
        <c:numFmt formatCode="General" sourceLinked="1"/>
        <c:majorTickMark val="out"/>
        <c:minorTickMark val="none"/>
        <c:tickLblPos val="none"/>
        <c:crossAx val="224212864"/>
        <c:crosses val="max"/>
        <c:crossBetween val="between"/>
      </c:valAx>
    </c:plotArea>
    <c:plotVisOnly val="1"/>
    <c:dispBlanksAs val="gap"/>
    <c:showDLblsOverMax val="0"/>
  </c:chart>
  <c:txPr>
    <a:bodyPr/>
    <a:lstStyle/>
    <a:p>
      <a:pPr>
        <a:defRPr sz="1000" b="0" i="0" u="none" strike="noStrike" baseline="0">
          <a:solidFill>
            <a:srgbClr val="000000"/>
          </a:solidFill>
          <a:latin typeface="Calibri"/>
          <a:ea typeface="Calibri"/>
          <a:cs typeface="Calibri"/>
        </a:defRPr>
      </a:pPr>
      <a:endParaRPr lang="ru-RU"/>
    </a:p>
  </c:txPr>
  <c:externalData r:id="rId2">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lrMapOvr bg1="lt1" tx1="dk1" bg2="lt2" tx2="dk2" accent1="accent1" accent2="accent2" accent3="accent3" accent4="accent4" accent5="accent5" accent6="accent6" hlink="hlink" folHlink="folHlink"/>
  <c:chart>
    <c:autoTitleDeleted val="1"/>
    <c:plotArea>
      <c:layout>
        <c:manualLayout>
          <c:layoutTarget val="inner"/>
          <c:xMode val="edge"/>
          <c:yMode val="edge"/>
          <c:x val="8.4724120626600299E-2"/>
          <c:y val="0.21782412057937994"/>
          <c:w val="0.89510164736973263"/>
          <c:h val="0.54728878484640797"/>
        </c:manualLayout>
      </c:layout>
      <c:lineChart>
        <c:grouping val="standard"/>
        <c:varyColors val="0"/>
        <c:ser>
          <c:idx val="1"/>
          <c:order val="0"/>
          <c:tx>
            <c:strRef>
              <c:f>ООУ!$C$3</c:f>
              <c:strCache>
                <c:ptCount val="1"/>
                <c:pt idx="0">
                  <c:v>Количество обучающихся (факт 2013-2017)</c:v>
                </c:pt>
              </c:strCache>
            </c:strRef>
          </c:tx>
          <c:dLbls>
            <c:dLbl>
              <c:idx val="6"/>
              <c:layout>
                <c:manualLayout>
                  <c:x val="-4.3637969094922735E-2"/>
                  <c:y val="-7.5134640936171934E-2"/>
                </c:manualLayout>
              </c:layout>
              <c:dLblPos val="r"/>
              <c:showLegendKey val="0"/>
              <c:showVal val="1"/>
              <c:showCatName val="0"/>
              <c:showSerName val="0"/>
              <c:showPercent val="0"/>
              <c:showBubbleSize val="0"/>
            </c:dLbl>
            <c:txPr>
              <a:bodyPr/>
              <a:lstStyle/>
              <a:p>
                <a:pPr>
                  <a:defRPr sz="900">
                    <a:latin typeface="Times New Roman" pitchFamily="18" charset="0"/>
                    <a:cs typeface="Times New Roman" pitchFamily="18" charset="0"/>
                  </a:defRPr>
                </a:pPr>
                <a:endParaRPr lang="ru-RU"/>
              </a:p>
            </c:txPr>
            <c:dLblPos val="t"/>
            <c:showLegendKey val="0"/>
            <c:showVal val="1"/>
            <c:showCatName val="0"/>
            <c:showSerName val="0"/>
            <c:showPercent val="0"/>
            <c:showBubbleSize val="0"/>
            <c:showLeaderLines val="0"/>
          </c:dLbls>
          <c:cat>
            <c:strRef>
              <c:f>ООУ!$B$4:$B$16</c:f>
              <c:strCache>
                <c:ptCount val="13"/>
                <c:pt idx="0">
                  <c:v>2013г.</c:v>
                </c:pt>
                <c:pt idx="1">
                  <c:v>2014г.</c:v>
                </c:pt>
                <c:pt idx="2">
                  <c:v>2015г.</c:v>
                </c:pt>
                <c:pt idx="3">
                  <c:v>2016 г.</c:v>
                </c:pt>
                <c:pt idx="4">
                  <c:v>2017 г.</c:v>
                </c:pt>
                <c:pt idx="5">
                  <c:v>2018</c:v>
                </c:pt>
                <c:pt idx="6">
                  <c:v>2019</c:v>
                </c:pt>
                <c:pt idx="7">
                  <c:v>2020</c:v>
                </c:pt>
                <c:pt idx="8">
                  <c:v>2021</c:v>
                </c:pt>
                <c:pt idx="9">
                  <c:v>2022</c:v>
                </c:pt>
                <c:pt idx="10">
                  <c:v>2023</c:v>
                </c:pt>
                <c:pt idx="11">
                  <c:v>2024</c:v>
                </c:pt>
                <c:pt idx="12">
                  <c:v>2025</c:v>
                </c:pt>
              </c:strCache>
            </c:strRef>
          </c:cat>
          <c:val>
            <c:numRef>
              <c:f>ООУ!$C$4:$C$16</c:f>
              <c:numCache>
                <c:formatCode>General</c:formatCode>
                <c:ptCount val="13"/>
                <c:pt idx="0">
                  <c:v>102630</c:v>
                </c:pt>
                <c:pt idx="1">
                  <c:v>105019</c:v>
                </c:pt>
                <c:pt idx="2">
                  <c:v>108468</c:v>
                </c:pt>
                <c:pt idx="3">
                  <c:v>111741</c:v>
                </c:pt>
                <c:pt idx="4">
                  <c:v>115296</c:v>
                </c:pt>
                <c:pt idx="5">
                  <c:v>118729</c:v>
                </c:pt>
                <c:pt idx="6">
                  <c:v>122099</c:v>
                </c:pt>
                <c:pt idx="7">
                  <c:v>125730</c:v>
                </c:pt>
                <c:pt idx="8">
                  <c:v>128758</c:v>
                </c:pt>
                <c:pt idx="9">
                  <c:v>132225</c:v>
                </c:pt>
                <c:pt idx="10">
                  <c:v>135278</c:v>
                </c:pt>
                <c:pt idx="11">
                  <c:v>137452</c:v>
                </c:pt>
                <c:pt idx="12">
                  <c:v>138813</c:v>
                </c:pt>
              </c:numCache>
            </c:numRef>
          </c:val>
          <c:smooth val="0"/>
        </c:ser>
        <c:dLbls>
          <c:showLegendKey val="0"/>
          <c:showVal val="1"/>
          <c:showCatName val="0"/>
          <c:showSerName val="0"/>
          <c:showPercent val="0"/>
          <c:showBubbleSize val="0"/>
        </c:dLbls>
        <c:marker val="1"/>
        <c:smooth val="0"/>
        <c:axId val="224241536"/>
        <c:axId val="224260864"/>
      </c:lineChart>
      <c:catAx>
        <c:axId val="224241536"/>
        <c:scaling>
          <c:orientation val="minMax"/>
        </c:scaling>
        <c:delete val="0"/>
        <c:axPos val="b"/>
        <c:majorTickMark val="none"/>
        <c:minorTickMark val="none"/>
        <c:tickLblPos val="nextTo"/>
        <c:txPr>
          <a:bodyPr/>
          <a:lstStyle/>
          <a:p>
            <a:pPr>
              <a:defRPr>
                <a:latin typeface="Times New Roman" pitchFamily="18" charset="0"/>
                <a:cs typeface="Times New Roman" pitchFamily="18" charset="0"/>
              </a:defRPr>
            </a:pPr>
            <a:endParaRPr lang="ru-RU"/>
          </a:p>
        </c:txPr>
        <c:crossAx val="224260864"/>
        <c:crosses val="autoZero"/>
        <c:auto val="1"/>
        <c:lblAlgn val="ctr"/>
        <c:lblOffset val="100"/>
        <c:noMultiLvlLbl val="0"/>
      </c:catAx>
      <c:valAx>
        <c:axId val="224260864"/>
        <c:scaling>
          <c:orientation val="minMax"/>
          <c:min val="90000"/>
        </c:scaling>
        <c:delete val="0"/>
        <c:axPos val="l"/>
        <c:majorGridlines>
          <c:spPr>
            <a:ln>
              <a:prstDash val="sysDot"/>
            </a:ln>
          </c:spPr>
        </c:majorGridlines>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224241536"/>
        <c:crosses val="autoZero"/>
        <c:crossBetween val="between"/>
      </c:valAx>
    </c:plotArea>
    <c:plotVisOnly val="1"/>
    <c:dispBlanksAs val="gap"/>
    <c:showDLblsOverMax val="0"/>
  </c:chart>
  <c:externalData r:id="rId2">
    <c:autoUpdate val="0"/>
  </c:externalData>
  <c:userShapes r:id="rId3"/>
</c:chartSpace>
</file>

<file path=word/charts/chart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barChart>
        <c:barDir val="bar"/>
        <c:grouping val="clustered"/>
        <c:varyColors val="0"/>
        <c:ser>
          <c:idx val="0"/>
          <c:order val="0"/>
          <c:tx>
            <c:strRef>
              <c:f>Лист1!$A$3</c:f>
              <c:strCache>
                <c:ptCount val="1"/>
                <c:pt idx="0">
                  <c:v>% с отметкой "2"</c:v>
                </c:pt>
              </c:strCache>
            </c:strRef>
          </c:tx>
          <c:spPr>
            <a:solidFill>
              <a:srgbClr val="4F81BD"/>
            </a:solidFill>
            <a:ln>
              <a:noFill/>
            </a:ln>
            <a:effectLst/>
            <a:scene3d>
              <a:camera prst="orthographicFront"/>
              <a:lightRig rig="threePt" dir="t"/>
            </a:scene3d>
            <a:sp3d>
              <a:bevelT/>
            </a:sp3d>
          </c:spPr>
          <c:invertIfNegative val="0"/>
          <c:dLbls>
            <c:dLbl>
              <c:idx val="0"/>
              <c:layout>
                <c:manualLayout>
                  <c:x val="0"/>
                  <c:y val="1.1825572801182557E-2"/>
                </c:manualLayout>
              </c:layout>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dLbl>
            <c:dLbl>
              <c:idx val="1"/>
              <c:layout>
                <c:manualLayout>
                  <c:x val="-3.9295084230090642E-17"/>
                  <c:y val="1.7738359201773836E-2"/>
                </c:manualLayout>
              </c:layout>
              <c:showLegendKey val="0"/>
              <c:showVal val="1"/>
              <c:showCatName val="0"/>
              <c:showSerName val="0"/>
              <c:showPercent val="0"/>
              <c:showBubbleSize val="0"/>
            </c:dLbl>
            <c:dLbl>
              <c:idx val="2"/>
              <c:layout>
                <c:manualLayout>
                  <c:x val="2.1433929911048796E-3"/>
                  <c:y val="1.1825572801182557E-2"/>
                </c:manualLayout>
              </c:layout>
              <c:showLegendKey val="0"/>
              <c:showVal val="1"/>
              <c:showCatName val="0"/>
              <c:showSerName val="0"/>
              <c:showPercent val="0"/>
              <c:showBubbleSize val="0"/>
            </c:dLbl>
            <c:dLbl>
              <c:idx val="3"/>
              <c:layout>
                <c:manualLayout>
                  <c:x val="-3.9295084230090642E-17"/>
                  <c:y val="8.869179600886918E-3"/>
                </c:manualLayout>
              </c:layout>
              <c:showLegendKey val="0"/>
              <c:showVal val="1"/>
              <c:showCatName val="0"/>
              <c:showSerName val="0"/>
              <c:showPercent val="0"/>
              <c:showBubbleSize val="0"/>
            </c:dLbl>
            <c:dLbl>
              <c:idx val="4"/>
              <c:layout>
                <c:manualLayout>
                  <c:x val="0"/>
                  <c:y val="8.869179600886918E-3"/>
                </c:manualLayout>
              </c:layout>
              <c:showLegendKey val="0"/>
              <c:showVal val="1"/>
              <c:showCatName val="0"/>
              <c:showSerName val="0"/>
              <c:showPercent val="0"/>
              <c:showBubbleSize val="0"/>
            </c:dLbl>
            <c:dLbl>
              <c:idx val="5"/>
              <c:layout>
                <c:manualLayout>
                  <c:x val="2.1433929911049191E-3"/>
                  <c:y val="5.9130191874574439E-3"/>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Лист1!$B$3:$G$3</c:f>
              <c:numCache>
                <c:formatCode>General</c:formatCode>
                <c:ptCount val="6"/>
                <c:pt idx="0">
                  <c:v>1.7</c:v>
                </c:pt>
                <c:pt idx="1">
                  <c:v>2.2000000000000002</c:v>
                </c:pt>
                <c:pt idx="2" formatCode="0.0">
                  <c:v>4.5185763695191286</c:v>
                </c:pt>
                <c:pt idx="3">
                  <c:v>3.8</c:v>
                </c:pt>
                <c:pt idx="4" formatCode="0.0">
                  <c:v>0.76628352490421447</c:v>
                </c:pt>
                <c:pt idx="5">
                  <c:v>0.9</c:v>
                </c:pt>
              </c:numCache>
            </c:numRef>
          </c:val>
          <c:extLst xmlns:c16r2="http://schemas.microsoft.com/office/drawing/2015/06/chart">
            <c:ext xmlns:c16="http://schemas.microsoft.com/office/drawing/2014/chart" uri="{C3380CC4-5D6E-409C-BE32-E72D297353CC}">
              <c16:uniqueId val="{00000000-16A9-4A10-8425-9BBA9ED8E5CD}"/>
            </c:ext>
          </c:extLst>
        </c:ser>
        <c:ser>
          <c:idx val="1"/>
          <c:order val="1"/>
          <c:tx>
            <c:strRef>
              <c:f>Лист1!$A$4</c:f>
              <c:strCache>
                <c:ptCount val="1"/>
                <c:pt idx="0">
                  <c:v>% с отметкой "3"</c:v>
                </c:pt>
              </c:strCache>
            </c:strRef>
          </c:tx>
          <c:spPr>
            <a:solidFill>
              <a:schemeClr val="accent2"/>
            </a:solidFill>
            <a:ln>
              <a:noFill/>
            </a:ln>
            <a:effectLst/>
            <a:scene3d>
              <a:camera prst="orthographicFront"/>
              <a:lightRig rig="threePt" dir="t"/>
            </a:scene3d>
            <a:sp3d>
              <a:bevelT/>
            </a:sp3d>
          </c:spPr>
          <c:invertIfNegative val="0"/>
          <c:dLbls>
            <c:dLbl>
              <c:idx val="0"/>
              <c:layout>
                <c:manualLayout>
                  <c:x val="2.1433929911049191E-3"/>
                  <c:y val="1.7738359201773836E-2"/>
                </c:manualLayout>
              </c:layout>
              <c:showLegendKey val="0"/>
              <c:showVal val="1"/>
              <c:showCatName val="0"/>
              <c:showSerName val="0"/>
              <c:showPercent val="0"/>
              <c:showBubbleSize val="0"/>
            </c:dLbl>
            <c:dLbl>
              <c:idx val="1"/>
              <c:layout>
                <c:manualLayout>
                  <c:x val="0"/>
                  <c:y val="1.1825572801182585E-2"/>
                </c:manualLayout>
              </c:layout>
              <c:showLegendKey val="0"/>
              <c:showVal val="1"/>
              <c:showCatName val="0"/>
              <c:showSerName val="0"/>
              <c:showPercent val="0"/>
              <c:showBubbleSize val="0"/>
            </c:dLbl>
            <c:dLbl>
              <c:idx val="2"/>
              <c:layout>
                <c:manualLayout>
                  <c:x val="2.1433929911049191E-3"/>
                  <c:y val="2.9563932002956393E-2"/>
                </c:manualLayout>
              </c:layout>
              <c:showLegendKey val="0"/>
              <c:showVal val="1"/>
              <c:showCatName val="0"/>
              <c:showSerName val="0"/>
              <c:showPercent val="0"/>
              <c:showBubbleSize val="0"/>
            </c:dLbl>
            <c:dLbl>
              <c:idx val="3"/>
              <c:layout>
                <c:manualLayout>
                  <c:x val="6.4301789733147569E-3"/>
                  <c:y val="1.4782198788344362E-2"/>
                </c:manualLayout>
              </c:layout>
              <c:showLegendKey val="0"/>
              <c:showVal val="1"/>
              <c:showCatName val="0"/>
              <c:showSerName val="0"/>
              <c:showPercent val="0"/>
              <c:showBubbleSize val="0"/>
            </c:dLbl>
            <c:dLbl>
              <c:idx val="4"/>
              <c:layout>
                <c:manualLayout>
                  <c:x val="0"/>
                  <c:y val="1.1825572801182557E-2"/>
                </c:manualLayout>
              </c:layout>
              <c:showLegendKey val="0"/>
              <c:showVal val="1"/>
              <c:showCatName val="0"/>
              <c:showSerName val="0"/>
              <c:showPercent val="0"/>
              <c:showBubbleSize val="0"/>
            </c:dLbl>
            <c:dLbl>
              <c:idx val="5"/>
              <c:layout>
                <c:manualLayout>
                  <c:x val="-2.1433929911049191E-3"/>
                  <c:y val="5.9127864005912786E-3"/>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Лист1!$B$4:$G$4</c:f>
              <c:numCache>
                <c:formatCode>General</c:formatCode>
                <c:ptCount val="6"/>
                <c:pt idx="0">
                  <c:v>16.2</c:v>
                </c:pt>
                <c:pt idx="1">
                  <c:v>19.2</c:v>
                </c:pt>
                <c:pt idx="2" formatCode="0.0">
                  <c:v>23.206515675554989</c:v>
                </c:pt>
                <c:pt idx="3">
                  <c:v>21.7</c:v>
                </c:pt>
                <c:pt idx="4" formatCode="0.0">
                  <c:v>22.955665024630541</c:v>
                </c:pt>
                <c:pt idx="5">
                  <c:v>24.2</c:v>
                </c:pt>
              </c:numCache>
            </c:numRef>
          </c:val>
          <c:extLst xmlns:c16r2="http://schemas.microsoft.com/office/drawing/2015/06/chart">
            <c:ext xmlns:c16="http://schemas.microsoft.com/office/drawing/2014/chart" uri="{C3380CC4-5D6E-409C-BE32-E72D297353CC}">
              <c16:uniqueId val="{00000001-16A9-4A10-8425-9BBA9ED8E5CD}"/>
            </c:ext>
          </c:extLst>
        </c:ser>
        <c:ser>
          <c:idx val="2"/>
          <c:order val="2"/>
          <c:tx>
            <c:strRef>
              <c:f>Лист1!$A$5</c:f>
              <c:strCache>
                <c:ptCount val="1"/>
                <c:pt idx="0">
                  <c:v>% с отметкой "4"</c:v>
                </c:pt>
              </c:strCache>
            </c:strRef>
          </c:tx>
          <c:spPr>
            <a:solidFill>
              <a:schemeClr val="accent3"/>
            </a:solidFill>
            <a:ln>
              <a:noFill/>
            </a:ln>
            <a:effectLst/>
            <a:scene3d>
              <a:camera prst="orthographicFront"/>
              <a:lightRig rig="threePt" dir="t"/>
            </a:scene3d>
            <a:sp3d>
              <a:bevelT/>
            </a:sp3d>
          </c:spPr>
          <c:invertIfNegative val="0"/>
          <c:dLbls>
            <c:dLbl>
              <c:idx val="0"/>
              <c:layout>
                <c:manualLayout>
                  <c:x val="-7.8590168460181285E-17"/>
                  <c:y val="1.1825572801182557E-2"/>
                </c:manualLayout>
              </c:layout>
              <c:showLegendKey val="0"/>
              <c:showVal val="1"/>
              <c:showCatName val="0"/>
              <c:showSerName val="0"/>
              <c:showPercent val="0"/>
              <c:showBubbleSize val="0"/>
            </c:dLbl>
            <c:dLbl>
              <c:idx val="1"/>
              <c:layout>
                <c:manualLayout>
                  <c:x val="2.1433929911049191E-3"/>
                  <c:y val="1.7738591988640001E-2"/>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Лист1!$B$5:$G$5</c:f>
              <c:numCache>
                <c:formatCode>General</c:formatCode>
                <c:ptCount val="6"/>
                <c:pt idx="0">
                  <c:v>26.8</c:v>
                </c:pt>
                <c:pt idx="1">
                  <c:v>31.9</c:v>
                </c:pt>
                <c:pt idx="2" formatCode="0.0">
                  <c:v>46.558072074082325</c:v>
                </c:pt>
                <c:pt idx="3">
                  <c:v>45.7</c:v>
                </c:pt>
                <c:pt idx="4" formatCode="0.0">
                  <c:v>53.322386425834701</c:v>
                </c:pt>
                <c:pt idx="5">
                  <c:v>53.1</c:v>
                </c:pt>
              </c:numCache>
            </c:numRef>
          </c:val>
          <c:extLst xmlns:c16r2="http://schemas.microsoft.com/office/drawing/2015/06/chart">
            <c:ext xmlns:c16="http://schemas.microsoft.com/office/drawing/2014/chart" uri="{C3380CC4-5D6E-409C-BE32-E72D297353CC}">
              <c16:uniqueId val="{00000002-16A9-4A10-8425-9BBA9ED8E5CD}"/>
            </c:ext>
          </c:extLst>
        </c:ser>
        <c:ser>
          <c:idx val="3"/>
          <c:order val="3"/>
          <c:tx>
            <c:strRef>
              <c:f>Лист1!$A$6</c:f>
              <c:strCache>
                <c:ptCount val="1"/>
                <c:pt idx="0">
                  <c:v>% с отметкой "5"</c:v>
                </c:pt>
              </c:strCache>
            </c:strRef>
          </c:tx>
          <c:spPr>
            <a:solidFill>
              <a:schemeClr val="accent4"/>
            </a:solidFill>
            <a:ln>
              <a:noFill/>
            </a:ln>
            <a:effectLst/>
            <a:scene3d>
              <a:camera prst="orthographicFront"/>
              <a:lightRig rig="threePt" dir="t"/>
            </a:scene3d>
            <a:sp3d>
              <a:bevelT/>
            </a:sp3d>
          </c:spPr>
          <c:invertIfNegative val="0"/>
          <c:dLbls>
            <c:dLbl>
              <c:idx val="2"/>
              <c:layout>
                <c:manualLayout>
                  <c:x val="2.1433929911049191E-3"/>
                  <c:y val="-5.9127864005912786E-3"/>
                </c:manualLayout>
              </c:layout>
              <c:showLegendKey val="0"/>
              <c:showVal val="1"/>
              <c:showCatName val="0"/>
              <c:showSerName val="0"/>
              <c:showPercent val="0"/>
              <c:showBubbleSize val="0"/>
            </c:dLbl>
            <c:dLbl>
              <c:idx val="3"/>
              <c:layout>
                <c:manualLayout>
                  <c:x val="4.2867859822098382E-3"/>
                  <c:y val="-1.1825572801182557E-2"/>
                </c:manualLayout>
              </c:layout>
              <c:showLegendKey val="0"/>
              <c:showVal val="1"/>
              <c:showCatName val="0"/>
              <c:showSerName val="0"/>
              <c:showPercent val="0"/>
              <c:showBubbleSize val="0"/>
            </c:dLbl>
            <c:dLbl>
              <c:idx val="4"/>
              <c:layout>
                <c:manualLayout>
                  <c:x val="4.2867859822099171E-3"/>
                  <c:y val="-5.9127864005912786E-3"/>
                </c:manualLayout>
              </c:layout>
              <c:showLegendKey val="0"/>
              <c:showVal val="1"/>
              <c:showCatName val="0"/>
              <c:showSerName val="0"/>
              <c:showPercent val="0"/>
              <c:showBubbleSize val="0"/>
            </c:dLbl>
            <c:dLbl>
              <c:idx val="5"/>
              <c:layout>
                <c:manualLayout>
                  <c:x val="0"/>
                  <c:y val="-1.4781966001478197E-2"/>
                </c:manualLayout>
              </c:layout>
              <c:showLegendKey val="0"/>
              <c:showVal val="1"/>
              <c:showCatName val="0"/>
              <c:showSerName val="0"/>
              <c:showPercent val="0"/>
              <c:showBubbleSize val="0"/>
            </c:dLbl>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multiLvlStrRef>
              <c:f>Лист1!$B$1:$G$2</c:f>
              <c:multiLvlStrCache>
                <c:ptCount val="6"/>
                <c:lvl>
                  <c:pt idx="0">
                    <c:v>Томская область</c:v>
                  </c:pt>
                  <c:pt idx="1">
                    <c:v>РФ</c:v>
                  </c:pt>
                  <c:pt idx="2">
                    <c:v>Томская область</c:v>
                  </c:pt>
                  <c:pt idx="3">
                    <c:v>РФ</c:v>
                  </c:pt>
                  <c:pt idx="4">
                    <c:v>Томская область</c:v>
                  </c:pt>
                  <c:pt idx="5">
                    <c:v>РФ</c:v>
                  </c:pt>
                </c:lvl>
                <c:lvl>
                  <c:pt idx="0">
                    <c:v>Математика</c:v>
                  </c:pt>
                  <c:pt idx="2">
                    <c:v>Русский язык</c:v>
                  </c:pt>
                  <c:pt idx="4">
                    <c:v>Окружающий мир</c:v>
                  </c:pt>
                </c:lvl>
              </c:multiLvlStrCache>
            </c:multiLvlStrRef>
          </c:cat>
          <c:val>
            <c:numRef>
              <c:f>Лист1!$B$6:$G$6</c:f>
              <c:numCache>
                <c:formatCode>General</c:formatCode>
                <c:ptCount val="6"/>
                <c:pt idx="0">
                  <c:v>55.3</c:v>
                </c:pt>
                <c:pt idx="1">
                  <c:v>46.7</c:v>
                </c:pt>
                <c:pt idx="2" formatCode="0.0">
                  <c:v>25.71683588084349</c:v>
                </c:pt>
                <c:pt idx="3">
                  <c:v>28.7</c:v>
                </c:pt>
                <c:pt idx="4" formatCode="0.0">
                  <c:v>22.955665024630541</c:v>
                </c:pt>
                <c:pt idx="5">
                  <c:v>21.7</c:v>
                </c:pt>
              </c:numCache>
            </c:numRef>
          </c:val>
          <c:extLst xmlns:c16r2="http://schemas.microsoft.com/office/drawing/2015/06/chart">
            <c:ext xmlns:c16="http://schemas.microsoft.com/office/drawing/2014/chart" uri="{C3380CC4-5D6E-409C-BE32-E72D297353CC}">
              <c16:uniqueId val="{00000003-16A9-4A10-8425-9BBA9ED8E5CD}"/>
            </c:ext>
          </c:extLst>
        </c:ser>
        <c:dLbls>
          <c:showLegendKey val="0"/>
          <c:showVal val="0"/>
          <c:showCatName val="0"/>
          <c:showSerName val="0"/>
          <c:showPercent val="0"/>
          <c:showBubbleSize val="0"/>
        </c:dLbls>
        <c:gapWidth val="90"/>
        <c:axId val="262769664"/>
        <c:axId val="200618752"/>
      </c:barChart>
      <c:catAx>
        <c:axId val="262769664"/>
        <c:scaling>
          <c:orientation val="maxMin"/>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00618752"/>
        <c:crosses val="autoZero"/>
        <c:auto val="1"/>
        <c:lblAlgn val="ctr"/>
        <c:lblOffset val="100"/>
        <c:noMultiLvlLbl val="0"/>
      </c:catAx>
      <c:valAx>
        <c:axId val="200618752"/>
        <c:scaling>
          <c:orientation val="minMax"/>
        </c:scaling>
        <c:delete val="1"/>
        <c:axPos val="t"/>
        <c:numFmt formatCode="General" sourceLinked="1"/>
        <c:majorTickMark val="none"/>
        <c:minorTickMark val="none"/>
        <c:tickLblPos val="nextTo"/>
        <c:crossAx val="262769664"/>
        <c:crosses val="autoZero"/>
        <c:crossBetween val="between"/>
      </c:valAx>
      <c:spPr>
        <a:noFill/>
        <a:ln w="25400">
          <a:noFill/>
        </a:ln>
        <a:effectLst/>
      </c:spPr>
    </c:plotArea>
    <c:legend>
      <c:legendPos val="b"/>
      <c:layout>
        <c:manualLayout>
          <c:xMode val="edge"/>
          <c:yMode val="edge"/>
          <c:x val="0"/>
          <c:y val="0.92887476648567491"/>
          <c:w val="1"/>
          <c:h val="5.3386874312551284E-2"/>
        </c:manualLayout>
      </c:layout>
      <c:overlay val="0"/>
      <c:spPr>
        <a:noFill/>
        <a:ln>
          <a:noFill/>
        </a:ln>
        <a:effectLst/>
      </c:spPr>
      <c:txPr>
        <a:bodyPr rot="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a:solidFill>
            <a:schemeClr val="tx1"/>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1"/>
    <c:plotArea>
      <c:layout>
        <c:manualLayout>
          <c:layoutTarget val="inner"/>
          <c:xMode val="edge"/>
          <c:yMode val="edge"/>
          <c:x val="2.3732470334412083E-2"/>
          <c:y val="5.2568697729988054E-2"/>
          <c:w val="0.95253505933117588"/>
          <c:h val="0.69816611633223269"/>
        </c:manualLayout>
      </c:layout>
      <c:barChart>
        <c:barDir val="col"/>
        <c:grouping val="clustered"/>
        <c:varyColors val="0"/>
        <c:ser>
          <c:idx val="0"/>
          <c:order val="0"/>
          <c:tx>
            <c:strRef>
              <c:f>Лист2!$B$1:$B$2</c:f>
              <c:strCache>
                <c:ptCount val="2"/>
                <c:pt idx="0">
                  <c:v>Русский язык весна 2017, 4 класс</c:v>
                </c:pt>
                <c:pt idx="1">
                  <c:v>Томская область</c:v>
                </c:pt>
              </c:strCache>
            </c:strRef>
          </c:tx>
          <c:spPr>
            <a:solidFill>
              <a:schemeClr val="accent1"/>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Лист2!$A$3:$A$6</c:f>
              <c:strCache>
                <c:ptCount val="4"/>
                <c:pt idx="0">
                  <c:v>% с отметкой "2"</c:v>
                </c:pt>
                <c:pt idx="1">
                  <c:v>% с отметкой "3"</c:v>
                </c:pt>
                <c:pt idx="2">
                  <c:v>% с отметкой "4"</c:v>
                </c:pt>
                <c:pt idx="3">
                  <c:v>% с отметкой "5"</c:v>
                </c:pt>
              </c:strCache>
            </c:strRef>
          </c:cat>
          <c:val>
            <c:numRef>
              <c:f>Лист2!$B$3:$B$6</c:f>
              <c:numCache>
                <c:formatCode>0.0</c:formatCode>
                <c:ptCount val="4"/>
                <c:pt idx="0">
                  <c:v>4.5185763695191286</c:v>
                </c:pt>
                <c:pt idx="1">
                  <c:v>23.206515675554989</c:v>
                </c:pt>
                <c:pt idx="2">
                  <c:v>46.558072074082325</c:v>
                </c:pt>
                <c:pt idx="3">
                  <c:v>25.71683588084349</c:v>
                </c:pt>
              </c:numCache>
            </c:numRef>
          </c:val>
          <c:extLst xmlns:c16r2="http://schemas.microsoft.com/office/drawing/2015/06/chart">
            <c:ext xmlns:c16="http://schemas.microsoft.com/office/drawing/2014/chart" uri="{C3380CC4-5D6E-409C-BE32-E72D297353CC}">
              <c16:uniqueId val="{00000000-B46B-46E5-A9AF-CED12714E00C}"/>
            </c:ext>
          </c:extLst>
        </c:ser>
        <c:ser>
          <c:idx val="1"/>
          <c:order val="1"/>
          <c:tx>
            <c:strRef>
              <c:f>Лист2!$C$1:$C$2</c:f>
              <c:strCache>
                <c:ptCount val="2"/>
                <c:pt idx="0">
                  <c:v>Русский язык октябрь 2017, 5 класс</c:v>
                </c:pt>
                <c:pt idx="1">
                  <c:v>Томская область</c:v>
                </c:pt>
              </c:strCache>
            </c:strRef>
          </c:tx>
          <c:spPr>
            <a:solidFill>
              <a:schemeClr val="accent2"/>
            </a:solidFill>
            <a:ln>
              <a:noFill/>
            </a:ln>
            <a:effectLst/>
            <a:scene3d>
              <a:camera prst="orthographicFront"/>
              <a:lightRig rig="threePt" dir="t"/>
            </a:scene3d>
            <a:sp3d>
              <a:bevelT/>
            </a:sp3d>
          </c:spPr>
          <c:invertIfNegative val="0"/>
          <c:dLbls>
            <c:spPr>
              <a:noFill/>
              <a:ln>
                <a:noFill/>
              </a:ln>
              <a:effectLst/>
            </c:spPr>
            <c:txPr>
              <a:bodyPr rot="0" spcFirstLastPara="1" vertOverflow="ellipsis" vert="horz" wrap="square" lIns="38100" tIns="19050" rIns="38100" bIns="19050" anchor="ctr" anchorCtr="1">
                <a:spAutoFit/>
              </a:bodyPr>
              <a:lstStyle/>
              <a:p>
                <a:pPr>
                  <a:defRPr sz="1200" b="1"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cap="flat" cmpd="sng" algn="ctr">
                      <a:solidFill>
                        <a:schemeClr val="tx1">
                          <a:lumMod val="35000"/>
                          <a:lumOff val="65000"/>
                        </a:schemeClr>
                      </a:solidFill>
                      <a:round/>
                    </a:ln>
                    <a:effectLst/>
                  </c:spPr>
                </c15:leaderLines>
              </c:ext>
            </c:extLst>
          </c:dLbls>
          <c:cat>
            <c:strRef>
              <c:f>Лист2!$A$3:$A$6</c:f>
              <c:strCache>
                <c:ptCount val="4"/>
                <c:pt idx="0">
                  <c:v>% с отметкой "2"</c:v>
                </c:pt>
                <c:pt idx="1">
                  <c:v>% с отметкой "3"</c:v>
                </c:pt>
                <c:pt idx="2">
                  <c:v>% с отметкой "4"</c:v>
                </c:pt>
                <c:pt idx="3">
                  <c:v>% с отметкой "5"</c:v>
                </c:pt>
              </c:strCache>
            </c:strRef>
          </c:cat>
          <c:val>
            <c:numRef>
              <c:f>Лист2!$C$3:$C$6</c:f>
              <c:numCache>
                <c:formatCode>0.0</c:formatCode>
                <c:ptCount val="4"/>
                <c:pt idx="0">
                  <c:v>4.5388207822533984</c:v>
                </c:pt>
                <c:pt idx="1">
                  <c:v>25.27729130180969</c:v>
                </c:pt>
                <c:pt idx="2">
                  <c:v>41.389375364856981</c:v>
                </c:pt>
                <c:pt idx="3">
                  <c:v>28.794512551079823</c:v>
                </c:pt>
              </c:numCache>
            </c:numRef>
          </c:val>
          <c:extLst xmlns:c16r2="http://schemas.microsoft.com/office/drawing/2015/06/chart">
            <c:ext xmlns:c16="http://schemas.microsoft.com/office/drawing/2014/chart" uri="{C3380CC4-5D6E-409C-BE32-E72D297353CC}">
              <c16:uniqueId val="{00000001-B46B-46E5-A9AF-CED12714E00C}"/>
            </c:ext>
          </c:extLst>
        </c:ser>
        <c:dLbls>
          <c:showLegendKey val="0"/>
          <c:showVal val="0"/>
          <c:showCatName val="0"/>
          <c:showSerName val="0"/>
          <c:showPercent val="0"/>
          <c:showBubbleSize val="0"/>
        </c:dLbls>
        <c:gapWidth val="219"/>
        <c:overlap val="-27"/>
        <c:axId val="200637056"/>
        <c:axId val="200651136"/>
      </c:barChart>
      <c:catAx>
        <c:axId val="200637056"/>
        <c:scaling>
          <c:orientation val="minMax"/>
        </c:scaling>
        <c:delete val="0"/>
        <c:axPos val="b"/>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11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crossAx val="200651136"/>
        <c:crosses val="autoZero"/>
        <c:auto val="1"/>
        <c:lblAlgn val="ctr"/>
        <c:lblOffset val="100"/>
        <c:noMultiLvlLbl val="0"/>
      </c:catAx>
      <c:valAx>
        <c:axId val="200651136"/>
        <c:scaling>
          <c:orientation val="minMax"/>
        </c:scaling>
        <c:delete val="1"/>
        <c:axPos val="l"/>
        <c:numFmt formatCode="0.0" sourceLinked="1"/>
        <c:majorTickMark val="none"/>
        <c:minorTickMark val="none"/>
        <c:tickLblPos val="nextTo"/>
        <c:crossAx val="200637056"/>
        <c:crosses val="autoZero"/>
        <c:crossBetween val="between"/>
      </c:valAx>
      <c:spPr>
        <a:noFill/>
        <a:ln>
          <a:noFill/>
        </a:ln>
        <a:effectLst/>
      </c:spPr>
    </c:plotArea>
    <c:legend>
      <c:legendPos val="b"/>
      <c:layout>
        <c:manualLayout>
          <c:xMode val="edge"/>
          <c:yMode val="edge"/>
          <c:x val="0"/>
          <c:y val="0.92723908426847945"/>
          <c:w val="1"/>
          <c:h val="5.5407336555815555E-2"/>
        </c:manualLayout>
      </c:layout>
      <c:overlay val="0"/>
      <c:spPr>
        <a:noFill/>
        <a:ln>
          <a:noFill/>
        </a:ln>
        <a:effectLst/>
      </c:spPr>
      <c:txPr>
        <a:bodyPr rot="0" spcFirstLastPara="1" vertOverflow="ellipsis" vert="horz" wrap="square" anchor="ctr" anchorCtr="1"/>
        <a:lstStyle/>
        <a:p>
          <a:pPr>
            <a:defRPr sz="1200" b="0" i="0" u="none" strike="noStrike" kern="1200" baseline="0">
              <a:solidFill>
                <a:schemeClr val="tx1"/>
              </a:solidFill>
              <a:latin typeface="Times New Roman" panose="02020603050405020304" pitchFamily="18" charset="0"/>
              <a:ea typeface="+mn-ea"/>
              <a:cs typeface="Times New Roman" panose="02020603050405020304" pitchFamily="18" charset="0"/>
            </a:defRPr>
          </a:pPr>
          <a:endParaRPr lang="ru-RU"/>
        </a:p>
      </c:txPr>
    </c:legend>
    <c:plotVisOnly val="1"/>
    <c:dispBlanksAs val="gap"/>
    <c:showDLblsOverMax val="0"/>
  </c:chart>
  <c:spPr>
    <a:solidFill>
      <a:schemeClr val="bg1"/>
    </a:solidFill>
    <a:ln w="9525" cap="flat" cmpd="sng" algn="ctr">
      <a:solidFill>
        <a:schemeClr val="tx1">
          <a:lumMod val="15000"/>
          <a:lumOff val="85000"/>
        </a:schemeClr>
      </a:solidFill>
      <a:round/>
    </a:ln>
    <a:effectLst/>
  </c:spPr>
  <c:txPr>
    <a:bodyPr/>
    <a:lstStyle/>
    <a:p>
      <a:pPr>
        <a:defRPr sz="1300" b="0">
          <a:solidFill>
            <a:schemeClr val="tx1"/>
          </a:solidFill>
          <a:latin typeface="Times New Roman" panose="02020603050405020304" pitchFamily="18" charset="0"/>
          <a:cs typeface="Times New Roman" panose="02020603050405020304" pitchFamily="18" charset="0"/>
        </a:defRPr>
      </a:pPr>
      <a:endParaRPr lang="ru-RU"/>
    </a:p>
  </c:txPr>
  <c:externalData r:id="rId1">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
          <c:y val="4.3650793650793648E-2"/>
          <c:w val="1"/>
          <c:h val="0.66885420572428445"/>
        </c:manualLayout>
      </c:layout>
      <c:barChart>
        <c:barDir val="col"/>
        <c:grouping val="clustered"/>
        <c:varyColors val="0"/>
        <c:ser>
          <c:idx val="0"/>
          <c:order val="0"/>
          <c:tx>
            <c:strRef>
              <c:f>Лист1!$B$1</c:f>
              <c:strCache>
                <c:ptCount val="1"/>
                <c:pt idx="0">
                  <c:v>2015г.</c:v>
                </c:pt>
              </c:strCache>
            </c:strRef>
          </c:tx>
          <c:spPr>
            <a:scene3d>
              <a:camera prst="orthographicFront"/>
              <a:lightRig rig="threePt" dir="t"/>
            </a:scene3d>
            <a:sp3d>
              <a:bevelT/>
            </a:sp3d>
          </c:spPr>
          <c:invertIfNegative val="0"/>
          <c:dLbls>
            <c:dLbl>
              <c:idx val="0"/>
              <c:layout>
                <c:manualLayout>
                  <c:x val="-1.0787486515641846E-2"/>
                  <c:y val="-7.9365079365079447E-3"/>
                </c:manualLayout>
              </c:layout>
              <c:showLegendKey val="0"/>
              <c:showVal val="1"/>
              <c:showCatName val="0"/>
              <c:showSerName val="0"/>
              <c:showPercent val="0"/>
              <c:showBubbleSize val="0"/>
            </c:dLbl>
            <c:dLbl>
              <c:idx val="3"/>
              <c:layout>
                <c:manualLayout>
                  <c:x val="6.4724919093851136E-3"/>
                  <c:y val="-2.2831050228310522E-2"/>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Лист1!$A$2:$A$5</c:f>
              <c:strCache>
                <c:ptCount val="4"/>
                <c:pt idx="0">
                  <c:v>не преодолели min по математике</c:v>
                </c:pt>
                <c:pt idx="1">
                  <c:v>не преодолели min по физике</c:v>
                </c:pt>
                <c:pt idx="2">
                  <c:v>81-100 баллов по математике</c:v>
                </c:pt>
                <c:pt idx="3">
                  <c:v>81-100 баллов по физике</c:v>
                </c:pt>
              </c:strCache>
            </c:strRef>
          </c:cat>
          <c:val>
            <c:numRef>
              <c:f>Лист1!$B$2:$B$5</c:f>
              <c:numCache>
                <c:formatCode>General</c:formatCode>
                <c:ptCount val="4"/>
                <c:pt idx="0">
                  <c:v>10.93</c:v>
                </c:pt>
                <c:pt idx="1">
                  <c:v>2.79</c:v>
                </c:pt>
                <c:pt idx="2">
                  <c:v>2.3699999999999997</c:v>
                </c:pt>
                <c:pt idx="3">
                  <c:v>8.73</c:v>
                </c:pt>
              </c:numCache>
            </c:numRef>
          </c:val>
        </c:ser>
        <c:ser>
          <c:idx val="1"/>
          <c:order val="1"/>
          <c:tx>
            <c:strRef>
              <c:f>Лист1!$C$1</c:f>
              <c:strCache>
                <c:ptCount val="1"/>
                <c:pt idx="0">
                  <c:v>2016г.2</c:v>
                </c:pt>
              </c:strCache>
            </c:strRef>
          </c:tx>
          <c:spPr>
            <a:scene3d>
              <a:camera prst="orthographicFront"/>
              <a:lightRig rig="threePt" dir="t"/>
            </a:scene3d>
            <a:sp3d>
              <a:bevelT/>
            </a:sp3d>
          </c:spPr>
          <c:invertIfNegative val="0"/>
          <c:dLbls>
            <c:dLbl>
              <c:idx val="0"/>
              <c:layout>
                <c:manualLayout>
                  <c:x val="8.6299892125134645E-3"/>
                  <c:y val="-1.984126984126984E-2"/>
                </c:manualLayout>
              </c:layout>
              <c:showLegendKey val="0"/>
              <c:showVal val="1"/>
              <c:showCatName val="0"/>
              <c:showSerName val="0"/>
              <c:showPercent val="0"/>
              <c:showBubbleSize val="0"/>
            </c:dLbl>
            <c:dLbl>
              <c:idx val="3"/>
              <c:layout>
                <c:manualLayout>
                  <c:x val="8.6299892125134836E-3"/>
                  <c:y val="-2.2831050228310501E-2"/>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Лист1!$A$2:$A$5</c:f>
              <c:strCache>
                <c:ptCount val="4"/>
                <c:pt idx="0">
                  <c:v>не преодолели min по математике</c:v>
                </c:pt>
                <c:pt idx="1">
                  <c:v>не преодолели min по физике</c:v>
                </c:pt>
                <c:pt idx="2">
                  <c:v>81-100 баллов по математике</c:v>
                </c:pt>
                <c:pt idx="3">
                  <c:v>81-100 баллов по физике</c:v>
                </c:pt>
              </c:strCache>
            </c:strRef>
          </c:cat>
          <c:val>
            <c:numRef>
              <c:f>Лист1!$C$2:$C$5</c:f>
              <c:numCache>
                <c:formatCode>General</c:formatCode>
                <c:ptCount val="4"/>
                <c:pt idx="0">
                  <c:v>11.9</c:v>
                </c:pt>
                <c:pt idx="1">
                  <c:v>4.9800000000000004</c:v>
                </c:pt>
                <c:pt idx="2">
                  <c:v>4.4300000000000015</c:v>
                </c:pt>
                <c:pt idx="3">
                  <c:v>5.5</c:v>
                </c:pt>
              </c:numCache>
            </c:numRef>
          </c:val>
        </c:ser>
        <c:ser>
          <c:idx val="2"/>
          <c:order val="2"/>
          <c:tx>
            <c:strRef>
              <c:f>Лист1!$D$1</c:f>
              <c:strCache>
                <c:ptCount val="1"/>
                <c:pt idx="0">
                  <c:v>2017г.</c:v>
                </c:pt>
              </c:strCache>
            </c:strRef>
          </c:tx>
          <c:spPr>
            <a:scene3d>
              <a:camera prst="orthographicFront"/>
              <a:lightRig rig="threePt" dir="t"/>
            </a:scene3d>
            <a:sp3d>
              <a:bevelT/>
            </a:sp3d>
          </c:spPr>
          <c:invertIfNegative val="0"/>
          <c:dLbls>
            <c:dLbl>
              <c:idx val="0"/>
              <c:layout>
                <c:manualLayout>
                  <c:x val="1.0787316633964443E-2"/>
                  <c:y val="-1.5766008700967174E-3"/>
                </c:manualLayout>
              </c:layout>
              <c:showLegendKey val="0"/>
              <c:showVal val="1"/>
              <c:showCatName val="0"/>
              <c:showSerName val="0"/>
              <c:showPercent val="0"/>
              <c:showBubbleSize val="0"/>
            </c:dLbl>
            <c:dLbl>
              <c:idx val="1"/>
              <c:layout>
                <c:manualLayout>
                  <c:x val="1.7259978425026967E-2"/>
                  <c:y val="-1.8264840182648401E-2"/>
                </c:manualLayout>
              </c:layout>
              <c:showLegendKey val="0"/>
              <c:showVal val="1"/>
              <c:showCatName val="0"/>
              <c:showSerName val="0"/>
              <c:showPercent val="0"/>
              <c:showBubbleSize val="0"/>
            </c:dLbl>
            <c:dLbl>
              <c:idx val="3"/>
              <c:layout>
                <c:manualLayout>
                  <c:x val="6.4724919093851136E-3"/>
                  <c:y val="-9.1324200913242056E-3"/>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Лист1!$A$2:$A$5</c:f>
              <c:strCache>
                <c:ptCount val="4"/>
                <c:pt idx="0">
                  <c:v>не преодолели min по математике</c:v>
                </c:pt>
                <c:pt idx="1">
                  <c:v>не преодолели min по физике</c:v>
                </c:pt>
                <c:pt idx="2">
                  <c:v>81-100 баллов по математике</c:v>
                </c:pt>
                <c:pt idx="3">
                  <c:v>81-100 баллов по физике</c:v>
                </c:pt>
              </c:strCache>
            </c:strRef>
          </c:cat>
          <c:val>
            <c:numRef>
              <c:f>Лист1!$D$2:$D$5</c:f>
              <c:numCache>
                <c:formatCode>General</c:formatCode>
                <c:ptCount val="4"/>
                <c:pt idx="0">
                  <c:v>10.63</c:v>
                </c:pt>
                <c:pt idx="1">
                  <c:v>1.9600000000000004</c:v>
                </c:pt>
                <c:pt idx="2">
                  <c:v>5.75</c:v>
                </c:pt>
                <c:pt idx="3">
                  <c:v>11.33</c:v>
                </c:pt>
              </c:numCache>
            </c:numRef>
          </c:val>
        </c:ser>
        <c:dLbls>
          <c:showLegendKey val="0"/>
          <c:showVal val="0"/>
          <c:showCatName val="0"/>
          <c:showSerName val="0"/>
          <c:showPercent val="0"/>
          <c:showBubbleSize val="0"/>
        </c:dLbls>
        <c:gapWidth val="150"/>
        <c:axId val="218778240"/>
        <c:axId val="210178432"/>
      </c:barChart>
      <c:catAx>
        <c:axId val="218778240"/>
        <c:scaling>
          <c:orientation val="minMax"/>
        </c:scaling>
        <c:delete val="0"/>
        <c:axPos val="b"/>
        <c:majorTickMark val="out"/>
        <c:minorTickMark val="none"/>
        <c:tickLblPos val="nextTo"/>
        <c:txPr>
          <a:bodyPr/>
          <a:lstStyle/>
          <a:p>
            <a:pPr>
              <a:defRPr sz="1100">
                <a:latin typeface="Times New Roman" pitchFamily="18" charset="0"/>
                <a:cs typeface="Times New Roman" pitchFamily="18" charset="0"/>
              </a:defRPr>
            </a:pPr>
            <a:endParaRPr lang="ru-RU"/>
          </a:p>
        </c:txPr>
        <c:crossAx val="210178432"/>
        <c:crosses val="autoZero"/>
        <c:auto val="1"/>
        <c:lblAlgn val="ctr"/>
        <c:lblOffset val="100"/>
        <c:noMultiLvlLbl val="0"/>
      </c:catAx>
      <c:valAx>
        <c:axId val="210178432"/>
        <c:scaling>
          <c:orientation val="minMax"/>
        </c:scaling>
        <c:delete val="1"/>
        <c:axPos val="l"/>
        <c:numFmt formatCode="General" sourceLinked="1"/>
        <c:majorTickMark val="out"/>
        <c:minorTickMark val="none"/>
        <c:tickLblPos val="nextTo"/>
        <c:crossAx val="218778240"/>
        <c:crosses val="autoZero"/>
        <c:crossBetween val="between"/>
      </c:valAx>
    </c:plotArea>
    <c:legend>
      <c:legendPos val="b"/>
      <c:layout>
        <c:manualLayout>
          <c:xMode val="edge"/>
          <c:yMode val="edge"/>
          <c:x val="0.2042458527635502"/>
          <c:y val="0.91236939132608419"/>
          <c:w val="0.63681573783859546"/>
          <c:h val="7.1757592800899883E-2"/>
        </c:manualLayout>
      </c:layout>
      <c:overlay val="0"/>
      <c:txPr>
        <a:bodyPr/>
        <a:lstStyle/>
        <a:p>
          <a:pPr>
            <a:defRPr sz="1200">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b="0">
                <a:latin typeface="Times New Roman" panose="02020603050405020304" pitchFamily="18" charset="0"/>
                <a:cs typeface="Times New Roman" panose="02020603050405020304" pitchFamily="18" charset="0"/>
              </a:rPr>
              <a:t>Количество поданных педагогическими работниками заявлений</a:t>
            </a:r>
          </a:p>
        </c:rich>
      </c:tx>
      <c:layout>
        <c:manualLayout>
          <c:xMode val="edge"/>
          <c:yMode val="edge"/>
          <c:x val="0.13204286964129483"/>
          <c:y val="2.4691358024691357E-2"/>
        </c:manualLayout>
      </c:layout>
      <c:overlay val="0"/>
    </c:title>
    <c:autoTitleDeleted val="0"/>
    <c:plotArea>
      <c:layout>
        <c:manualLayout>
          <c:layoutTarget val="inner"/>
          <c:xMode val="edge"/>
          <c:yMode val="edge"/>
          <c:x val="8.9041994750656162E-2"/>
          <c:y val="0.21262369981530085"/>
          <c:w val="0.88689851268591424"/>
          <c:h val="0.45107805968698361"/>
        </c:manualLayout>
      </c:layout>
      <c:barChart>
        <c:barDir val="col"/>
        <c:grouping val="clustered"/>
        <c:varyColors val="0"/>
        <c:ser>
          <c:idx val="0"/>
          <c:order val="0"/>
          <c:tx>
            <c:strRef>
              <c:f>Лист1!$B$1</c:f>
              <c:strCache>
                <c:ptCount val="1"/>
                <c:pt idx="0">
                  <c:v>Ряд 1</c:v>
                </c:pt>
              </c:strCache>
            </c:strRef>
          </c:tx>
          <c:invertIfNegative val="0"/>
          <c:dPt>
            <c:idx val="1"/>
            <c:invertIfNegative val="0"/>
            <c:bubble3D val="0"/>
            <c:spPr>
              <a:solidFill>
                <a:schemeClr val="accent2">
                  <a:lumMod val="60000"/>
                  <a:lumOff val="40000"/>
                </a:schemeClr>
              </a:solidFill>
            </c:spPr>
            <c:extLst xmlns:c16r2="http://schemas.microsoft.com/office/drawing/2015/06/chart">
              <c:ext xmlns:c16="http://schemas.microsoft.com/office/drawing/2014/chart" uri="{C3380CC4-5D6E-409C-BE32-E72D297353CC}">
                <c16:uniqueId val="{00000000-852C-4ED6-B782-C832C9EBDAD7}"/>
              </c:ext>
            </c:extLst>
          </c:dPt>
          <c:dPt>
            <c:idx val="2"/>
            <c:invertIfNegative val="0"/>
            <c:bubble3D val="0"/>
            <c:spPr>
              <a:solidFill>
                <a:schemeClr val="accent3">
                  <a:lumMod val="60000"/>
                  <a:lumOff val="40000"/>
                </a:schemeClr>
              </a:solidFill>
            </c:spPr>
            <c:extLst xmlns:c16r2="http://schemas.microsoft.com/office/drawing/2015/06/chart">
              <c:ext xmlns:c16="http://schemas.microsoft.com/office/drawing/2014/chart" uri="{C3380CC4-5D6E-409C-BE32-E72D297353CC}">
                <c16:uniqueId val="{00000001-852C-4ED6-B782-C832C9EBDAD7}"/>
              </c:ext>
            </c:extLst>
          </c:dPt>
          <c:cat>
            <c:strRef>
              <c:f>Лист1!$A$2:$A$5</c:f>
              <c:strCache>
                <c:ptCount val="4"/>
                <c:pt idx="0">
                  <c:v>2015 год</c:v>
                </c:pt>
                <c:pt idx="1">
                  <c:v>2016 год </c:v>
                </c:pt>
                <c:pt idx="2">
                  <c:v>2017 год</c:v>
                </c:pt>
                <c:pt idx="3">
                  <c:v>предполагается в 2018 году</c:v>
                </c:pt>
              </c:strCache>
            </c:strRef>
          </c:cat>
          <c:val>
            <c:numRef>
              <c:f>Лист1!$B$2:$B$5</c:f>
              <c:numCache>
                <c:formatCode>0</c:formatCode>
                <c:ptCount val="4"/>
                <c:pt idx="0">
                  <c:v>2835</c:v>
                </c:pt>
                <c:pt idx="1">
                  <c:v>1658</c:v>
                </c:pt>
                <c:pt idx="2">
                  <c:v>1905</c:v>
                </c:pt>
                <c:pt idx="3">
                  <c:v>2033</c:v>
                </c:pt>
              </c:numCache>
            </c:numRef>
          </c:val>
          <c:extLst xmlns:c16r2="http://schemas.microsoft.com/office/drawing/2015/06/chart">
            <c:ext xmlns:c16="http://schemas.microsoft.com/office/drawing/2014/chart" uri="{C3380CC4-5D6E-409C-BE32-E72D297353CC}">
              <c16:uniqueId val="{00000002-852C-4ED6-B782-C832C9EBDAD7}"/>
            </c:ext>
          </c:extLst>
        </c:ser>
        <c:dLbls>
          <c:showLegendKey val="0"/>
          <c:showVal val="0"/>
          <c:showCatName val="0"/>
          <c:showSerName val="0"/>
          <c:showPercent val="0"/>
          <c:showBubbleSize val="0"/>
        </c:dLbls>
        <c:gapWidth val="75"/>
        <c:overlap val="-25"/>
        <c:axId val="200666496"/>
        <c:axId val="215737472"/>
      </c:barChart>
      <c:catAx>
        <c:axId val="200666496"/>
        <c:scaling>
          <c:orientation val="minMax"/>
        </c:scaling>
        <c:delete val="0"/>
        <c:axPos val="b"/>
        <c:numFmt formatCode="General" sourceLinked="0"/>
        <c:majorTickMark val="none"/>
        <c:minorTickMark val="none"/>
        <c:tickLblPos val="nextTo"/>
        <c:txPr>
          <a:bodyPr/>
          <a:lstStyle/>
          <a:p>
            <a:pPr>
              <a:defRPr sz="1100">
                <a:latin typeface="Times New Roman" panose="02020603050405020304" pitchFamily="18" charset="0"/>
                <a:cs typeface="Times New Roman" panose="02020603050405020304" pitchFamily="18" charset="0"/>
              </a:defRPr>
            </a:pPr>
            <a:endParaRPr lang="ru-RU"/>
          </a:p>
        </c:txPr>
        <c:crossAx val="215737472"/>
        <c:crosses val="autoZero"/>
        <c:auto val="1"/>
        <c:lblAlgn val="ctr"/>
        <c:lblOffset val="100"/>
        <c:noMultiLvlLbl val="0"/>
      </c:catAx>
      <c:valAx>
        <c:axId val="215737472"/>
        <c:scaling>
          <c:orientation val="minMax"/>
        </c:scaling>
        <c:delete val="0"/>
        <c:axPos val="l"/>
        <c:majorGridlines/>
        <c:numFmt formatCode="0" sourceLinked="1"/>
        <c:majorTickMark val="none"/>
        <c:minorTickMark val="none"/>
        <c:tickLblPos val="nextTo"/>
        <c:spPr>
          <a:ln w="6350">
            <a:noFill/>
          </a:ln>
        </c:spPr>
        <c:txPr>
          <a:bodyPr/>
          <a:lstStyle/>
          <a:p>
            <a:pPr>
              <a:defRPr>
                <a:latin typeface="Times New Roman" panose="02020603050405020304" pitchFamily="18" charset="0"/>
                <a:cs typeface="Times New Roman" panose="02020603050405020304" pitchFamily="18" charset="0"/>
              </a:defRPr>
            </a:pPr>
            <a:endParaRPr lang="ru-RU"/>
          </a:p>
        </c:txPr>
        <c:crossAx val="200666496"/>
        <c:crosses val="autoZero"/>
        <c:crossBetween val="between"/>
      </c:valAx>
    </c:plotArea>
    <c:legend>
      <c:legendPos val="b"/>
      <c:overlay val="0"/>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txPr>
    <a:bodyPr/>
    <a:lstStyle/>
    <a:p>
      <a:pPr>
        <a:defRPr sz="1200"/>
      </a:pPr>
      <a:endParaRPr lang="ru-RU"/>
    </a:p>
  </c:txPr>
  <c:externalData r:id="rId2">
    <c:autoUpdate val="0"/>
  </c:externalData>
</c:chartSpace>
</file>

<file path=word/charts/chart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200" b="0">
                <a:latin typeface="Times New Roman" panose="02020603050405020304" pitchFamily="18" charset="0"/>
                <a:cs typeface="Times New Roman" panose="02020603050405020304" pitchFamily="18" charset="0"/>
              </a:rPr>
              <a:t>Количество педагогов, аттестованных</a:t>
            </a:r>
            <a:r>
              <a:rPr lang="ru-RU" sz="1200" b="0" baseline="0">
                <a:latin typeface="Times New Roman" panose="02020603050405020304" pitchFamily="18" charset="0"/>
                <a:cs typeface="Times New Roman" panose="02020603050405020304" pitchFamily="18" charset="0"/>
              </a:rPr>
              <a:t> по упрощенной форме(чел.)</a:t>
            </a:r>
            <a:endParaRPr lang="ru-RU" sz="1200" b="0">
              <a:latin typeface="Times New Roman" panose="02020603050405020304" pitchFamily="18" charset="0"/>
              <a:cs typeface="Times New Roman" panose="02020603050405020304" pitchFamily="18" charset="0"/>
            </a:endParaRPr>
          </a:p>
        </c:rich>
      </c:tx>
      <c:overlay val="0"/>
    </c:title>
    <c:autoTitleDeleted val="0"/>
    <c:plotArea>
      <c:layout/>
      <c:barChart>
        <c:barDir val="col"/>
        <c:grouping val="clustered"/>
        <c:varyColors val="0"/>
        <c:ser>
          <c:idx val="0"/>
          <c:order val="0"/>
          <c:tx>
            <c:strRef>
              <c:f>Лист1!$B$1</c:f>
              <c:strCache>
                <c:ptCount val="1"/>
                <c:pt idx="0">
                  <c:v>2014</c:v>
                </c:pt>
              </c:strCache>
            </c:strRef>
          </c:tx>
          <c:invertIfNegative val="0"/>
          <c:cat>
            <c:strRef>
              <c:f>Лист1!$A$2:$A$5</c:f>
              <c:strCache>
                <c:ptCount val="2"/>
                <c:pt idx="0">
                  <c:v>Первая</c:v>
                </c:pt>
                <c:pt idx="1">
                  <c:v>Высшая</c:v>
                </c:pt>
              </c:strCache>
            </c:strRef>
          </c:cat>
          <c:val>
            <c:numRef>
              <c:f>Лист1!$B$2:$B$5</c:f>
              <c:numCache>
                <c:formatCode>0.0</c:formatCode>
                <c:ptCount val="4"/>
                <c:pt idx="0">
                  <c:v>3</c:v>
                </c:pt>
                <c:pt idx="1">
                  <c:v>36</c:v>
                </c:pt>
              </c:numCache>
            </c:numRef>
          </c:val>
          <c:extLst xmlns:c16r2="http://schemas.microsoft.com/office/drawing/2015/06/chart">
            <c:ext xmlns:c16="http://schemas.microsoft.com/office/drawing/2014/chart" uri="{C3380CC4-5D6E-409C-BE32-E72D297353CC}">
              <c16:uniqueId val="{00000000-148D-4D59-BBB2-08C8A372DB4D}"/>
            </c:ext>
          </c:extLst>
        </c:ser>
        <c:ser>
          <c:idx val="1"/>
          <c:order val="1"/>
          <c:tx>
            <c:strRef>
              <c:f>Лист1!$C$1</c:f>
              <c:strCache>
                <c:ptCount val="1"/>
                <c:pt idx="0">
                  <c:v>2015</c:v>
                </c:pt>
              </c:strCache>
            </c:strRef>
          </c:tx>
          <c:invertIfNegative val="0"/>
          <c:cat>
            <c:strRef>
              <c:f>Лист1!$A$2:$A$5</c:f>
              <c:strCache>
                <c:ptCount val="2"/>
                <c:pt idx="0">
                  <c:v>Первая</c:v>
                </c:pt>
                <c:pt idx="1">
                  <c:v>Высшая</c:v>
                </c:pt>
              </c:strCache>
            </c:strRef>
          </c:cat>
          <c:val>
            <c:numRef>
              <c:f>Лист1!$C$2:$C$5</c:f>
              <c:numCache>
                <c:formatCode>0.0</c:formatCode>
                <c:ptCount val="4"/>
                <c:pt idx="0">
                  <c:v>8</c:v>
                </c:pt>
                <c:pt idx="1">
                  <c:v>59</c:v>
                </c:pt>
              </c:numCache>
            </c:numRef>
          </c:val>
          <c:extLst xmlns:c16r2="http://schemas.microsoft.com/office/drawing/2015/06/chart">
            <c:ext xmlns:c16="http://schemas.microsoft.com/office/drawing/2014/chart" uri="{C3380CC4-5D6E-409C-BE32-E72D297353CC}">
              <c16:uniqueId val="{00000001-148D-4D59-BBB2-08C8A372DB4D}"/>
            </c:ext>
          </c:extLst>
        </c:ser>
        <c:ser>
          <c:idx val="2"/>
          <c:order val="2"/>
          <c:tx>
            <c:strRef>
              <c:f>Лист1!$D$1</c:f>
              <c:strCache>
                <c:ptCount val="1"/>
                <c:pt idx="0">
                  <c:v>2016</c:v>
                </c:pt>
              </c:strCache>
            </c:strRef>
          </c:tx>
          <c:invertIfNegative val="0"/>
          <c:cat>
            <c:strRef>
              <c:f>Лист1!$A$2:$A$5</c:f>
              <c:strCache>
                <c:ptCount val="2"/>
                <c:pt idx="0">
                  <c:v>Первая</c:v>
                </c:pt>
                <c:pt idx="1">
                  <c:v>Высшая</c:v>
                </c:pt>
              </c:strCache>
            </c:strRef>
          </c:cat>
          <c:val>
            <c:numRef>
              <c:f>Лист1!$D$2:$D$5</c:f>
              <c:numCache>
                <c:formatCode>0.0</c:formatCode>
                <c:ptCount val="4"/>
                <c:pt idx="0">
                  <c:v>38</c:v>
                </c:pt>
                <c:pt idx="1">
                  <c:v>110</c:v>
                </c:pt>
              </c:numCache>
            </c:numRef>
          </c:val>
          <c:extLst xmlns:c16r2="http://schemas.microsoft.com/office/drawing/2015/06/chart">
            <c:ext xmlns:c16="http://schemas.microsoft.com/office/drawing/2014/chart" uri="{C3380CC4-5D6E-409C-BE32-E72D297353CC}">
              <c16:uniqueId val="{00000002-148D-4D59-BBB2-08C8A372DB4D}"/>
            </c:ext>
          </c:extLst>
        </c:ser>
        <c:ser>
          <c:idx val="3"/>
          <c:order val="3"/>
          <c:tx>
            <c:strRef>
              <c:f>Лист1!$E$1</c:f>
              <c:strCache>
                <c:ptCount val="1"/>
                <c:pt idx="0">
                  <c:v>2017</c:v>
                </c:pt>
              </c:strCache>
            </c:strRef>
          </c:tx>
          <c:invertIfNegative val="0"/>
          <c:cat>
            <c:strRef>
              <c:f>Лист1!$A$2:$A$5</c:f>
              <c:strCache>
                <c:ptCount val="2"/>
                <c:pt idx="0">
                  <c:v>Первая</c:v>
                </c:pt>
                <c:pt idx="1">
                  <c:v>Высшая</c:v>
                </c:pt>
              </c:strCache>
            </c:strRef>
          </c:cat>
          <c:val>
            <c:numRef>
              <c:f>Лист1!$E$2:$E$5</c:f>
              <c:numCache>
                <c:formatCode>General</c:formatCode>
                <c:ptCount val="4"/>
                <c:pt idx="0">
                  <c:v>34</c:v>
                </c:pt>
                <c:pt idx="1">
                  <c:v>167</c:v>
                </c:pt>
              </c:numCache>
            </c:numRef>
          </c:val>
          <c:extLst xmlns:c16r2="http://schemas.microsoft.com/office/drawing/2015/06/chart">
            <c:ext xmlns:c16="http://schemas.microsoft.com/office/drawing/2014/chart" uri="{C3380CC4-5D6E-409C-BE32-E72D297353CC}">
              <c16:uniqueId val="{00000003-148D-4D59-BBB2-08C8A372DB4D}"/>
            </c:ext>
          </c:extLst>
        </c:ser>
        <c:dLbls>
          <c:showLegendKey val="0"/>
          <c:showVal val="0"/>
          <c:showCatName val="0"/>
          <c:showSerName val="0"/>
          <c:showPercent val="0"/>
          <c:showBubbleSize val="0"/>
        </c:dLbls>
        <c:gapWidth val="150"/>
        <c:axId val="210306176"/>
        <c:axId val="210307712"/>
      </c:barChart>
      <c:catAx>
        <c:axId val="210306176"/>
        <c:scaling>
          <c:orientation val="minMax"/>
        </c:scaling>
        <c:delete val="0"/>
        <c:axPos val="b"/>
        <c:numFmt formatCode="General" sourceLinked="0"/>
        <c:majorTickMark val="none"/>
        <c:minorTickMark val="none"/>
        <c:tickLblPos val="nextTo"/>
        <c:txPr>
          <a:bodyPr/>
          <a:lstStyle/>
          <a:p>
            <a:pPr>
              <a:defRPr>
                <a:latin typeface="Times New Roman" panose="02020603050405020304" pitchFamily="18" charset="0"/>
                <a:cs typeface="Times New Roman" panose="02020603050405020304" pitchFamily="18" charset="0"/>
              </a:defRPr>
            </a:pPr>
            <a:endParaRPr lang="ru-RU"/>
          </a:p>
        </c:txPr>
        <c:crossAx val="210307712"/>
        <c:crosses val="autoZero"/>
        <c:auto val="1"/>
        <c:lblAlgn val="ctr"/>
        <c:lblOffset val="100"/>
        <c:noMultiLvlLbl val="0"/>
      </c:catAx>
      <c:valAx>
        <c:axId val="210307712"/>
        <c:scaling>
          <c:orientation val="minMax"/>
        </c:scaling>
        <c:delete val="0"/>
        <c:axPos val="l"/>
        <c:majorGridlines/>
        <c:title>
          <c:overlay val="0"/>
          <c:txPr>
            <a:bodyPr/>
            <a:lstStyle/>
            <a:p>
              <a:pPr>
                <a:defRPr>
                  <a:latin typeface="Times New Roman" panose="02020603050405020304" pitchFamily="18" charset="0"/>
                  <a:cs typeface="Times New Roman" panose="02020603050405020304" pitchFamily="18" charset="0"/>
                </a:defRPr>
              </a:pPr>
              <a:endParaRPr lang="ru-RU"/>
            </a:p>
          </c:txPr>
        </c:title>
        <c:numFmt formatCode="0.0" sourceLinked="1"/>
        <c:majorTickMark val="out"/>
        <c:minorTickMark val="none"/>
        <c:tickLblPos val="nextTo"/>
        <c:crossAx val="210306176"/>
        <c:crosses val="autoZero"/>
        <c:crossBetween val="between"/>
      </c:valAx>
    </c:plotArea>
    <c:legend>
      <c:legendPos val="r"/>
      <c:overlay val="0"/>
      <c:spPr>
        <a:solidFill>
          <a:schemeClr val="bg1"/>
        </a:solidFill>
      </c:spPr>
      <c:txPr>
        <a:bodyPr/>
        <a:lstStyle/>
        <a:p>
          <a:pPr>
            <a:defRPr>
              <a:latin typeface="Times New Roman" panose="02020603050405020304" pitchFamily="18" charset="0"/>
              <a:cs typeface="Times New Roman" panose="02020603050405020304" pitchFamily="18" charset="0"/>
            </a:defRPr>
          </a:pPr>
          <a:endParaRPr lang="ru-RU"/>
        </a:p>
      </c:txPr>
    </c:legend>
    <c:plotVisOnly val="1"/>
    <c:dispBlanksAs val="gap"/>
    <c:showDLblsOverMax val="0"/>
  </c:chart>
  <c:externalData r:id="rId2">
    <c:autoUpdate val="0"/>
  </c:externalData>
</c:chartSpace>
</file>

<file path=word/charts/chart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a:lstStyle/>
          <a:p>
            <a:pPr>
              <a:defRPr/>
            </a:pPr>
            <a:r>
              <a:rPr lang="ru-RU"/>
              <a:t>Образовательные организации дошкольного образования</a:t>
            </a:r>
          </a:p>
        </c:rich>
      </c:tx>
      <c:overlay val="0"/>
    </c:title>
    <c:autoTitleDeleted val="0"/>
    <c:plotArea>
      <c:layout/>
      <c:barChart>
        <c:barDir val="col"/>
        <c:grouping val="clustered"/>
        <c:varyColors val="0"/>
        <c:ser>
          <c:idx val="0"/>
          <c:order val="0"/>
          <c:tx>
            <c:strRef>
              <c:f>рост!$A$6</c:f>
              <c:strCache>
                <c:ptCount val="1"/>
                <c:pt idx="0">
                  <c:v>образовательные организации дошкольного образования</c:v>
                </c:pt>
              </c:strCache>
            </c:strRef>
          </c:tx>
          <c:invertIfNegative val="0"/>
          <c:dLbls>
            <c:txPr>
              <a:bodyPr/>
              <a:lstStyle/>
              <a:p>
                <a:pPr>
                  <a:defRPr sz="1070" baseline="0"/>
                </a:pPr>
                <a:endParaRPr lang="ru-RU"/>
              </a:p>
            </c:txPr>
            <c:dLblPos val="outEnd"/>
            <c:showLegendKey val="0"/>
            <c:showVal val="1"/>
            <c:showCatName val="0"/>
            <c:showSerName val="0"/>
            <c:showPercent val="0"/>
            <c:showBubbleSize val="0"/>
            <c:showLeaderLines val="0"/>
          </c:dLbls>
          <c:cat>
            <c:numRef>
              <c:f>рост!$B$5:$G$5</c:f>
              <c:numCache>
                <c:formatCode>0</c:formatCode>
                <c:ptCount val="6"/>
                <c:pt idx="0">
                  <c:v>2012</c:v>
                </c:pt>
                <c:pt idx="1">
                  <c:v>2013</c:v>
                </c:pt>
                <c:pt idx="2">
                  <c:v>2014</c:v>
                </c:pt>
                <c:pt idx="3">
                  <c:v>2015</c:v>
                </c:pt>
                <c:pt idx="4">
                  <c:v>2016</c:v>
                </c:pt>
                <c:pt idx="5">
                  <c:v>2017</c:v>
                </c:pt>
              </c:numCache>
            </c:numRef>
          </c:cat>
          <c:val>
            <c:numRef>
              <c:f>рост!$B$6:$G$6</c:f>
              <c:numCache>
                <c:formatCode>0</c:formatCode>
                <c:ptCount val="6"/>
                <c:pt idx="0">
                  <c:v>15518</c:v>
                </c:pt>
                <c:pt idx="1">
                  <c:v>24857</c:v>
                </c:pt>
                <c:pt idx="2">
                  <c:v>27325</c:v>
                </c:pt>
                <c:pt idx="3" formatCode="0.0">
                  <c:v>28179.3</c:v>
                </c:pt>
                <c:pt idx="4" formatCode="0.0">
                  <c:v>28410.9</c:v>
                </c:pt>
                <c:pt idx="5" formatCode="0.0">
                  <c:v>29814.799999999999</c:v>
                </c:pt>
              </c:numCache>
            </c:numRef>
          </c:val>
        </c:ser>
        <c:dLbls>
          <c:showLegendKey val="0"/>
          <c:showVal val="0"/>
          <c:showCatName val="0"/>
          <c:showSerName val="0"/>
          <c:showPercent val="0"/>
          <c:showBubbleSize val="0"/>
        </c:dLbls>
        <c:gapWidth val="75"/>
        <c:overlap val="40"/>
        <c:axId val="210324864"/>
        <c:axId val="210318464"/>
      </c:barChart>
      <c:catAx>
        <c:axId val="210324864"/>
        <c:scaling>
          <c:orientation val="minMax"/>
        </c:scaling>
        <c:delete val="0"/>
        <c:axPos val="b"/>
        <c:numFmt formatCode="0" sourceLinked="1"/>
        <c:majorTickMark val="none"/>
        <c:minorTickMark val="none"/>
        <c:tickLblPos val="nextTo"/>
        <c:crossAx val="210318464"/>
        <c:crosses val="autoZero"/>
        <c:auto val="1"/>
        <c:lblAlgn val="ctr"/>
        <c:lblOffset val="100"/>
        <c:noMultiLvlLbl val="0"/>
      </c:catAx>
      <c:valAx>
        <c:axId val="210318464"/>
        <c:scaling>
          <c:orientation val="minMax"/>
        </c:scaling>
        <c:delete val="0"/>
        <c:axPos val="l"/>
        <c:majorGridlines/>
        <c:numFmt formatCode="0" sourceLinked="1"/>
        <c:majorTickMark val="none"/>
        <c:minorTickMark val="none"/>
        <c:tickLblPos val="nextTo"/>
        <c:crossAx val="210324864"/>
        <c:crosses val="autoZero"/>
        <c:crossBetween val="between"/>
      </c:valAx>
    </c:plotArea>
    <c:plotVisOnly val="1"/>
    <c:dispBlanksAs val="gap"/>
    <c:showDLblsOverMax val="0"/>
  </c:chart>
  <c:externalData r:id="rId1">
    <c:autoUpdate val="0"/>
  </c:externalData>
  <c:userShapes r:id="rId2"/>
</c:chartSpace>
</file>

<file path=word/charts/chart1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title>
      <c:overlay val="0"/>
    </c:title>
    <c:autoTitleDeleted val="0"/>
    <c:plotArea>
      <c:layout>
        <c:manualLayout>
          <c:layoutTarget val="inner"/>
          <c:xMode val="edge"/>
          <c:yMode val="edge"/>
          <c:x val="6.1525322602779667E-2"/>
          <c:y val="0.31689379455259575"/>
          <c:w val="0.92201838698904659"/>
          <c:h val="0.54320189235909633"/>
        </c:manualLayout>
      </c:layout>
      <c:barChart>
        <c:barDir val="col"/>
        <c:grouping val="clustered"/>
        <c:varyColors val="0"/>
        <c:ser>
          <c:idx val="0"/>
          <c:order val="0"/>
          <c:tx>
            <c:strRef>
              <c:f>рост!$A$28</c:f>
              <c:strCache>
                <c:ptCount val="1"/>
                <c:pt idx="0">
                  <c:v>общеобразовательные организации</c:v>
                </c:pt>
              </c:strCache>
            </c:strRef>
          </c:tx>
          <c:invertIfNegative val="0"/>
          <c:dLbls>
            <c:dLbl>
              <c:idx val="0"/>
              <c:layout>
                <c:manualLayout>
                  <c:x val="-2.9920528014861451E-3"/>
                  <c:y val="-1.1169283239830895E-2"/>
                </c:manualLayout>
              </c:layout>
              <c:dLblPos val="outEnd"/>
              <c:showLegendKey val="0"/>
              <c:showVal val="1"/>
              <c:showCatName val="0"/>
              <c:showSerName val="0"/>
              <c:showPercent val="0"/>
              <c:showBubbleSize val="0"/>
            </c:dLbl>
            <c:txPr>
              <a:bodyPr/>
              <a:lstStyle/>
              <a:p>
                <a:pPr>
                  <a:defRPr sz="1040" baseline="0"/>
                </a:pPr>
                <a:endParaRPr lang="ru-RU"/>
              </a:p>
            </c:txPr>
            <c:dLblPos val="outEnd"/>
            <c:showLegendKey val="0"/>
            <c:showVal val="1"/>
            <c:showCatName val="0"/>
            <c:showSerName val="0"/>
            <c:showPercent val="0"/>
            <c:showBubbleSize val="0"/>
            <c:showLeaderLines val="0"/>
          </c:dLbls>
          <c:cat>
            <c:numRef>
              <c:f>рост!$B$27:$G$27</c:f>
              <c:numCache>
                <c:formatCode>0</c:formatCode>
                <c:ptCount val="6"/>
                <c:pt idx="0" formatCode="General">
                  <c:v>2012</c:v>
                </c:pt>
                <c:pt idx="1">
                  <c:v>2013</c:v>
                </c:pt>
                <c:pt idx="2">
                  <c:v>2014</c:v>
                </c:pt>
                <c:pt idx="3">
                  <c:v>2015</c:v>
                </c:pt>
                <c:pt idx="4">
                  <c:v>2016</c:v>
                </c:pt>
                <c:pt idx="5" formatCode="General">
                  <c:v>2017</c:v>
                </c:pt>
              </c:numCache>
            </c:numRef>
          </c:cat>
          <c:val>
            <c:numRef>
              <c:f>рост!$B$28:$G$28</c:f>
              <c:numCache>
                <c:formatCode>0</c:formatCode>
                <c:ptCount val="6"/>
                <c:pt idx="0">
                  <c:v>22559</c:v>
                </c:pt>
                <c:pt idx="1">
                  <c:v>30107</c:v>
                </c:pt>
                <c:pt idx="2">
                  <c:v>32953</c:v>
                </c:pt>
                <c:pt idx="3" formatCode="0.0">
                  <c:v>33794.300000000003</c:v>
                </c:pt>
                <c:pt idx="4" formatCode="0.0">
                  <c:v>33799.4</c:v>
                </c:pt>
                <c:pt idx="5" formatCode="0.0">
                  <c:v>34234.400000000001</c:v>
                </c:pt>
              </c:numCache>
            </c:numRef>
          </c:val>
          <c:extLst xmlns:c16r2="http://schemas.microsoft.com/office/drawing/2015/06/chart">
            <c:ext xmlns:c16="http://schemas.microsoft.com/office/drawing/2014/chart" uri="{C3380CC4-5D6E-409C-BE32-E72D297353CC}">
              <c16:uniqueId val="{00000000-F95B-423A-A0A7-F6DEEDE5CB16}"/>
            </c:ext>
          </c:extLst>
        </c:ser>
        <c:dLbls>
          <c:showLegendKey val="0"/>
          <c:showVal val="0"/>
          <c:showCatName val="0"/>
          <c:showSerName val="0"/>
          <c:showPercent val="0"/>
          <c:showBubbleSize val="0"/>
        </c:dLbls>
        <c:gapWidth val="75"/>
        <c:overlap val="40"/>
        <c:axId val="210352000"/>
        <c:axId val="210353536"/>
      </c:barChart>
      <c:catAx>
        <c:axId val="210352000"/>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210353536"/>
        <c:crosses val="autoZero"/>
        <c:auto val="1"/>
        <c:lblAlgn val="ctr"/>
        <c:lblOffset val="100"/>
        <c:noMultiLvlLbl val="0"/>
      </c:catAx>
      <c:valAx>
        <c:axId val="210353536"/>
        <c:scaling>
          <c:orientation val="minMax"/>
        </c:scaling>
        <c:delete val="0"/>
        <c:axPos val="l"/>
        <c:majorGridlines/>
        <c:numFmt formatCode="0" sourceLinked="1"/>
        <c:majorTickMark val="none"/>
        <c:minorTickMark val="none"/>
        <c:tickLblPos val="nextTo"/>
        <c:txPr>
          <a:bodyPr rot="-60000000" vert="horz"/>
          <a:lstStyle/>
          <a:p>
            <a:pPr>
              <a:defRPr/>
            </a:pPr>
            <a:endParaRPr lang="ru-RU"/>
          </a:p>
        </c:txPr>
        <c:crossAx val="210352000"/>
        <c:crosses val="autoZero"/>
        <c:crossBetween val="between"/>
      </c:valAx>
    </c:plotArea>
    <c:plotVisOnly val="1"/>
    <c:dispBlanksAs val="gap"/>
    <c:showDLblsOverMax val="0"/>
  </c:chart>
  <c:externalData r:id="rId1">
    <c:autoUpdate val="0"/>
  </c:externalData>
  <c:userShapes r:id="rId2"/>
</c:chartSpace>
</file>

<file path=word/charts/chart11.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3"/>
    </mc:Choice>
    <mc:Fallback>
      <c:style val="3"/>
    </mc:Fallback>
  </mc:AlternateContent>
  <c:chart>
    <c:title>
      <c:tx>
        <c:rich>
          <a:bodyPr rot="0" vert="horz"/>
          <a:lstStyle/>
          <a:p>
            <a:pPr>
              <a:defRPr/>
            </a:pPr>
            <a:r>
              <a:rPr lang="ru-RU"/>
              <a:t>организации дополнительного образования</a:t>
            </a:r>
          </a:p>
        </c:rich>
      </c:tx>
      <c:overlay val="0"/>
    </c:title>
    <c:autoTitleDeleted val="0"/>
    <c:plotArea>
      <c:layout>
        <c:manualLayout>
          <c:layoutTarget val="inner"/>
          <c:xMode val="edge"/>
          <c:yMode val="edge"/>
          <c:x val="6.6185201170581576E-2"/>
          <c:y val="0.25085146083316029"/>
          <c:w val="0.91611212218977933"/>
          <c:h val="0.63505045647337954"/>
        </c:manualLayout>
      </c:layout>
      <c:barChart>
        <c:barDir val="col"/>
        <c:grouping val="clustered"/>
        <c:varyColors val="0"/>
        <c:ser>
          <c:idx val="0"/>
          <c:order val="0"/>
          <c:tx>
            <c:strRef>
              <c:f>рост!$A$48</c:f>
              <c:strCache>
                <c:ptCount val="1"/>
                <c:pt idx="0">
                  <c:v>организации дополнительного образования</c:v>
                </c:pt>
              </c:strCache>
            </c:strRef>
          </c:tx>
          <c:invertIfNegative val="0"/>
          <c:dLbls>
            <c:dLbl>
              <c:idx val="1"/>
              <c:layout>
                <c:manualLayout>
                  <c:x val="0"/>
                  <c:y val="-1.5904575884238065E-2"/>
                </c:manualLayout>
              </c:layout>
              <c:dLblPos val="outEnd"/>
              <c:showLegendKey val="0"/>
              <c:showVal val="1"/>
              <c:showCatName val="0"/>
              <c:showSerName val="0"/>
              <c:showPercent val="0"/>
              <c:showBubbleSize val="0"/>
            </c:dLbl>
            <c:dLbl>
              <c:idx val="2"/>
              <c:layout>
                <c:manualLayout>
                  <c:x val="8.0466711998359742E-3"/>
                  <c:y val="-3.71106770632222E-2"/>
                </c:manualLayout>
              </c:layout>
              <c:dLblPos val="outEnd"/>
              <c:showLegendKey val="0"/>
              <c:showVal val="1"/>
              <c:showCatName val="0"/>
              <c:showSerName val="0"/>
              <c:showPercent val="0"/>
              <c:showBubbleSize val="0"/>
            </c:dLbl>
            <c:dLbl>
              <c:idx val="3"/>
              <c:layout>
                <c:manualLayout>
                  <c:x val="3.21866847993439E-3"/>
                  <c:y val="-3.1809151768476179E-2"/>
                </c:manualLayout>
              </c:layout>
              <c:dLblPos val="outEnd"/>
              <c:showLegendKey val="0"/>
              <c:showVal val="1"/>
              <c:showCatName val="0"/>
              <c:showSerName val="0"/>
              <c:showPercent val="0"/>
              <c:showBubbleSize val="0"/>
            </c:dLbl>
            <c:dLbl>
              <c:idx val="4"/>
              <c:layout>
                <c:manualLayout>
                  <c:x val="0"/>
                  <c:y val="-3.7110677063222151E-2"/>
                </c:manualLayout>
              </c:layout>
              <c:dLblPos val="outEnd"/>
              <c:showLegendKey val="0"/>
              <c:showVal val="1"/>
              <c:showCatName val="0"/>
              <c:showSerName val="0"/>
              <c:showPercent val="0"/>
              <c:showBubbleSize val="0"/>
            </c:dLbl>
            <c:dLbl>
              <c:idx val="5"/>
              <c:layout>
                <c:manualLayout>
                  <c:x val="4.8280027199014671E-3"/>
                  <c:y val="-3.1809151768476179E-2"/>
                </c:manualLayout>
              </c:layout>
              <c:dLblPos val="outEnd"/>
              <c:showLegendKey val="0"/>
              <c:showVal val="1"/>
              <c:showCatName val="0"/>
              <c:showSerName val="0"/>
              <c:showPercent val="0"/>
              <c:showBubbleSize val="0"/>
            </c:dLbl>
            <c:txPr>
              <a:bodyPr rot="0" vert="horz"/>
              <a:lstStyle/>
              <a:p>
                <a:pPr>
                  <a:defRPr sz="1070" baseline="0"/>
                </a:pPr>
                <a:endParaRPr lang="ru-RU"/>
              </a:p>
            </c:txPr>
            <c:dLblPos val="outEnd"/>
            <c:showLegendKey val="0"/>
            <c:showVal val="1"/>
            <c:showCatName val="0"/>
            <c:showSerName val="0"/>
            <c:showPercent val="0"/>
            <c:showBubbleSize val="0"/>
            <c:showLeaderLines val="0"/>
            <c:extLst xmlns:c16r2="http://schemas.microsoft.com/office/drawing/2015/06/chart">
              <c:ext xmlns:c15="http://schemas.microsoft.com/office/drawing/2012/chart" uri="{CE6537A1-D6FC-4f65-9D91-7224C49458BB}">
                <c15:layout/>
                <c15:showLeaderLines val="1"/>
                <c15:leaderLines>
                  <c:spPr>
                    <a:ln w="9525">
                      <a:solidFill>
                        <a:schemeClr val="tx2">
                          <a:lumMod val="35000"/>
                          <a:lumOff val="65000"/>
                        </a:schemeClr>
                      </a:solidFill>
                    </a:ln>
                    <a:effectLst/>
                  </c:spPr>
                </c15:leaderLines>
              </c:ext>
            </c:extLst>
          </c:dLbls>
          <c:cat>
            <c:numRef>
              <c:f>рост!$B$47:$G$47</c:f>
              <c:numCache>
                <c:formatCode>0</c:formatCode>
                <c:ptCount val="6"/>
                <c:pt idx="0" formatCode="General">
                  <c:v>2012</c:v>
                </c:pt>
                <c:pt idx="1">
                  <c:v>2013</c:v>
                </c:pt>
                <c:pt idx="2">
                  <c:v>2014</c:v>
                </c:pt>
                <c:pt idx="3">
                  <c:v>2015</c:v>
                </c:pt>
                <c:pt idx="4">
                  <c:v>2016</c:v>
                </c:pt>
                <c:pt idx="5" formatCode="General">
                  <c:v>2017</c:v>
                </c:pt>
              </c:numCache>
            </c:numRef>
          </c:cat>
          <c:val>
            <c:numRef>
              <c:f>рост!$B$48:$G$48</c:f>
              <c:numCache>
                <c:formatCode>0</c:formatCode>
                <c:ptCount val="6"/>
                <c:pt idx="0">
                  <c:v>13890</c:v>
                </c:pt>
                <c:pt idx="1">
                  <c:v>23421</c:v>
                </c:pt>
                <c:pt idx="2">
                  <c:v>27159</c:v>
                </c:pt>
                <c:pt idx="3" formatCode="0.0">
                  <c:v>27423.3</c:v>
                </c:pt>
                <c:pt idx="4" formatCode="0.0">
                  <c:v>27676</c:v>
                </c:pt>
                <c:pt idx="5" formatCode="0.0">
                  <c:v>32662.9</c:v>
                </c:pt>
              </c:numCache>
            </c:numRef>
          </c:val>
          <c:extLst xmlns:c16r2="http://schemas.microsoft.com/office/drawing/2015/06/chart">
            <c:ext xmlns:c16="http://schemas.microsoft.com/office/drawing/2014/chart" uri="{C3380CC4-5D6E-409C-BE32-E72D297353CC}">
              <c16:uniqueId val="{00000000-5319-4EA9-8725-ECEF5FB58557}"/>
            </c:ext>
          </c:extLst>
        </c:ser>
        <c:dLbls>
          <c:dLblPos val="inEnd"/>
          <c:showLegendKey val="0"/>
          <c:showVal val="1"/>
          <c:showCatName val="0"/>
          <c:showSerName val="0"/>
          <c:showPercent val="0"/>
          <c:showBubbleSize val="0"/>
        </c:dLbls>
        <c:gapWidth val="75"/>
        <c:overlap val="40"/>
        <c:axId val="210365824"/>
        <c:axId val="210442496"/>
      </c:barChart>
      <c:catAx>
        <c:axId val="210365824"/>
        <c:scaling>
          <c:orientation val="minMax"/>
        </c:scaling>
        <c:delete val="0"/>
        <c:axPos val="b"/>
        <c:numFmt formatCode="General" sourceLinked="1"/>
        <c:majorTickMark val="none"/>
        <c:minorTickMark val="none"/>
        <c:tickLblPos val="nextTo"/>
        <c:txPr>
          <a:bodyPr rot="-60000000" vert="horz"/>
          <a:lstStyle/>
          <a:p>
            <a:pPr>
              <a:defRPr/>
            </a:pPr>
            <a:endParaRPr lang="ru-RU"/>
          </a:p>
        </c:txPr>
        <c:crossAx val="210442496"/>
        <c:crosses val="autoZero"/>
        <c:auto val="1"/>
        <c:lblAlgn val="ctr"/>
        <c:lblOffset val="100"/>
        <c:noMultiLvlLbl val="0"/>
      </c:catAx>
      <c:valAx>
        <c:axId val="210442496"/>
        <c:scaling>
          <c:orientation val="minMax"/>
          <c:max val="40000"/>
          <c:min val="10000"/>
        </c:scaling>
        <c:delete val="0"/>
        <c:axPos val="l"/>
        <c:majorGridlines/>
        <c:numFmt formatCode="0" sourceLinked="1"/>
        <c:majorTickMark val="none"/>
        <c:minorTickMark val="none"/>
        <c:tickLblPos val="nextTo"/>
        <c:txPr>
          <a:bodyPr rot="-60000000" vert="horz"/>
          <a:lstStyle/>
          <a:p>
            <a:pPr>
              <a:defRPr/>
            </a:pPr>
            <a:endParaRPr lang="ru-RU"/>
          </a:p>
        </c:txPr>
        <c:crossAx val="210365824"/>
        <c:crosses val="autoZero"/>
        <c:crossBetween val="between"/>
      </c:valAx>
    </c:plotArea>
    <c:plotVisOnly val="1"/>
    <c:dispBlanksAs val="gap"/>
    <c:showDLblsOverMax val="0"/>
  </c:chart>
  <c:externalData r:id="rId1">
    <c:autoUpdate val="0"/>
  </c:externalData>
  <c:userShapes r:id="rId2"/>
</c:chartSpace>
</file>

<file path=word/charts/chart1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tx>
            <c:strRef>
              <c:f>'средний показатель  по муниципа'!$B$1</c:f>
              <c:strCache>
                <c:ptCount val="1"/>
                <c:pt idx="0">
                  <c:v>общий рейтинг качества образовательных услуг по муниципальным образованиям Томской области. </c:v>
                </c:pt>
              </c:strCache>
            </c:strRef>
          </c:tx>
          <c:spPr>
            <a:gradFill rotWithShape="1">
              <a:gsLst>
                <a:gs pos="0">
                  <a:schemeClr val="accent2">
                    <a:satMod val="103000"/>
                    <a:lumMod val="102000"/>
                    <a:tint val="94000"/>
                  </a:schemeClr>
                </a:gs>
                <a:gs pos="50000">
                  <a:schemeClr val="accent2">
                    <a:satMod val="110000"/>
                    <a:lumMod val="100000"/>
                    <a:shade val="100000"/>
                  </a:schemeClr>
                </a:gs>
                <a:gs pos="100000">
                  <a:schemeClr val="accent2">
                    <a:lumMod val="99000"/>
                    <a:satMod val="120000"/>
                    <a:shade val="78000"/>
                  </a:schemeClr>
                </a:gs>
              </a:gsLst>
              <a:lin ang="5400000" scaled="0"/>
            </a:gradFill>
            <a:ln>
              <a:noFill/>
            </a:ln>
            <a:effectLst/>
          </c:spPr>
          <c:invertIfNegative val="0"/>
          <c:dLbls>
            <c:spPr>
              <a:noFill/>
              <a:ln>
                <a:noFill/>
              </a:ln>
              <a:effectLst/>
            </c:spPr>
            <c:txPr>
              <a:bodyPr rot="0" vert="horz"/>
              <a:lstStyle/>
              <a:p>
                <a:pPr>
                  <a:defRPr/>
                </a:pPr>
                <a:endParaRPr lang="ru-RU"/>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a:solidFill>
                        <a:schemeClr val="tx2">
                          <a:lumMod val="35000"/>
                          <a:lumOff val="65000"/>
                        </a:schemeClr>
                      </a:solidFill>
                    </a:ln>
                    <a:effectLst/>
                  </c:spPr>
                </c15:leaderLines>
              </c:ext>
            </c:extLst>
          </c:dLbls>
          <c:cat>
            <c:strRef>
              <c:f>'средний показатель  по муниципа'!$A$2:$A$21</c:f>
              <c:strCache>
                <c:ptCount val="20"/>
                <c:pt idx="1">
                  <c:v>Верхнекетский район</c:v>
                </c:pt>
                <c:pt idx="2">
                  <c:v>Парабельский район</c:v>
                </c:pt>
                <c:pt idx="3">
                  <c:v>Шегарский район</c:v>
                </c:pt>
                <c:pt idx="4">
                  <c:v>Тегульдетский район</c:v>
                </c:pt>
                <c:pt idx="5">
                  <c:v>Кривошеинский район</c:v>
                </c:pt>
                <c:pt idx="6">
                  <c:v>Асиновский район</c:v>
                </c:pt>
                <c:pt idx="7">
                  <c:v>Александровский район</c:v>
                </c:pt>
                <c:pt idx="8">
                  <c:v>Молчановский район</c:v>
                </c:pt>
                <c:pt idx="9">
                  <c:v>Зырянский район</c:v>
                </c:pt>
                <c:pt idx="10">
                  <c:v>Кожевниковский район</c:v>
                </c:pt>
                <c:pt idx="11">
                  <c:v>Томский район</c:v>
                </c:pt>
                <c:pt idx="12">
                  <c:v>Бакчарский район</c:v>
                </c:pt>
                <c:pt idx="13">
                  <c:v>г.Томск</c:v>
                </c:pt>
                <c:pt idx="14">
                  <c:v>Колпашевский район</c:v>
                </c:pt>
                <c:pt idx="15">
                  <c:v>Каргасокский район</c:v>
                </c:pt>
                <c:pt idx="16">
                  <c:v>г.Кедровый</c:v>
                </c:pt>
                <c:pt idx="17">
                  <c:v>Чаинский район</c:v>
                </c:pt>
                <c:pt idx="18">
                  <c:v>Первомайский район</c:v>
                </c:pt>
                <c:pt idx="19">
                  <c:v>г.Северск</c:v>
                </c:pt>
              </c:strCache>
            </c:strRef>
          </c:cat>
          <c:val>
            <c:numRef>
              <c:f>'средний показатель  по муниципа'!$B$2:$B$21</c:f>
              <c:numCache>
                <c:formatCode>#,##0.00</c:formatCode>
                <c:ptCount val="20"/>
                <c:pt idx="0" formatCode="#\ ##0.0">
                  <c:v>0</c:v>
                </c:pt>
                <c:pt idx="1">
                  <c:v>90.84375</c:v>
                </c:pt>
                <c:pt idx="2">
                  <c:v>105.1322222222222</c:v>
                </c:pt>
                <c:pt idx="3">
                  <c:v>106.46500000000002</c:v>
                </c:pt>
                <c:pt idx="4">
                  <c:v>107.08111111111111</c:v>
                </c:pt>
                <c:pt idx="5">
                  <c:v>117.026</c:v>
                </c:pt>
                <c:pt idx="6">
                  <c:v>117.94714285714285</c:v>
                </c:pt>
                <c:pt idx="7">
                  <c:v>118.16857142857143</c:v>
                </c:pt>
                <c:pt idx="8">
                  <c:v>118.20111111111113</c:v>
                </c:pt>
                <c:pt idx="9">
                  <c:v>118.50625000000001</c:v>
                </c:pt>
                <c:pt idx="10">
                  <c:v>118.8129411764706</c:v>
                </c:pt>
                <c:pt idx="11">
                  <c:v>120.18205882352943</c:v>
                </c:pt>
                <c:pt idx="12">
                  <c:v>121.229</c:v>
                </c:pt>
                <c:pt idx="13">
                  <c:v>121.55901408450707</c:v>
                </c:pt>
                <c:pt idx="14">
                  <c:v>122.3235</c:v>
                </c:pt>
                <c:pt idx="15">
                  <c:v>122.56789473684212</c:v>
                </c:pt>
                <c:pt idx="16">
                  <c:v>122.57499999999999</c:v>
                </c:pt>
                <c:pt idx="17">
                  <c:v>123.53299999999999</c:v>
                </c:pt>
                <c:pt idx="18">
                  <c:v>125.31714285714288</c:v>
                </c:pt>
                <c:pt idx="19">
                  <c:v>129.20277777777778</c:v>
                </c:pt>
              </c:numCache>
            </c:numRef>
          </c:val>
        </c:ser>
        <c:dLbls>
          <c:dLblPos val="outEnd"/>
          <c:showLegendKey val="0"/>
          <c:showVal val="1"/>
          <c:showCatName val="0"/>
          <c:showSerName val="0"/>
          <c:showPercent val="0"/>
          <c:showBubbleSize val="0"/>
        </c:dLbls>
        <c:gapWidth val="100"/>
        <c:axId val="210285312"/>
        <c:axId val="210286848"/>
      </c:barChart>
      <c:catAx>
        <c:axId val="210285312"/>
        <c:scaling>
          <c:orientation val="minMax"/>
        </c:scaling>
        <c:delete val="0"/>
        <c:axPos val="l"/>
        <c:numFmt formatCode="General" sourceLinked="1"/>
        <c:majorTickMark val="none"/>
        <c:minorTickMark val="none"/>
        <c:tickLblPos val="nextTo"/>
        <c:spPr>
          <a:noFill/>
          <a:ln w="9525" cap="flat" cmpd="sng" algn="ctr">
            <a:solidFill>
              <a:schemeClr val="tx2">
                <a:lumMod val="15000"/>
                <a:lumOff val="85000"/>
              </a:schemeClr>
            </a:solidFill>
            <a:round/>
          </a:ln>
          <a:effectLst/>
        </c:spPr>
        <c:txPr>
          <a:bodyPr rot="-60000000" vert="horz"/>
          <a:lstStyle/>
          <a:p>
            <a:pPr>
              <a:defRPr/>
            </a:pPr>
            <a:endParaRPr lang="ru-RU"/>
          </a:p>
        </c:txPr>
        <c:crossAx val="210286848"/>
        <c:crosses val="autoZero"/>
        <c:auto val="1"/>
        <c:lblAlgn val="ctr"/>
        <c:lblOffset val="100"/>
        <c:noMultiLvlLbl val="0"/>
      </c:catAx>
      <c:valAx>
        <c:axId val="210286848"/>
        <c:scaling>
          <c:orientation val="minMax"/>
        </c:scaling>
        <c:delete val="0"/>
        <c:axPos val="b"/>
        <c:majorGridlines>
          <c:spPr>
            <a:ln w="9525" cap="flat" cmpd="sng" algn="ctr">
              <a:solidFill>
                <a:schemeClr val="tx2">
                  <a:lumMod val="15000"/>
                  <a:lumOff val="85000"/>
                </a:schemeClr>
              </a:solidFill>
              <a:round/>
            </a:ln>
            <a:effectLst/>
          </c:spPr>
        </c:majorGridlines>
        <c:numFmt formatCode="#,##0" sourceLinked="0"/>
        <c:majorTickMark val="none"/>
        <c:minorTickMark val="none"/>
        <c:tickLblPos val="nextTo"/>
        <c:spPr>
          <a:noFill/>
          <a:ln>
            <a:noFill/>
          </a:ln>
          <a:effectLst/>
        </c:spPr>
        <c:txPr>
          <a:bodyPr rot="-60000000" vert="horz"/>
          <a:lstStyle/>
          <a:p>
            <a:pPr>
              <a:defRPr/>
            </a:pPr>
            <a:endParaRPr lang="ru-RU"/>
          </a:p>
        </c:txPr>
        <c:crossAx val="210285312"/>
        <c:crosses val="autoZero"/>
        <c:crossBetween val="between"/>
      </c:valAx>
      <c:spPr>
        <a:noFill/>
        <a:ln>
          <a:noFill/>
        </a:ln>
        <a:effectLst/>
      </c:spPr>
    </c:plotArea>
    <c:plotVisOnly val="1"/>
    <c:dispBlanksAs val="gap"/>
    <c:showDLblsOverMax val="0"/>
  </c:chart>
  <c:spPr>
    <a:solidFill>
      <a:schemeClr val="bg1"/>
    </a:solidFill>
    <a:ln w="9525" cap="flat" cmpd="sng" algn="ctr">
      <a:solidFill>
        <a:schemeClr val="tx2">
          <a:lumMod val="15000"/>
          <a:lumOff val="85000"/>
        </a:schemeClr>
      </a:solid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ru-RU"/>
    </a:p>
  </c:txPr>
  <c:externalData r:id="rId2">
    <c:autoUpdate val="0"/>
  </c:externalData>
</c:chartSpace>
</file>

<file path=word/charts/chart1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32"/>
    </mc:Choice>
    <mc:Fallback>
      <c:style val="3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7.4158458329590934E-2"/>
          <c:y val="8.2727831489418244E-2"/>
          <c:w val="0.90260537774983451"/>
          <c:h val="0.5557060712805636"/>
        </c:manualLayout>
      </c:layout>
      <c:barChart>
        <c:barDir val="col"/>
        <c:grouping val="clustered"/>
        <c:varyColors val="0"/>
        <c:ser>
          <c:idx val="0"/>
          <c:order val="0"/>
          <c:tx>
            <c:strRef>
              <c:f>'2002-2017 (01.10.17)'!$A$33</c:f>
              <c:strCache>
                <c:ptCount val="1"/>
                <c:pt idx="0">
                  <c:v>Консолидированный бюджет, всего</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(01.10.17)'!$B$33:$D$33</c:f>
              <c:numCache>
                <c:formatCode>#,##0.0</c:formatCode>
                <c:ptCount val="3"/>
                <c:pt idx="0">
                  <c:v>64.223799999999983</c:v>
                </c:pt>
                <c:pt idx="1">
                  <c:v>67.738375702999647</c:v>
                </c:pt>
                <c:pt idx="2">
                  <c:v>71.094464200000274</c:v>
                </c:pt>
              </c:numCache>
            </c:numRef>
          </c:val>
        </c:ser>
        <c:ser>
          <c:idx val="1"/>
          <c:order val="1"/>
          <c:tx>
            <c:strRef>
              <c:f>'2002-2017 (01.10.17)'!$A$34</c:f>
              <c:strCache>
                <c:ptCount val="1"/>
                <c:pt idx="0">
                  <c:v>расходы по разделу "Образование"</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(01.10.17)'!$B$34:$D$34</c:f>
              <c:numCache>
                <c:formatCode>#,##0.0</c:formatCode>
                <c:ptCount val="3"/>
                <c:pt idx="0">
                  <c:v>20.558299999999946</c:v>
                </c:pt>
                <c:pt idx="1">
                  <c:v>22.237036499999999</c:v>
                </c:pt>
                <c:pt idx="2">
                  <c:v>23.5273936</c:v>
                </c:pt>
              </c:numCache>
            </c:numRef>
          </c:val>
        </c:ser>
        <c:ser>
          <c:idx val="2"/>
          <c:order val="2"/>
          <c:tx>
            <c:strRef>
              <c:f>'2002-2017 (01.10.17)'!$A$35</c:f>
              <c:strCache>
                <c:ptCount val="1"/>
                <c:pt idx="0">
                  <c:v>расходы по разделу "Общее образование"</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(01.10.17)'!$B$35:$D$35</c:f>
              <c:numCache>
                <c:formatCode>#,##0.0</c:formatCode>
                <c:ptCount val="3"/>
                <c:pt idx="0">
                  <c:v>9.3942907000000009</c:v>
                </c:pt>
                <c:pt idx="1">
                  <c:v>10.544330699999998</c:v>
                </c:pt>
                <c:pt idx="2">
                  <c:v>11.626321399999997</c:v>
                </c:pt>
              </c:numCache>
            </c:numRef>
          </c:val>
        </c:ser>
        <c:ser>
          <c:idx val="3"/>
          <c:order val="3"/>
          <c:tx>
            <c:strRef>
              <c:f>'2002-2017 (01.10.17)'!$A$36</c:f>
              <c:strCache>
                <c:ptCount val="1"/>
                <c:pt idx="0">
                  <c:v>расходы по разделу "Дошкольное образование"</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(01.10.17)'!$B$36:$D$36</c:f>
              <c:numCache>
                <c:formatCode>#,##0.0</c:formatCode>
                <c:ptCount val="3"/>
                <c:pt idx="0">
                  <c:v>6.2924999999999995</c:v>
                </c:pt>
                <c:pt idx="1">
                  <c:v>6.4542854999999975</c:v>
                </c:pt>
                <c:pt idx="2">
                  <c:v>6.3704075000000007</c:v>
                </c:pt>
              </c:numCache>
            </c:numRef>
          </c:val>
        </c:ser>
        <c:ser>
          <c:idx val="4"/>
          <c:order val="4"/>
          <c:tx>
            <c:strRef>
              <c:f>'2002-2017 (01.10.17)'!$A$37</c:f>
              <c:strCache>
                <c:ptCount val="1"/>
                <c:pt idx="0">
                  <c:v>расходы по разделу "Дополнительное образование детей"</c:v>
                </c:pt>
              </c:strCache>
            </c:strRef>
          </c:tx>
          <c:invertIfNegative val="0"/>
          <c:dLbls>
            <c:txPr>
              <a:bodyPr/>
              <a:lstStyle/>
              <a:p>
                <a:pPr>
                  <a:defRPr sz="1100"/>
                </a:pPr>
                <a:endParaRPr lang="ru-RU"/>
              </a:p>
            </c:txPr>
            <c:showLegendKey val="0"/>
            <c:showVal val="1"/>
            <c:showCatName val="0"/>
            <c:showSerName val="0"/>
            <c:showPercent val="0"/>
            <c:showBubbleSize val="0"/>
            <c:showLeaderLines val="0"/>
          </c:dLbls>
          <c:cat>
            <c:strRef>
              <c:f>'2002-2017 (01.10.17)'!$B$32:$D$32</c:f>
              <c:strCache>
                <c:ptCount val="3"/>
                <c:pt idx="0">
                  <c:v>2015 год</c:v>
                </c:pt>
                <c:pt idx="1">
                  <c:v>2016 год</c:v>
                </c:pt>
                <c:pt idx="2">
                  <c:v>2017 год</c:v>
                </c:pt>
              </c:strCache>
            </c:strRef>
          </c:cat>
          <c:val>
            <c:numRef>
              <c:f>'2002-2017 (01.10.17)'!$B$37:$D$37</c:f>
              <c:numCache>
                <c:formatCode>#,##0.0</c:formatCode>
                <c:ptCount val="3"/>
                <c:pt idx="0">
                  <c:v>1.9160759000000043</c:v>
                </c:pt>
                <c:pt idx="1">
                  <c:v>2.1072741000000001</c:v>
                </c:pt>
                <c:pt idx="2">
                  <c:v>2.2984244999999999</c:v>
                </c:pt>
              </c:numCache>
            </c:numRef>
          </c:val>
        </c:ser>
        <c:dLbls>
          <c:showLegendKey val="0"/>
          <c:showVal val="1"/>
          <c:showCatName val="0"/>
          <c:showSerName val="0"/>
          <c:showPercent val="0"/>
          <c:showBubbleSize val="0"/>
        </c:dLbls>
        <c:gapWidth val="150"/>
        <c:axId val="227178752"/>
        <c:axId val="227184640"/>
      </c:barChart>
      <c:catAx>
        <c:axId val="227178752"/>
        <c:scaling>
          <c:orientation val="minMax"/>
        </c:scaling>
        <c:delete val="0"/>
        <c:axPos val="b"/>
        <c:majorTickMark val="out"/>
        <c:minorTickMark val="none"/>
        <c:tickLblPos val="nextTo"/>
        <c:txPr>
          <a:bodyPr/>
          <a:lstStyle/>
          <a:p>
            <a:pPr>
              <a:defRPr sz="1100"/>
            </a:pPr>
            <a:endParaRPr lang="ru-RU"/>
          </a:p>
        </c:txPr>
        <c:crossAx val="227184640"/>
        <c:crosses val="autoZero"/>
        <c:auto val="1"/>
        <c:lblAlgn val="ctr"/>
        <c:lblOffset val="100"/>
        <c:noMultiLvlLbl val="0"/>
      </c:catAx>
      <c:valAx>
        <c:axId val="227184640"/>
        <c:scaling>
          <c:orientation val="minMax"/>
        </c:scaling>
        <c:delete val="0"/>
        <c:axPos val="l"/>
        <c:majorGridlines/>
        <c:numFmt formatCode="#,##0.0" sourceLinked="1"/>
        <c:majorTickMark val="out"/>
        <c:minorTickMark val="none"/>
        <c:tickLblPos val="nextTo"/>
        <c:crossAx val="227178752"/>
        <c:crosses val="autoZero"/>
        <c:crossBetween val="between"/>
      </c:valAx>
    </c:plotArea>
    <c:legend>
      <c:legendPos val="b"/>
      <c:layout>
        <c:manualLayout>
          <c:xMode val="edge"/>
          <c:yMode val="edge"/>
          <c:x val="4.2247570764681027E-3"/>
          <c:y val="0.71270363356479183"/>
          <c:w val="0.96548227826513744"/>
          <c:h val="0.26189621034212829"/>
        </c:manualLayout>
      </c:layout>
      <c:overlay val="0"/>
      <c:txPr>
        <a:bodyPr/>
        <a:lstStyle/>
        <a:p>
          <a:pPr>
            <a:lnSpc>
              <a:spcPct val="150000"/>
            </a:lnSpc>
            <a:defRPr sz="1100"/>
          </a:pPr>
          <a:endParaRPr lang="ru-RU"/>
        </a:p>
      </c:txPr>
    </c:legend>
    <c:plotVisOnly val="1"/>
    <c:dispBlanksAs val="gap"/>
    <c:showDLblsOverMax val="0"/>
  </c:chart>
  <c:txPr>
    <a:bodyPr/>
    <a:lstStyle/>
    <a:p>
      <a:pPr>
        <a:defRPr sz="1100">
          <a:latin typeface="Times New Roman" pitchFamily="18" charset="0"/>
          <a:cs typeface="Times New Roman" pitchFamily="18" charset="0"/>
        </a:defRPr>
      </a:pPr>
      <a:endParaRPr lang="ru-RU"/>
    </a:p>
  </c:txPr>
  <c:externalData r:id="rId2">
    <c:autoUpdate val="0"/>
  </c:externalData>
</c:chartSpace>
</file>

<file path=word/charts/chart1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sz="1200"/>
            </a:pPr>
            <a:r>
              <a:rPr lang="ru-RU" sz="1200" b="0"/>
              <a:t>Динамика расходов на одного обучающегося</a:t>
            </a:r>
            <a:r>
              <a:rPr lang="ru-RU" sz="1200" b="0" baseline="0"/>
              <a:t> в Томской области за ряд лет (в расходы включены средства субвенции на общее образование муниципальным и частным ОО)</a:t>
            </a:r>
            <a:endParaRPr lang="ru-RU" sz="1200" b="0"/>
          </a:p>
        </c:rich>
      </c:tx>
      <c:overlay val="0"/>
    </c:title>
    <c:autoTitleDeleted val="0"/>
    <c:view3D>
      <c:rotX val="15"/>
      <c:rotY val="20"/>
      <c:rAngAx val="1"/>
    </c:view3D>
    <c:floor>
      <c:thickness val="0"/>
    </c:floor>
    <c:sideWall>
      <c:thickness val="0"/>
    </c:sideWall>
    <c:backWall>
      <c:thickness val="0"/>
    </c:backWall>
    <c:plotArea>
      <c:layout/>
      <c:bar3DChart>
        <c:barDir val="col"/>
        <c:grouping val="clustered"/>
        <c:varyColors val="0"/>
        <c:ser>
          <c:idx val="0"/>
          <c:order val="0"/>
          <c:tx>
            <c:strRef>
              <c:f>'расходы на 1 обуч (ТО) без ДК'!$A$17</c:f>
              <c:strCache>
                <c:ptCount val="1"/>
                <c:pt idx="0">
                  <c:v>расходы на 1 обучающегося,  тыс. рублей</c:v>
                </c:pt>
              </c:strCache>
            </c:strRef>
          </c:tx>
          <c:invertIfNegative val="0"/>
          <c:cat>
            <c:numRef>
              <c:f>'расходы на 1 обуч (ТО) без ДК'!$B$16:$G$16</c:f>
              <c:numCache>
                <c:formatCode>General</c:formatCode>
                <c:ptCount val="6"/>
                <c:pt idx="0">
                  <c:v>2012</c:v>
                </c:pt>
                <c:pt idx="1">
                  <c:v>2013</c:v>
                </c:pt>
                <c:pt idx="2">
                  <c:v>2014</c:v>
                </c:pt>
                <c:pt idx="3">
                  <c:v>2015</c:v>
                </c:pt>
                <c:pt idx="4">
                  <c:v>2016</c:v>
                </c:pt>
                <c:pt idx="5">
                  <c:v>2017</c:v>
                </c:pt>
              </c:numCache>
            </c:numRef>
          </c:cat>
          <c:val>
            <c:numRef>
              <c:f>'расходы на 1 обуч (ТО) без ДК'!$B$17:$G$17</c:f>
              <c:numCache>
                <c:formatCode>#,##0.0</c:formatCode>
                <c:ptCount val="6"/>
                <c:pt idx="0">
                  <c:v>36.652442697858064</c:v>
                </c:pt>
                <c:pt idx="1">
                  <c:v>46.457166986213785</c:v>
                </c:pt>
                <c:pt idx="2">
                  <c:v>50.645009394291861</c:v>
                </c:pt>
                <c:pt idx="3">
                  <c:v>50.981956334901433</c:v>
                </c:pt>
                <c:pt idx="4">
                  <c:v>51.139363668105943</c:v>
                </c:pt>
                <c:pt idx="5">
                  <c:v>51.299098867999469</c:v>
                </c:pt>
              </c:numCache>
            </c:numRef>
          </c:val>
        </c:ser>
        <c:ser>
          <c:idx val="1"/>
          <c:order val="1"/>
          <c:tx>
            <c:strRef>
              <c:f>'расходы на 1 обуч (ТО) без ДК'!$A$18</c:f>
              <c:strCache>
                <c:ptCount val="1"/>
                <c:pt idx="0">
                  <c:v>Темп роста к предыдущему году, %</c:v>
                </c:pt>
              </c:strCache>
            </c:strRef>
          </c:tx>
          <c:invertIfNegative val="0"/>
          <c:cat>
            <c:numRef>
              <c:f>'расходы на 1 обуч (ТО) без ДК'!$B$16:$G$16</c:f>
              <c:numCache>
                <c:formatCode>General</c:formatCode>
                <c:ptCount val="6"/>
                <c:pt idx="0">
                  <c:v>2012</c:v>
                </c:pt>
                <c:pt idx="1">
                  <c:v>2013</c:v>
                </c:pt>
                <c:pt idx="2">
                  <c:v>2014</c:v>
                </c:pt>
                <c:pt idx="3">
                  <c:v>2015</c:v>
                </c:pt>
                <c:pt idx="4">
                  <c:v>2016</c:v>
                </c:pt>
                <c:pt idx="5">
                  <c:v>2017</c:v>
                </c:pt>
              </c:numCache>
            </c:numRef>
          </c:cat>
          <c:val>
            <c:numRef>
              <c:f>'расходы на 1 обуч (ТО) без ДК'!$B$18:$G$18</c:f>
              <c:numCache>
                <c:formatCode>#,##0.00</c:formatCode>
                <c:ptCount val="6"/>
                <c:pt idx="1">
                  <c:v>26.750534389154726</c:v>
                </c:pt>
                <c:pt idx="2">
                  <c:v>9.0144162456586727</c:v>
                </c:pt>
                <c:pt idx="3">
                  <c:v>0.66531124120503193</c:v>
                </c:pt>
                <c:pt idx="4">
                  <c:v>0.30875106512286316</c:v>
                </c:pt>
                <c:pt idx="5">
                  <c:v>0.31235273268208658</c:v>
                </c:pt>
              </c:numCache>
            </c:numRef>
          </c:val>
        </c:ser>
        <c:dLbls>
          <c:showLegendKey val="0"/>
          <c:showVal val="0"/>
          <c:showCatName val="0"/>
          <c:showSerName val="0"/>
          <c:showPercent val="0"/>
          <c:showBubbleSize val="0"/>
        </c:dLbls>
        <c:gapWidth val="75"/>
        <c:shape val="box"/>
        <c:axId val="228795136"/>
        <c:axId val="228796672"/>
        <c:axId val="0"/>
      </c:bar3DChart>
      <c:catAx>
        <c:axId val="228795136"/>
        <c:scaling>
          <c:orientation val="minMax"/>
        </c:scaling>
        <c:delete val="0"/>
        <c:axPos val="b"/>
        <c:numFmt formatCode="General" sourceLinked="1"/>
        <c:majorTickMark val="none"/>
        <c:minorTickMark val="none"/>
        <c:tickLblPos val="nextTo"/>
        <c:crossAx val="228796672"/>
        <c:crosses val="autoZero"/>
        <c:auto val="1"/>
        <c:lblAlgn val="ctr"/>
        <c:lblOffset val="100"/>
        <c:noMultiLvlLbl val="0"/>
      </c:catAx>
      <c:valAx>
        <c:axId val="228796672"/>
        <c:scaling>
          <c:orientation val="minMax"/>
        </c:scaling>
        <c:delete val="0"/>
        <c:axPos val="l"/>
        <c:majorGridlines/>
        <c:numFmt formatCode="#,##0.0" sourceLinked="1"/>
        <c:majorTickMark val="none"/>
        <c:minorTickMark val="none"/>
        <c:tickLblPos val="nextTo"/>
        <c:spPr>
          <a:ln w="9525">
            <a:noFill/>
          </a:ln>
        </c:spPr>
        <c:crossAx val="228795136"/>
        <c:crosses val="autoZero"/>
        <c:crossBetween val="between"/>
      </c:valAx>
    </c:plotArea>
    <c:legend>
      <c:legendPos val="b"/>
      <c:overlay val="0"/>
      <c:txPr>
        <a:bodyPr/>
        <a:lstStyle/>
        <a:p>
          <a:pPr>
            <a:defRPr sz="1100"/>
          </a:pPr>
          <a:endParaRPr lang="ru-RU"/>
        </a:p>
      </c:txPr>
    </c:legend>
    <c:plotVisOnly val="1"/>
    <c:dispBlanksAs val="gap"/>
    <c:showDLblsOverMax val="0"/>
  </c:chart>
  <c:txPr>
    <a:bodyPr/>
    <a:lstStyle/>
    <a:p>
      <a:pPr>
        <a:defRPr sz="1300">
          <a:latin typeface="Times New Roman" pitchFamily="18" charset="0"/>
          <a:cs typeface="Times New Roman" pitchFamily="18" charset="0"/>
        </a:defRPr>
      </a:pPr>
      <a:endParaRPr lang="ru-RU"/>
    </a:p>
  </c:txPr>
  <c:externalData r:id="rId2">
    <c:autoUpdate val="0"/>
  </c:externalData>
</c:chartSpace>
</file>

<file path=word/charts/chart1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2331014873140856"/>
          <c:y val="2.9100529100529099E-2"/>
          <c:w val="0.64613429571303582"/>
          <c:h val="0.89667166604174475"/>
        </c:manualLayout>
      </c:layout>
      <c:barChart>
        <c:barDir val="bar"/>
        <c:grouping val="clustered"/>
        <c:varyColors val="0"/>
        <c:ser>
          <c:idx val="0"/>
          <c:order val="0"/>
          <c:tx>
            <c:strRef>
              <c:f>'СрТБ и двойки'!$B$34</c:f>
              <c:strCache>
                <c:ptCount val="1"/>
                <c:pt idx="0">
                  <c:v>Томская область</c:v>
                </c:pt>
              </c:strCache>
            </c:strRef>
          </c:tx>
          <c:spPr>
            <a:solidFill>
              <a:srgbClr val="B0C95F"/>
            </a:solidFill>
            <a:scene3d>
              <a:camera prst="orthographicFront"/>
              <a:lightRig rig="threePt" dir="t"/>
            </a:scene3d>
            <a:sp3d>
              <a:bevelT/>
            </a:sp3d>
          </c:spPr>
          <c:invertIfNegative val="0"/>
          <c:dLbls>
            <c:dLbl>
              <c:idx val="0"/>
              <c:layout>
                <c:manualLayout>
                  <c:x val="-5.5557742782152229E-3"/>
                  <c:y val="1.8931923570405625E-2"/>
                </c:manualLayout>
              </c:layout>
              <c:showLegendKey val="0"/>
              <c:showVal val="1"/>
              <c:showCatName val="0"/>
              <c:showSerName val="0"/>
              <c:showPercent val="0"/>
              <c:showBubbleSize val="0"/>
            </c:dLbl>
            <c:dLbl>
              <c:idx val="1"/>
              <c:layout>
                <c:manualLayout>
                  <c:x val="5.5555555555556572E-3"/>
                  <c:y val="5.4090601757944556E-3"/>
                </c:manualLayout>
              </c:layout>
              <c:showLegendKey val="0"/>
              <c:showVal val="1"/>
              <c:showCatName val="0"/>
              <c:showSerName val="0"/>
              <c:showPercent val="0"/>
              <c:showBubbleSize val="0"/>
            </c:dLbl>
            <c:dLbl>
              <c:idx val="5"/>
              <c:layout>
                <c:manualLayout>
                  <c:x val="2.7777777777777779E-3"/>
                  <c:y val="8.1135902636916835E-3"/>
                </c:manualLayout>
              </c:layout>
              <c:showLegendKey val="0"/>
              <c:showVal val="1"/>
              <c:showCatName val="0"/>
              <c:showSerName val="0"/>
              <c:showPercent val="0"/>
              <c:showBubbleSize val="0"/>
            </c:dLbl>
            <c:dLbl>
              <c:idx val="10"/>
              <c:layout>
                <c:manualLayout>
                  <c:x val="-1.0185067526415994E-16"/>
                  <c:y val="5.4090601757944556E-3"/>
                </c:manualLayout>
              </c:layout>
              <c:showLegendKey val="0"/>
              <c:showVal val="1"/>
              <c:showCatName val="0"/>
              <c:showSerName val="0"/>
              <c:showPercent val="0"/>
              <c:showBubbleSize val="0"/>
            </c:dLbl>
            <c:dLbl>
              <c:idx val="11"/>
              <c:layout>
                <c:manualLayout>
                  <c:x val="2.7777777777778798E-3"/>
                  <c:y val="5.4090601757944556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двойки'!$A$35:$A$46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двойки'!$B$35:$B$46</c:f>
              <c:numCache>
                <c:formatCode>General</c:formatCode>
                <c:ptCount val="12"/>
                <c:pt idx="0">
                  <c:v>50.37</c:v>
                </c:pt>
                <c:pt idx="1">
                  <c:v>56.99</c:v>
                </c:pt>
                <c:pt idx="2">
                  <c:v>60.12</c:v>
                </c:pt>
                <c:pt idx="3">
                  <c:v>58.61</c:v>
                </c:pt>
                <c:pt idx="4">
                  <c:v>54.04</c:v>
                </c:pt>
                <c:pt idx="5">
                  <c:v>60.79</c:v>
                </c:pt>
                <c:pt idx="6">
                  <c:v>69.790000000000006</c:v>
                </c:pt>
                <c:pt idx="7">
                  <c:v>55.69</c:v>
                </c:pt>
                <c:pt idx="8">
                  <c:v>52.77</c:v>
                </c:pt>
                <c:pt idx="9">
                  <c:v>59.62</c:v>
                </c:pt>
                <c:pt idx="10">
                  <c:v>64.88</c:v>
                </c:pt>
                <c:pt idx="11">
                  <c:v>49.17</c:v>
                </c:pt>
              </c:numCache>
            </c:numRef>
          </c:val>
        </c:ser>
        <c:ser>
          <c:idx val="1"/>
          <c:order val="1"/>
          <c:tx>
            <c:strRef>
              <c:f>'СрТБ и двойки'!$C$34</c:f>
              <c:strCache>
                <c:ptCount val="1"/>
                <c:pt idx="0">
                  <c:v>РФ</c:v>
                </c:pt>
              </c:strCache>
            </c:strRef>
          </c:tx>
          <c:spPr>
            <a:solidFill>
              <a:schemeClr val="accent2">
                <a:lumMod val="75000"/>
              </a:schemeClr>
            </a:solidFill>
            <a:scene3d>
              <a:camera prst="orthographicFront"/>
              <a:lightRig rig="threePt" dir="t"/>
            </a:scene3d>
            <a:sp3d>
              <a:bevelT/>
            </a:sp3d>
          </c:spPr>
          <c:invertIfNegative val="0"/>
          <c:dLbls>
            <c:dLbl>
              <c:idx val="0"/>
              <c:layout>
                <c:manualLayout>
                  <c:x val="-8.3333333333333332E-3"/>
                  <c:y val="0"/>
                </c:manualLayout>
              </c:layout>
              <c:showLegendKey val="0"/>
              <c:showVal val="1"/>
              <c:showCatName val="0"/>
              <c:showSerName val="0"/>
              <c:showPercent val="0"/>
              <c:showBubbleSize val="0"/>
            </c:dLbl>
            <c:dLbl>
              <c:idx val="4"/>
              <c:layout>
                <c:manualLayout>
                  <c:x val="-5.5555555555555558E-3"/>
                  <c:y val="0"/>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двойки'!$A$35:$A$46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двойки'!$C$35:$C$46</c:f>
              <c:numCache>
                <c:formatCode>General</c:formatCode>
                <c:ptCount val="12"/>
                <c:pt idx="0">
                  <c:v>47.1</c:v>
                </c:pt>
                <c:pt idx="1">
                  <c:v>53.16</c:v>
                </c:pt>
                <c:pt idx="2">
                  <c:v>59.18</c:v>
                </c:pt>
                <c:pt idx="3">
                  <c:v>58.4</c:v>
                </c:pt>
                <c:pt idx="4">
                  <c:v>52.57</c:v>
                </c:pt>
                <c:pt idx="5">
                  <c:v>55.1</c:v>
                </c:pt>
                <c:pt idx="6">
                  <c:v>69.06</c:v>
                </c:pt>
                <c:pt idx="7">
                  <c:v>55.44</c:v>
                </c:pt>
                <c:pt idx="8">
                  <c:v>54.7</c:v>
                </c:pt>
                <c:pt idx="9">
                  <c:v>59.68</c:v>
                </c:pt>
                <c:pt idx="10">
                  <c:v>70.099999999999994</c:v>
                </c:pt>
                <c:pt idx="11">
                  <c:v>63.74</c:v>
                </c:pt>
              </c:numCache>
            </c:numRef>
          </c:val>
        </c:ser>
        <c:dLbls>
          <c:showLegendKey val="0"/>
          <c:showVal val="0"/>
          <c:showCatName val="0"/>
          <c:showSerName val="0"/>
          <c:showPercent val="0"/>
          <c:showBubbleSize val="0"/>
        </c:dLbls>
        <c:gapWidth val="80"/>
        <c:axId val="228827136"/>
        <c:axId val="228828672"/>
      </c:barChart>
      <c:catAx>
        <c:axId val="228827136"/>
        <c:scaling>
          <c:orientation val="maxMin"/>
        </c:scaling>
        <c:delete val="0"/>
        <c:axPos val="l"/>
        <c:majorTickMark val="out"/>
        <c:minorTickMark val="none"/>
        <c:tickLblPos val="nextTo"/>
        <c:txPr>
          <a:bodyPr/>
          <a:lstStyle/>
          <a:p>
            <a:pPr>
              <a:defRPr sz="1100">
                <a:latin typeface="Times New Roman" pitchFamily="18" charset="0"/>
                <a:cs typeface="Times New Roman" pitchFamily="18" charset="0"/>
              </a:defRPr>
            </a:pPr>
            <a:endParaRPr lang="ru-RU"/>
          </a:p>
        </c:txPr>
        <c:crossAx val="228828672"/>
        <c:crosses val="autoZero"/>
        <c:auto val="1"/>
        <c:lblAlgn val="ctr"/>
        <c:lblOffset val="100"/>
        <c:noMultiLvlLbl val="0"/>
      </c:catAx>
      <c:valAx>
        <c:axId val="228828672"/>
        <c:scaling>
          <c:orientation val="minMax"/>
        </c:scaling>
        <c:delete val="1"/>
        <c:axPos val="t"/>
        <c:numFmt formatCode="General" sourceLinked="1"/>
        <c:majorTickMark val="out"/>
        <c:minorTickMark val="none"/>
        <c:tickLblPos val="nextTo"/>
        <c:crossAx val="228827136"/>
        <c:crosses val="autoZero"/>
        <c:crossBetween val="between"/>
      </c:valAx>
    </c:plotArea>
    <c:legend>
      <c:legendPos val="b"/>
      <c:layout>
        <c:manualLayout>
          <c:xMode val="edge"/>
          <c:yMode val="edge"/>
          <c:x val="0.10282108486439197"/>
          <c:y val="0.9440605340999042"/>
          <c:w val="0.78880227471566056"/>
          <c:h val="5.4616714577344495E-2"/>
        </c:manualLayout>
      </c:layout>
      <c:overlay val="0"/>
      <c:txPr>
        <a:bodyPr/>
        <a:lstStyle/>
        <a:p>
          <a:pPr>
            <a:defRPr sz="11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6.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3442125984251969"/>
          <c:y val="2.7322404371584699E-2"/>
          <c:w val="0.64613429571303582"/>
          <c:h val="0.90421281356223915"/>
        </c:manualLayout>
      </c:layout>
      <c:barChart>
        <c:barDir val="bar"/>
        <c:grouping val="clustered"/>
        <c:varyColors val="0"/>
        <c:ser>
          <c:idx val="0"/>
          <c:order val="0"/>
          <c:tx>
            <c:strRef>
              <c:f>'СрТБ и двойки'!$V$34</c:f>
              <c:strCache>
                <c:ptCount val="1"/>
                <c:pt idx="0">
                  <c:v>2016г.</c:v>
                </c:pt>
              </c:strCache>
            </c:strRef>
          </c:tx>
          <c:spPr>
            <a:solidFill>
              <a:schemeClr val="accent4">
                <a:lumMod val="75000"/>
              </a:schemeClr>
            </a:solidFill>
            <a:scene3d>
              <a:camera prst="orthographicFront"/>
              <a:lightRig rig="threePt" dir="t"/>
            </a:scene3d>
            <a:sp3d>
              <a:bevelT/>
            </a:sp3d>
          </c:spPr>
          <c:invertIfNegative val="0"/>
          <c:dLbls>
            <c:dLbl>
              <c:idx val="0"/>
              <c:layout>
                <c:manualLayout>
                  <c:x val="-2.7777777777777779E-3"/>
                  <c:y val="8.1967213114754137E-3"/>
                </c:manualLayout>
              </c:layout>
              <c:showLegendKey val="0"/>
              <c:showVal val="1"/>
              <c:showCatName val="0"/>
              <c:showSerName val="0"/>
              <c:showPercent val="0"/>
              <c:showBubbleSize val="0"/>
            </c:dLbl>
            <c:dLbl>
              <c:idx val="9"/>
              <c:layout>
                <c:manualLayout>
                  <c:x val="-8.3333333333334356E-3"/>
                  <c:y val="5.4644808743169399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двойки'!$U$35:$U$46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двойки'!$V$35:$V$46</c:f>
              <c:numCache>
                <c:formatCode>General</c:formatCode>
                <c:ptCount val="12"/>
                <c:pt idx="0">
                  <c:v>48.61</c:v>
                </c:pt>
                <c:pt idx="1">
                  <c:v>51.7</c:v>
                </c:pt>
                <c:pt idx="2">
                  <c:v>57.74</c:v>
                </c:pt>
                <c:pt idx="3">
                  <c:v>56.32</c:v>
                </c:pt>
                <c:pt idx="4">
                  <c:v>55.48</c:v>
                </c:pt>
                <c:pt idx="5">
                  <c:v>60.92</c:v>
                </c:pt>
                <c:pt idx="6">
                  <c:v>69.180000000000007</c:v>
                </c:pt>
                <c:pt idx="7">
                  <c:v>54.42</c:v>
                </c:pt>
                <c:pt idx="8">
                  <c:v>52.09</c:v>
                </c:pt>
                <c:pt idx="9">
                  <c:v>57.83</c:v>
                </c:pt>
                <c:pt idx="10">
                  <c:v>65.97</c:v>
                </c:pt>
                <c:pt idx="11">
                  <c:v>72.459999999999994</c:v>
                </c:pt>
              </c:numCache>
            </c:numRef>
          </c:val>
        </c:ser>
        <c:ser>
          <c:idx val="1"/>
          <c:order val="1"/>
          <c:tx>
            <c:strRef>
              <c:f>'СрТБ и двойки'!$W$34</c:f>
              <c:strCache>
                <c:ptCount val="1"/>
                <c:pt idx="0">
                  <c:v>2017г.</c:v>
                </c:pt>
              </c:strCache>
            </c:strRef>
          </c:tx>
          <c:spPr>
            <a:solidFill>
              <a:srgbClr val="FFDE75"/>
            </a:solidFill>
            <a:scene3d>
              <a:camera prst="orthographicFront"/>
              <a:lightRig rig="threePt" dir="t"/>
            </a:scene3d>
            <a:sp3d>
              <a:bevelT/>
            </a:sp3d>
          </c:spPr>
          <c:invertIfNegative val="0"/>
          <c:dLbls>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двойки'!$U$35:$U$46</c:f>
              <c:strCache>
                <c:ptCount val="12"/>
                <c:pt idx="0">
                  <c:v>математика </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pt idx="11">
                  <c:v>немецкий язык</c:v>
                </c:pt>
              </c:strCache>
            </c:strRef>
          </c:cat>
          <c:val>
            <c:numRef>
              <c:f>'СрТБ и двойки'!$W$35:$W$46</c:f>
              <c:numCache>
                <c:formatCode>General</c:formatCode>
                <c:ptCount val="12"/>
                <c:pt idx="0">
                  <c:v>50.37</c:v>
                </c:pt>
                <c:pt idx="1">
                  <c:v>56.99</c:v>
                </c:pt>
                <c:pt idx="2">
                  <c:v>60.12</c:v>
                </c:pt>
                <c:pt idx="3">
                  <c:v>58.61</c:v>
                </c:pt>
                <c:pt idx="4">
                  <c:v>54.04</c:v>
                </c:pt>
                <c:pt idx="5">
                  <c:v>60.79</c:v>
                </c:pt>
                <c:pt idx="6">
                  <c:v>69.790000000000006</c:v>
                </c:pt>
                <c:pt idx="7">
                  <c:v>55.69</c:v>
                </c:pt>
                <c:pt idx="8">
                  <c:v>52.77</c:v>
                </c:pt>
                <c:pt idx="9">
                  <c:v>59.62</c:v>
                </c:pt>
                <c:pt idx="10">
                  <c:v>64.88</c:v>
                </c:pt>
                <c:pt idx="11">
                  <c:v>49.17</c:v>
                </c:pt>
              </c:numCache>
            </c:numRef>
          </c:val>
        </c:ser>
        <c:dLbls>
          <c:showLegendKey val="0"/>
          <c:showVal val="0"/>
          <c:showCatName val="0"/>
          <c:showSerName val="0"/>
          <c:showPercent val="0"/>
          <c:showBubbleSize val="0"/>
        </c:dLbls>
        <c:gapWidth val="80"/>
        <c:axId val="228858496"/>
        <c:axId val="228868480"/>
      </c:barChart>
      <c:catAx>
        <c:axId val="228858496"/>
        <c:scaling>
          <c:orientation val="maxMin"/>
        </c:scaling>
        <c:delete val="0"/>
        <c:axPos val="l"/>
        <c:majorTickMark val="out"/>
        <c:minorTickMark val="none"/>
        <c:tickLblPos val="nextTo"/>
        <c:txPr>
          <a:bodyPr/>
          <a:lstStyle/>
          <a:p>
            <a:pPr>
              <a:defRPr sz="1100">
                <a:latin typeface="Times New Roman" pitchFamily="18" charset="0"/>
                <a:cs typeface="Times New Roman" pitchFamily="18" charset="0"/>
              </a:defRPr>
            </a:pPr>
            <a:endParaRPr lang="ru-RU"/>
          </a:p>
        </c:txPr>
        <c:crossAx val="228868480"/>
        <c:crosses val="autoZero"/>
        <c:auto val="1"/>
        <c:lblAlgn val="ctr"/>
        <c:lblOffset val="100"/>
        <c:noMultiLvlLbl val="0"/>
      </c:catAx>
      <c:valAx>
        <c:axId val="228868480"/>
        <c:scaling>
          <c:orientation val="minMax"/>
        </c:scaling>
        <c:delete val="1"/>
        <c:axPos val="t"/>
        <c:numFmt formatCode="General" sourceLinked="1"/>
        <c:majorTickMark val="out"/>
        <c:minorTickMark val="none"/>
        <c:tickLblPos val="nextTo"/>
        <c:crossAx val="228858496"/>
        <c:crosses val="autoZero"/>
        <c:crossBetween val="between"/>
      </c:valAx>
    </c:plotArea>
    <c:legend>
      <c:legendPos val="b"/>
      <c:layout>
        <c:manualLayout>
          <c:xMode val="edge"/>
          <c:yMode val="edge"/>
          <c:x val="0.20085170603674538"/>
          <c:y val="0.94041758099909645"/>
          <c:w val="0.62329658792650922"/>
          <c:h val="5.9126973882363064E-2"/>
        </c:manualLayout>
      </c:layout>
      <c:overlay val="0"/>
      <c:txPr>
        <a:bodyPr/>
        <a:lstStyle/>
        <a:p>
          <a:pPr>
            <a:defRPr sz="11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7.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1295149456011251"/>
          <c:y val="3.3126293995859216E-2"/>
          <c:w val="0.68163856818511193"/>
          <c:h val="0.85354743700515701"/>
        </c:manualLayout>
      </c:layout>
      <c:barChart>
        <c:barDir val="bar"/>
        <c:grouping val="clustered"/>
        <c:varyColors val="0"/>
        <c:ser>
          <c:idx val="0"/>
          <c:order val="0"/>
          <c:tx>
            <c:strRef>
              <c:f>'СрТБ и двойки'!$B$18</c:f>
              <c:strCache>
                <c:ptCount val="1"/>
                <c:pt idx="0">
                  <c:v>Томская область</c:v>
                </c:pt>
              </c:strCache>
            </c:strRef>
          </c:tx>
          <c:spPr>
            <a:solidFill>
              <a:srgbClr val="B0C95F"/>
            </a:solidFill>
            <a:scene3d>
              <a:camera prst="orthographicFront"/>
              <a:lightRig rig="threePt" dir="t"/>
            </a:scene3d>
            <a:sp3d>
              <a:bevelT/>
            </a:sp3d>
          </c:spPr>
          <c:invertIfNegative val="0"/>
          <c:dLbls>
            <c:dLbl>
              <c:idx val="0"/>
              <c:layout>
                <c:manualLayout>
                  <c:x val="2.6719052756442254E-3"/>
                  <c:y val="8.2820082272324659E-3"/>
                </c:manualLayout>
              </c:layout>
              <c:showLegendKey val="0"/>
              <c:showVal val="1"/>
              <c:showCatName val="0"/>
              <c:showSerName val="0"/>
              <c:showPercent val="0"/>
              <c:showBubbleSize val="0"/>
            </c:dLbl>
            <c:dLbl>
              <c:idx val="1"/>
              <c:layout>
                <c:manualLayout>
                  <c:x val="-8.0160320641282628E-3"/>
                  <c:y val="5.9790732436472401E-3"/>
                </c:manualLayout>
              </c:layout>
              <c:showLegendKey val="0"/>
              <c:showVal val="1"/>
              <c:showCatName val="0"/>
              <c:showSerName val="0"/>
              <c:showPercent val="0"/>
              <c:showBubbleSize val="0"/>
            </c:dLbl>
            <c:dLbl>
              <c:idx val="2"/>
              <c:layout>
                <c:manualLayout>
                  <c:x val="2.6720106880427541E-3"/>
                  <c:y val="8.9686098654708571E-3"/>
                </c:manualLayout>
              </c:layout>
              <c:showLegendKey val="0"/>
              <c:showVal val="1"/>
              <c:showCatName val="0"/>
              <c:showSerName val="0"/>
              <c:showPercent val="0"/>
              <c:showBubbleSize val="0"/>
            </c:dLbl>
            <c:dLbl>
              <c:idx val="3"/>
              <c:layout>
                <c:manualLayout>
                  <c:x val="5.3440213760855048E-3"/>
                  <c:y val="8.9686098654708571E-3"/>
                </c:manualLayout>
              </c:layout>
              <c:showLegendKey val="0"/>
              <c:showVal val="1"/>
              <c:showCatName val="0"/>
              <c:showSerName val="0"/>
              <c:showPercent val="0"/>
              <c:showBubbleSize val="0"/>
            </c:dLbl>
            <c:dLbl>
              <c:idx val="4"/>
              <c:layout>
                <c:manualLayout>
                  <c:x val="-1.6032064128256512E-2"/>
                  <c:y val="2.9895366218236192E-3"/>
                </c:manualLayout>
              </c:layout>
              <c:showLegendKey val="0"/>
              <c:showVal val="1"/>
              <c:showCatName val="0"/>
              <c:showSerName val="0"/>
              <c:showPercent val="0"/>
              <c:showBubbleSize val="0"/>
            </c:dLbl>
            <c:dLbl>
              <c:idx val="5"/>
              <c:layout>
                <c:manualLayout>
                  <c:x val="-4.8986296720237363E-17"/>
                  <c:y val="5.9790732436472401E-3"/>
                </c:manualLayout>
              </c:layout>
              <c:showLegendKey val="0"/>
              <c:showVal val="1"/>
              <c:showCatName val="0"/>
              <c:showSerName val="0"/>
              <c:showPercent val="0"/>
              <c:showBubbleSize val="0"/>
            </c:dLbl>
            <c:dLbl>
              <c:idx val="6"/>
              <c:layout>
                <c:manualLayout>
                  <c:x val="-8.0160320641282628E-3"/>
                  <c:y val="2.9895366218235637E-3"/>
                </c:manualLayout>
              </c:layout>
              <c:showLegendKey val="0"/>
              <c:showVal val="1"/>
              <c:showCatName val="0"/>
              <c:showSerName val="0"/>
              <c:showPercent val="0"/>
              <c:showBubbleSize val="0"/>
            </c:dLbl>
            <c:dLbl>
              <c:idx val="7"/>
              <c:layout>
                <c:manualLayout>
                  <c:x val="-1.068804275217101E-2"/>
                  <c:y val="8.9686098654708571E-3"/>
                </c:manualLayout>
              </c:layout>
              <c:showLegendKey val="0"/>
              <c:showVal val="1"/>
              <c:showCatName val="0"/>
              <c:showSerName val="0"/>
              <c:showPercent val="0"/>
              <c:showBubbleSize val="0"/>
            </c:dLbl>
            <c:dLbl>
              <c:idx val="8"/>
              <c:layout>
                <c:manualLayout>
                  <c:x val="-1.3360053440213765E-2"/>
                  <c:y val="8.9686098654708571E-3"/>
                </c:manualLayout>
              </c:layout>
              <c:showLegendKey val="0"/>
              <c:showVal val="1"/>
              <c:showCatName val="0"/>
              <c:showSerName val="0"/>
              <c:showPercent val="0"/>
              <c:showBubbleSize val="0"/>
            </c:dLbl>
            <c:dLbl>
              <c:idx val="9"/>
              <c:layout>
                <c:manualLayout>
                  <c:x val="-5.3440213760855048E-3"/>
                  <c:y val="2.9895366218236192E-3"/>
                </c:manualLayout>
              </c:layout>
              <c:showLegendKey val="0"/>
              <c:showVal val="1"/>
              <c:showCatName val="0"/>
              <c:showSerName val="0"/>
              <c:showPercent val="0"/>
              <c:showBubbleSize val="0"/>
            </c:dLbl>
            <c:dLbl>
              <c:idx val="10"/>
              <c:layout>
                <c:manualLayout>
                  <c:x val="-8.0160320641282628E-3"/>
                  <c:y val="5.9790732436472401E-3"/>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двойки'!$A$19:$A$29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двойки'!$B$19:$B$29</c:f>
              <c:numCache>
                <c:formatCode>0.00</c:formatCode>
                <c:ptCount val="11"/>
                <c:pt idx="0">
                  <c:v>10.628302994715208</c:v>
                </c:pt>
                <c:pt idx="1">
                  <c:v>1.9559902200488997</c:v>
                </c:pt>
                <c:pt idx="2">
                  <c:v>6.6555740432612307</c:v>
                </c:pt>
                <c:pt idx="3">
                  <c:v>11.967213114754099</c:v>
                </c:pt>
                <c:pt idx="4">
                  <c:v>13.481828839390387</c:v>
                </c:pt>
                <c:pt idx="5">
                  <c:v>1.8181818181818181</c:v>
                </c:pt>
                <c:pt idx="6">
                  <c:v>0.14716703458425312</c:v>
                </c:pt>
                <c:pt idx="7">
                  <c:v>10.268948655256724</c:v>
                </c:pt>
                <c:pt idx="8">
                  <c:v>8.6781029263370328</c:v>
                </c:pt>
                <c:pt idx="9">
                  <c:v>1.1811023622047243</c:v>
                </c:pt>
                <c:pt idx="10">
                  <c:v>1.1363636363636365</c:v>
                </c:pt>
              </c:numCache>
            </c:numRef>
          </c:val>
        </c:ser>
        <c:ser>
          <c:idx val="1"/>
          <c:order val="1"/>
          <c:tx>
            <c:strRef>
              <c:f>'СрТБ и двойки'!$C$18</c:f>
              <c:strCache>
                <c:ptCount val="1"/>
                <c:pt idx="0">
                  <c:v>РФ</c:v>
                </c:pt>
              </c:strCache>
            </c:strRef>
          </c:tx>
          <c:spPr>
            <a:solidFill>
              <a:schemeClr val="accent2">
                <a:lumMod val="75000"/>
              </a:schemeClr>
            </a:solidFill>
            <a:scene3d>
              <a:camera prst="orthographicFront"/>
              <a:lightRig rig="threePt" dir="t"/>
            </a:scene3d>
            <a:sp3d>
              <a:bevelT/>
            </a:sp3d>
          </c:spPr>
          <c:invertIfNegative val="0"/>
          <c:dLbls>
            <c:dLbl>
              <c:idx val="6"/>
              <c:layout>
                <c:manualLayout>
                  <c:x val="5.3440213760855048E-3"/>
                  <c:y val="-5.9790732436472401E-3"/>
                </c:manualLayout>
              </c:layout>
              <c:showLegendKey val="0"/>
              <c:showVal val="1"/>
              <c:showCatName val="0"/>
              <c:showSerName val="0"/>
              <c:showPercent val="0"/>
              <c:showBubbleSize val="0"/>
            </c:dLbl>
            <c:dLbl>
              <c:idx val="10"/>
              <c:layout>
                <c:manualLayout>
                  <c:x val="0"/>
                  <c:y val="-1.195814648729447E-2"/>
                </c:manualLayout>
              </c:layout>
              <c:showLegendKey val="0"/>
              <c:showVal val="1"/>
              <c:showCatName val="0"/>
              <c:showSerName val="0"/>
              <c:showPercent val="0"/>
              <c:showBubbleSize val="0"/>
            </c:dLbl>
            <c:txPr>
              <a:bodyPr/>
              <a:lstStyle/>
              <a:p>
                <a:pPr>
                  <a:defRPr sz="12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двойки'!$A$19:$A$29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двойки'!$C$19:$C$29</c:f>
              <c:numCache>
                <c:formatCode>General</c:formatCode>
                <c:ptCount val="11"/>
                <c:pt idx="0">
                  <c:v>14.3</c:v>
                </c:pt>
                <c:pt idx="1">
                  <c:v>3.78</c:v>
                </c:pt>
                <c:pt idx="2">
                  <c:v>9.8699999999999992</c:v>
                </c:pt>
                <c:pt idx="3">
                  <c:v>15.2</c:v>
                </c:pt>
                <c:pt idx="4">
                  <c:v>17.97</c:v>
                </c:pt>
                <c:pt idx="5">
                  <c:v>9.1300000000000008</c:v>
                </c:pt>
                <c:pt idx="6">
                  <c:v>0.54</c:v>
                </c:pt>
                <c:pt idx="7">
                  <c:v>13.8</c:v>
                </c:pt>
                <c:pt idx="8">
                  <c:v>8.74</c:v>
                </c:pt>
                <c:pt idx="9">
                  <c:v>2.9</c:v>
                </c:pt>
                <c:pt idx="10">
                  <c:v>1.5</c:v>
                </c:pt>
              </c:numCache>
            </c:numRef>
          </c:val>
        </c:ser>
        <c:dLbls>
          <c:showLegendKey val="0"/>
          <c:showVal val="0"/>
          <c:showCatName val="0"/>
          <c:showSerName val="0"/>
          <c:showPercent val="0"/>
          <c:showBubbleSize val="0"/>
        </c:dLbls>
        <c:gapWidth val="100"/>
        <c:axId val="228902400"/>
        <c:axId val="228903936"/>
      </c:barChart>
      <c:catAx>
        <c:axId val="228902400"/>
        <c:scaling>
          <c:orientation val="maxMin"/>
        </c:scaling>
        <c:delete val="0"/>
        <c:axPos val="l"/>
        <c:majorTickMark val="out"/>
        <c:minorTickMark val="none"/>
        <c:tickLblPos val="nextTo"/>
        <c:txPr>
          <a:bodyPr/>
          <a:lstStyle/>
          <a:p>
            <a:pPr>
              <a:defRPr sz="1200">
                <a:latin typeface="Times New Roman" pitchFamily="18" charset="0"/>
                <a:cs typeface="Times New Roman" pitchFamily="18" charset="0"/>
              </a:defRPr>
            </a:pPr>
            <a:endParaRPr lang="ru-RU"/>
          </a:p>
        </c:txPr>
        <c:crossAx val="228903936"/>
        <c:crosses val="autoZero"/>
        <c:auto val="1"/>
        <c:lblAlgn val="ctr"/>
        <c:lblOffset val="100"/>
        <c:noMultiLvlLbl val="0"/>
      </c:catAx>
      <c:valAx>
        <c:axId val="228903936"/>
        <c:scaling>
          <c:orientation val="minMax"/>
        </c:scaling>
        <c:delete val="1"/>
        <c:axPos val="t"/>
        <c:numFmt formatCode="0.00" sourceLinked="1"/>
        <c:majorTickMark val="out"/>
        <c:minorTickMark val="none"/>
        <c:tickLblPos val="nextTo"/>
        <c:crossAx val="228902400"/>
        <c:crosses val="autoZero"/>
        <c:crossBetween val="between"/>
      </c:valAx>
    </c:plotArea>
    <c:legend>
      <c:legendPos val="b"/>
      <c:layout>
        <c:manualLayout>
          <c:xMode val="edge"/>
          <c:yMode val="edge"/>
          <c:x val="0.11204750708766611"/>
          <c:y val="0.92513724629042882"/>
          <c:w val="0.78659302857683866"/>
          <c:h val="7.3188487542209094E-2"/>
        </c:manualLayout>
      </c:layout>
      <c:overlay val="0"/>
      <c:txPr>
        <a:bodyPr/>
        <a:lstStyle/>
        <a:p>
          <a:pPr>
            <a:defRPr sz="12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8.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hart>
    <c:autoTitleDeleted val="0"/>
    <c:plotArea>
      <c:layout>
        <c:manualLayout>
          <c:layoutTarget val="inner"/>
          <c:xMode val="edge"/>
          <c:yMode val="edge"/>
          <c:x val="0.34650317738360459"/>
          <c:y val="3.7845705967976755E-2"/>
          <c:w val="0.62587212235619571"/>
          <c:h val="0.84442025982450164"/>
        </c:manualLayout>
      </c:layout>
      <c:barChart>
        <c:barDir val="bar"/>
        <c:grouping val="clustered"/>
        <c:varyColors val="0"/>
        <c:ser>
          <c:idx val="0"/>
          <c:order val="0"/>
          <c:tx>
            <c:strRef>
              <c:f>'СрТБ и двойки'!$V$18</c:f>
              <c:strCache>
                <c:ptCount val="1"/>
                <c:pt idx="0">
                  <c:v>2016г.</c:v>
                </c:pt>
              </c:strCache>
            </c:strRef>
          </c:tx>
          <c:spPr>
            <a:solidFill>
              <a:schemeClr val="accent4">
                <a:lumMod val="75000"/>
              </a:schemeClr>
            </a:solidFill>
            <a:scene3d>
              <a:camera prst="orthographicFront"/>
              <a:lightRig rig="threePt" dir="t"/>
            </a:scene3d>
            <a:sp3d>
              <a:bevelT/>
            </a:sp3d>
          </c:spPr>
          <c:invertIfNegative val="0"/>
          <c:dLbls>
            <c:dLbl>
              <c:idx val="0"/>
              <c:layout>
                <c:manualLayout>
                  <c:x val="2.8797696184305254E-3"/>
                  <c:y val="1.6736401673640162E-2"/>
                </c:manualLayout>
              </c:layout>
              <c:showLegendKey val="0"/>
              <c:showVal val="1"/>
              <c:showCatName val="0"/>
              <c:showSerName val="0"/>
              <c:showPercent val="0"/>
              <c:showBubbleSize val="0"/>
            </c:dLbl>
            <c:dLbl>
              <c:idx val="3"/>
              <c:layout>
                <c:manualLayout>
                  <c:x val="-1.1519078473721996E-2"/>
                  <c:y val="8.3684204746373239E-3"/>
                </c:manualLayout>
              </c:layout>
              <c:showLegendKey val="0"/>
              <c:showVal val="1"/>
              <c:showCatName val="0"/>
              <c:showSerName val="0"/>
              <c:showPercent val="0"/>
              <c:showBubbleSize val="0"/>
            </c:dLbl>
            <c:dLbl>
              <c:idx val="4"/>
              <c:layout>
                <c:manualLayout>
                  <c:x val="0"/>
                  <c:y val="5.5790201956972948E-3"/>
                </c:manualLayout>
              </c:layout>
              <c:showLegendKey val="0"/>
              <c:showVal val="1"/>
              <c:showCatName val="0"/>
              <c:showSerName val="0"/>
              <c:showPercent val="0"/>
              <c:showBubbleSize val="0"/>
            </c:dLbl>
            <c:dLbl>
              <c:idx val="5"/>
              <c:layout>
                <c:manualLayout>
                  <c:x val="-2.8797696184305254E-3"/>
                  <c:y val="8.368200836820083E-3"/>
                </c:manualLayout>
              </c:layout>
              <c:showLegendKey val="0"/>
              <c:showVal val="1"/>
              <c:showCatName val="0"/>
              <c:showSerName val="0"/>
              <c:showPercent val="0"/>
              <c:showBubbleSize val="0"/>
            </c:dLbl>
            <c:dLbl>
              <c:idx val="7"/>
              <c:layout>
                <c:manualLayout>
                  <c:x val="1.4398848092152734E-2"/>
                  <c:y val="2.5591810620601407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двойки'!$U$19:$U$29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двойки'!$V$19:$V$29</c:f>
              <c:numCache>
                <c:formatCode>0.00</c:formatCode>
                <c:ptCount val="11"/>
                <c:pt idx="0">
                  <c:v>11.903392754456585</c:v>
                </c:pt>
                <c:pt idx="1">
                  <c:v>4.9777117384843983</c:v>
                </c:pt>
                <c:pt idx="2">
                  <c:v>9.5764272559852675</c:v>
                </c:pt>
                <c:pt idx="3">
                  <c:v>10.986964618249534</c:v>
                </c:pt>
                <c:pt idx="4">
                  <c:v>12.362301101591187</c:v>
                </c:pt>
                <c:pt idx="5">
                  <c:v>1.6260162601626018</c:v>
                </c:pt>
                <c:pt idx="6">
                  <c:v>0.14961660744342622</c:v>
                </c:pt>
                <c:pt idx="7">
                  <c:v>12.274064733081126</c:v>
                </c:pt>
                <c:pt idx="8">
                  <c:v>9.1121495327102799</c:v>
                </c:pt>
                <c:pt idx="9">
                  <c:v>3.0042918454935621</c:v>
                </c:pt>
                <c:pt idx="10">
                  <c:v>2.1582733812949639</c:v>
                </c:pt>
              </c:numCache>
            </c:numRef>
          </c:val>
        </c:ser>
        <c:ser>
          <c:idx val="1"/>
          <c:order val="1"/>
          <c:tx>
            <c:strRef>
              <c:f>'СрТБ и двойки'!$W$18</c:f>
              <c:strCache>
                <c:ptCount val="1"/>
                <c:pt idx="0">
                  <c:v>2017г.</c:v>
                </c:pt>
              </c:strCache>
            </c:strRef>
          </c:tx>
          <c:spPr>
            <a:solidFill>
              <a:srgbClr val="FFDE75"/>
            </a:solidFill>
            <a:scene3d>
              <a:camera prst="orthographicFront"/>
              <a:lightRig rig="threePt" dir="t"/>
            </a:scene3d>
            <a:sp3d>
              <a:bevelT/>
            </a:sp3d>
          </c:spPr>
          <c:invertIfNegative val="0"/>
          <c:dLbls>
            <c:dLbl>
              <c:idx val="3"/>
              <c:layout>
                <c:manualLayout>
                  <c:x val="2.3038156947444204E-2"/>
                  <c:y val="2.1963781723937227E-7"/>
                </c:manualLayout>
              </c:layout>
              <c:showLegendKey val="0"/>
              <c:showVal val="1"/>
              <c:showCatName val="0"/>
              <c:showSerName val="0"/>
              <c:showPercent val="0"/>
              <c:showBubbleSize val="0"/>
            </c:dLbl>
            <c:dLbl>
              <c:idx val="8"/>
              <c:layout>
                <c:manualLayout>
                  <c:x val="-5.7595392368610509E-3"/>
                  <c:y val="-2.7894002789400278E-3"/>
                </c:manualLayout>
              </c:layout>
              <c:showLegendKey val="0"/>
              <c:showVal val="1"/>
              <c:showCatName val="0"/>
              <c:showSerName val="0"/>
              <c:showPercent val="0"/>
              <c:showBubbleSize val="0"/>
            </c:dLbl>
            <c:txPr>
              <a:bodyPr/>
              <a:lstStyle/>
              <a:p>
                <a:pPr>
                  <a:defRPr sz="1100" b="1">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'СрТБ и двойки'!$U$19:$U$29</c:f>
              <c:strCache>
                <c:ptCount val="11"/>
                <c:pt idx="0">
                  <c:v>математика</c:v>
                </c:pt>
                <c:pt idx="1">
                  <c:v>физика</c:v>
                </c:pt>
                <c:pt idx="2">
                  <c:v>информатика и ИКТ</c:v>
                </c:pt>
                <c:pt idx="3">
                  <c:v>химия</c:v>
                </c:pt>
                <c:pt idx="4">
                  <c:v>биология</c:v>
                </c:pt>
                <c:pt idx="5">
                  <c:v>география</c:v>
                </c:pt>
                <c:pt idx="6">
                  <c:v>русский язык</c:v>
                </c:pt>
                <c:pt idx="7">
                  <c:v>обществознание</c:v>
                </c:pt>
                <c:pt idx="8">
                  <c:v>история</c:v>
                </c:pt>
                <c:pt idx="9">
                  <c:v>литература</c:v>
                </c:pt>
                <c:pt idx="10">
                  <c:v>английский язык</c:v>
                </c:pt>
              </c:strCache>
            </c:strRef>
          </c:cat>
          <c:val>
            <c:numRef>
              <c:f>'СрТБ и двойки'!$W$19:$W$29</c:f>
              <c:numCache>
                <c:formatCode>0.00</c:formatCode>
                <c:ptCount val="11"/>
                <c:pt idx="0">
                  <c:v>10.628302994715208</c:v>
                </c:pt>
                <c:pt idx="1">
                  <c:v>1.9559902200488997</c:v>
                </c:pt>
                <c:pt idx="2">
                  <c:v>6.6555740432612307</c:v>
                </c:pt>
                <c:pt idx="3">
                  <c:v>11.967213114754099</c:v>
                </c:pt>
                <c:pt idx="4">
                  <c:v>13.481828839390387</c:v>
                </c:pt>
                <c:pt idx="5">
                  <c:v>1.8181818181818181</c:v>
                </c:pt>
                <c:pt idx="6">
                  <c:v>0.14716703458425312</c:v>
                </c:pt>
                <c:pt idx="7">
                  <c:v>10.268948655256724</c:v>
                </c:pt>
                <c:pt idx="8">
                  <c:v>8.6781029263370328</c:v>
                </c:pt>
                <c:pt idx="9">
                  <c:v>1.1811023622047243</c:v>
                </c:pt>
                <c:pt idx="10">
                  <c:v>1.1363636363636365</c:v>
                </c:pt>
              </c:numCache>
            </c:numRef>
          </c:val>
        </c:ser>
        <c:dLbls>
          <c:showLegendKey val="0"/>
          <c:showVal val="0"/>
          <c:showCatName val="0"/>
          <c:showSerName val="0"/>
          <c:showPercent val="0"/>
          <c:showBubbleSize val="0"/>
        </c:dLbls>
        <c:gapWidth val="85"/>
        <c:axId val="228954112"/>
        <c:axId val="228955648"/>
      </c:barChart>
      <c:catAx>
        <c:axId val="228954112"/>
        <c:scaling>
          <c:orientation val="maxMin"/>
        </c:scaling>
        <c:delete val="0"/>
        <c:axPos val="l"/>
        <c:majorTickMark val="out"/>
        <c:minorTickMark val="none"/>
        <c:tickLblPos val="nextTo"/>
        <c:txPr>
          <a:bodyPr/>
          <a:lstStyle/>
          <a:p>
            <a:pPr>
              <a:defRPr sz="1200">
                <a:latin typeface="Times New Roman" pitchFamily="18" charset="0"/>
                <a:cs typeface="Times New Roman" pitchFamily="18" charset="0"/>
              </a:defRPr>
            </a:pPr>
            <a:endParaRPr lang="ru-RU"/>
          </a:p>
        </c:txPr>
        <c:crossAx val="228955648"/>
        <c:crosses val="autoZero"/>
        <c:auto val="1"/>
        <c:lblAlgn val="ctr"/>
        <c:lblOffset val="100"/>
        <c:noMultiLvlLbl val="0"/>
      </c:catAx>
      <c:valAx>
        <c:axId val="228955648"/>
        <c:scaling>
          <c:orientation val="minMax"/>
        </c:scaling>
        <c:delete val="1"/>
        <c:axPos val="t"/>
        <c:numFmt formatCode="0.00" sourceLinked="1"/>
        <c:majorTickMark val="out"/>
        <c:minorTickMark val="none"/>
        <c:tickLblPos val="nextTo"/>
        <c:crossAx val="228954112"/>
        <c:crosses val="autoZero"/>
        <c:crossBetween val="between"/>
      </c:valAx>
    </c:plotArea>
    <c:legend>
      <c:legendPos val="b"/>
      <c:layout>
        <c:manualLayout>
          <c:xMode val="edge"/>
          <c:yMode val="edge"/>
          <c:x val="0.25337670999534601"/>
          <c:y val="0.92324306143654244"/>
          <c:w val="0.50543427044197176"/>
          <c:h val="5.8450302407851165E-2"/>
        </c:manualLayout>
      </c:layout>
      <c:overlay val="0"/>
      <c:txPr>
        <a:bodyPr/>
        <a:lstStyle/>
        <a:p>
          <a:pPr>
            <a:defRPr sz="1200" i="1">
              <a:latin typeface="Times New Roman" pitchFamily="18" charset="0"/>
              <a:cs typeface="Times New Roman" pitchFamily="18" charset="0"/>
            </a:defRPr>
          </a:pPr>
          <a:endParaRPr lang="ru-RU"/>
        </a:p>
      </c:txPr>
    </c:legend>
    <c:plotVisOnly val="1"/>
    <c:dispBlanksAs val="gap"/>
    <c:showDLblsOverMax val="0"/>
  </c:chart>
  <c:externalData r:id="rId1">
    <c:autoUpdate val="0"/>
  </c:externalData>
</c:chartSpace>
</file>

<file path=word/charts/chart19.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1400" b="0"/>
              <a:t>Динамика объема платных услуг, тыс. руб.</a:t>
            </a:r>
          </a:p>
        </c:rich>
      </c:tx>
      <c:overlay val="0"/>
    </c:title>
    <c:autoTitleDeleted val="0"/>
    <c:plotArea>
      <c:layout/>
      <c:barChart>
        <c:barDir val="col"/>
        <c:grouping val="clustered"/>
        <c:varyColors val="0"/>
        <c:ser>
          <c:idx val="0"/>
          <c:order val="0"/>
          <c:tx>
            <c:strRef>
              <c:f>пу!$B$5</c:f>
              <c:strCache>
                <c:ptCount val="1"/>
                <c:pt idx="0">
                  <c:v>ВСЕГО</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пу!$C$5:$H$5</c:f>
              <c:numCache>
                <c:formatCode>#,##0</c:formatCode>
                <c:ptCount val="6"/>
                <c:pt idx="0">
                  <c:v>193605</c:v>
                </c:pt>
                <c:pt idx="1">
                  <c:v>231349</c:v>
                </c:pt>
                <c:pt idx="2">
                  <c:v>254574</c:v>
                </c:pt>
                <c:pt idx="3">
                  <c:v>271354</c:v>
                </c:pt>
                <c:pt idx="4">
                  <c:v>272809.81099999999</c:v>
                </c:pt>
                <c:pt idx="5">
                  <c:v>323792</c:v>
                </c:pt>
              </c:numCache>
            </c:numRef>
          </c:val>
          <c:extLst xmlns:c16r2="http://schemas.microsoft.com/office/drawing/2015/06/chart">
            <c:ext xmlns:c16="http://schemas.microsoft.com/office/drawing/2014/chart" uri="{C3380CC4-5D6E-409C-BE32-E72D297353CC}">
              <c16:uniqueId val="{00000000-E953-4DC0-A5AC-978813135288}"/>
            </c:ext>
          </c:extLst>
        </c:ser>
        <c:ser>
          <c:idx val="1"/>
          <c:order val="1"/>
          <c:tx>
            <c:strRef>
              <c:f>пу!$B$6</c:f>
              <c:strCache>
                <c:ptCount val="1"/>
                <c:pt idx="0">
                  <c:v>Дошкольное образование</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пу!$C$6:$H$6</c:f>
              <c:numCache>
                <c:formatCode>#,##0</c:formatCode>
                <c:ptCount val="6"/>
                <c:pt idx="0">
                  <c:v>38435</c:v>
                </c:pt>
                <c:pt idx="1">
                  <c:v>60053</c:v>
                </c:pt>
                <c:pt idx="2">
                  <c:v>76003</c:v>
                </c:pt>
                <c:pt idx="3">
                  <c:v>87312</c:v>
                </c:pt>
                <c:pt idx="4">
                  <c:v>92665.88</c:v>
                </c:pt>
                <c:pt idx="5">
                  <c:v>104709</c:v>
                </c:pt>
              </c:numCache>
            </c:numRef>
          </c:val>
          <c:extLst xmlns:c16r2="http://schemas.microsoft.com/office/drawing/2015/06/chart">
            <c:ext xmlns:c16="http://schemas.microsoft.com/office/drawing/2014/chart" uri="{C3380CC4-5D6E-409C-BE32-E72D297353CC}">
              <c16:uniqueId val="{00000001-E953-4DC0-A5AC-978813135288}"/>
            </c:ext>
          </c:extLst>
        </c:ser>
        <c:ser>
          <c:idx val="2"/>
          <c:order val="2"/>
          <c:tx>
            <c:strRef>
              <c:f>пу!$B$7</c:f>
              <c:strCache>
                <c:ptCount val="1"/>
                <c:pt idx="0">
                  <c:v>Общее образование</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пу!$C$7:$H$7</c:f>
              <c:numCache>
                <c:formatCode>#,##0</c:formatCode>
                <c:ptCount val="6"/>
                <c:pt idx="0">
                  <c:v>110603</c:v>
                </c:pt>
                <c:pt idx="1">
                  <c:v>124109</c:v>
                </c:pt>
                <c:pt idx="2">
                  <c:v>133390</c:v>
                </c:pt>
                <c:pt idx="3">
                  <c:v>140478</c:v>
                </c:pt>
                <c:pt idx="4">
                  <c:v>132796.99099999998</c:v>
                </c:pt>
                <c:pt idx="5">
                  <c:v>163211</c:v>
                </c:pt>
              </c:numCache>
            </c:numRef>
          </c:val>
          <c:extLst xmlns:c16r2="http://schemas.microsoft.com/office/drawing/2015/06/chart">
            <c:ext xmlns:c16="http://schemas.microsoft.com/office/drawing/2014/chart" uri="{C3380CC4-5D6E-409C-BE32-E72D297353CC}">
              <c16:uniqueId val="{00000002-E953-4DC0-A5AC-978813135288}"/>
            </c:ext>
          </c:extLst>
        </c:ser>
        <c:ser>
          <c:idx val="3"/>
          <c:order val="3"/>
          <c:tx>
            <c:strRef>
              <c:f>пу!$B$8</c:f>
              <c:strCache>
                <c:ptCount val="1"/>
                <c:pt idx="0">
                  <c:v>Дополнительное образование</c:v>
                </c:pt>
              </c:strCache>
            </c:strRef>
          </c:tx>
          <c:invertIfNegative val="0"/>
          <c:cat>
            <c:strRef>
              <c:f>пу!$C$4:$H$4</c:f>
              <c:strCache>
                <c:ptCount val="6"/>
                <c:pt idx="0">
                  <c:v>2012 год</c:v>
                </c:pt>
                <c:pt idx="1">
                  <c:v>2013 год</c:v>
                </c:pt>
                <c:pt idx="2">
                  <c:v>2014 год</c:v>
                </c:pt>
                <c:pt idx="3">
                  <c:v>2015 год</c:v>
                </c:pt>
                <c:pt idx="4">
                  <c:v>2016 год</c:v>
                </c:pt>
                <c:pt idx="5">
                  <c:v>2017 год</c:v>
                </c:pt>
              </c:strCache>
            </c:strRef>
          </c:cat>
          <c:val>
            <c:numRef>
              <c:f>пу!$C$8:$H$8</c:f>
              <c:numCache>
                <c:formatCode>#,##0</c:formatCode>
                <c:ptCount val="6"/>
                <c:pt idx="0">
                  <c:v>44566</c:v>
                </c:pt>
                <c:pt idx="1">
                  <c:v>47187</c:v>
                </c:pt>
                <c:pt idx="2">
                  <c:v>45182</c:v>
                </c:pt>
                <c:pt idx="3">
                  <c:v>43564</c:v>
                </c:pt>
                <c:pt idx="4">
                  <c:v>47346.94</c:v>
                </c:pt>
                <c:pt idx="5">
                  <c:v>55872</c:v>
                </c:pt>
              </c:numCache>
            </c:numRef>
          </c:val>
          <c:extLst xmlns:c16r2="http://schemas.microsoft.com/office/drawing/2015/06/chart">
            <c:ext xmlns:c16="http://schemas.microsoft.com/office/drawing/2014/chart" uri="{C3380CC4-5D6E-409C-BE32-E72D297353CC}">
              <c16:uniqueId val="{00000003-E953-4DC0-A5AC-978813135288}"/>
            </c:ext>
          </c:extLst>
        </c:ser>
        <c:dLbls>
          <c:showLegendKey val="0"/>
          <c:showVal val="1"/>
          <c:showCatName val="0"/>
          <c:showSerName val="0"/>
          <c:showPercent val="0"/>
          <c:showBubbleSize val="0"/>
        </c:dLbls>
        <c:gapWidth val="150"/>
        <c:overlap val="-25"/>
        <c:axId val="229071872"/>
        <c:axId val="229090048"/>
      </c:barChart>
      <c:catAx>
        <c:axId val="229071872"/>
        <c:scaling>
          <c:orientation val="minMax"/>
        </c:scaling>
        <c:delete val="0"/>
        <c:axPos val="b"/>
        <c:numFmt formatCode="General" sourceLinked="0"/>
        <c:majorTickMark val="none"/>
        <c:minorTickMark val="none"/>
        <c:tickLblPos val="nextTo"/>
        <c:crossAx val="229090048"/>
        <c:crosses val="autoZero"/>
        <c:auto val="1"/>
        <c:lblAlgn val="ctr"/>
        <c:lblOffset val="100"/>
        <c:noMultiLvlLbl val="0"/>
      </c:catAx>
      <c:valAx>
        <c:axId val="229090048"/>
        <c:scaling>
          <c:orientation val="minMax"/>
        </c:scaling>
        <c:delete val="1"/>
        <c:axPos val="l"/>
        <c:numFmt formatCode="#,##0" sourceLinked="1"/>
        <c:majorTickMark val="none"/>
        <c:minorTickMark val="none"/>
        <c:tickLblPos val="none"/>
        <c:crossAx val="229071872"/>
        <c:crosses val="autoZero"/>
        <c:crossBetween val="between"/>
      </c:valAx>
    </c:plotArea>
    <c:legend>
      <c:legendPos val="t"/>
      <c:overlay val="0"/>
    </c:legend>
    <c:plotVisOnly val="1"/>
    <c:dispBlanksAs val="gap"/>
    <c:showDLblsOverMax val="0"/>
  </c:chart>
  <c:txPr>
    <a:bodyPr/>
    <a:lstStyle/>
    <a:p>
      <a:pPr>
        <a:defRPr>
          <a:latin typeface="Times New Roman" pitchFamily="18" charset="0"/>
          <a:cs typeface="Times New Roman" pitchFamily="18" charset="0"/>
        </a:defRPr>
      </a:pPr>
      <a:endParaRPr lang="ru-RU"/>
    </a:p>
  </c:txPr>
  <c:externalData r:id="rId2">
    <c:autoUpdate val="0"/>
  </c:externalData>
</c:chartSpace>
</file>

<file path=word/charts/chart20.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manualLayout>
          <c:layoutTarget val="inner"/>
          <c:xMode val="edge"/>
          <c:yMode val="edge"/>
          <c:x val="5.9676486584611589E-2"/>
          <c:y val="8.7191323306808871E-2"/>
          <c:w val="0.46302627972487581"/>
          <c:h val="0.89616409059978619"/>
        </c:manualLayout>
      </c:layout>
      <c:doughnutChart>
        <c:varyColors val="1"/>
        <c:ser>
          <c:idx val="0"/>
          <c:order val="0"/>
          <c:explosion val="25"/>
          <c:dLbls>
            <c:dLbl>
              <c:idx val="0"/>
              <c:layout>
                <c:manualLayout>
                  <c:x val="4.0094769455075632E-2"/>
                  <c:y val="-0.1234567901234568"/>
                </c:manualLayout>
              </c:layout>
              <c:showLegendKey val="0"/>
              <c:showVal val="1"/>
              <c:showCatName val="0"/>
              <c:showSerName val="0"/>
              <c:showPercent val="0"/>
              <c:showBubbleSize val="0"/>
            </c:dLbl>
            <c:dLbl>
              <c:idx val="1"/>
              <c:layout>
                <c:manualLayout>
                  <c:x val="6.3787133223983966E-2"/>
                  <c:y val="-6.7019400352733682E-2"/>
                </c:manualLayout>
              </c:layout>
              <c:showLegendKey val="0"/>
              <c:showVal val="1"/>
              <c:showCatName val="0"/>
              <c:showSerName val="0"/>
              <c:showPercent val="0"/>
              <c:showBubbleSize val="0"/>
            </c:dLbl>
            <c:dLbl>
              <c:idx val="2"/>
              <c:layout>
                <c:manualLayout>
                  <c:x val="6.1964643703298704E-2"/>
                  <c:y val="5.2910052910052907E-2"/>
                </c:manualLayout>
              </c:layout>
              <c:showLegendKey val="0"/>
              <c:showVal val="1"/>
              <c:showCatName val="0"/>
              <c:showSerName val="0"/>
              <c:showPercent val="0"/>
              <c:showBubbleSize val="0"/>
            </c:dLbl>
            <c:dLbl>
              <c:idx val="3"/>
              <c:layout>
                <c:manualLayout>
                  <c:x val="4.5562238017131398E-2"/>
                  <c:y val="9.8765432098765427E-2"/>
                </c:manualLayout>
              </c:layout>
              <c:showLegendKey val="0"/>
              <c:showVal val="1"/>
              <c:showCatName val="0"/>
              <c:showSerName val="0"/>
              <c:showPercent val="0"/>
              <c:showBubbleSize val="0"/>
            </c:dLbl>
            <c:dLbl>
              <c:idx val="4"/>
              <c:layout>
                <c:manualLayout>
                  <c:x val="5.4674685620557682E-2"/>
                  <c:y val="8.465608465608479E-2"/>
                </c:manualLayout>
              </c:layout>
              <c:showLegendKey val="0"/>
              <c:showVal val="1"/>
              <c:showCatName val="0"/>
              <c:showSerName val="0"/>
              <c:showPercent val="0"/>
              <c:showBubbleSize val="0"/>
            </c:dLbl>
            <c:dLbl>
              <c:idx val="5"/>
              <c:layout>
                <c:manualLayout>
                  <c:x val="-4.3739748496446143E-2"/>
                  <c:y val="9.1710758377425178E-2"/>
                </c:manualLayout>
              </c:layout>
              <c:showLegendKey val="0"/>
              <c:showVal val="1"/>
              <c:showCatName val="0"/>
              <c:showSerName val="0"/>
              <c:showPercent val="0"/>
              <c:showBubbleSize val="0"/>
            </c:dLbl>
            <c:dLbl>
              <c:idx val="6"/>
              <c:layout>
                <c:manualLayout>
                  <c:x val="-4.3739748496446143E-2"/>
                  <c:y val="9.5238095238095233E-2"/>
                </c:manualLayout>
              </c:layout>
              <c:showLegendKey val="0"/>
              <c:showVal val="1"/>
              <c:showCatName val="0"/>
              <c:showSerName val="0"/>
              <c:showPercent val="0"/>
              <c:showBubbleSize val="0"/>
            </c:dLbl>
            <c:dLbl>
              <c:idx val="7"/>
              <c:layout>
                <c:manualLayout>
                  <c:x val="-4.9207217058501916E-2"/>
                  <c:y val="6.3492063492063489E-2"/>
                </c:manualLayout>
              </c:layout>
              <c:showLegendKey val="0"/>
              <c:showVal val="1"/>
              <c:showCatName val="0"/>
              <c:showSerName val="0"/>
              <c:showPercent val="0"/>
              <c:showBubbleSize val="0"/>
            </c:dLbl>
            <c:dLbl>
              <c:idx val="8"/>
              <c:layout>
                <c:manualLayout>
                  <c:x val="-6.1964643703298711E-2"/>
                  <c:y val="3.1746031746031744E-2"/>
                </c:manualLayout>
              </c:layout>
              <c:showLegendKey val="0"/>
              <c:showVal val="1"/>
              <c:showCatName val="0"/>
              <c:showSerName val="0"/>
              <c:showPercent val="0"/>
              <c:showBubbleSize val="0"/>
            </c:dLbl>
            <c:dLbl>
              <c:idx val="9"/>
              <c:layout>
                <c:manualLayout>
                  <c:x val="-6.5609622744669222E-2"/>
                  <c:y val="-1.4109347442680775E-2"/>
                </c:manualLayout>
              </c:layout>
              <c:showLegendKey val="0"/>
              <c:showVal val="1"/>
              <c:showCatName val="0"/>
              <c:showSerName val="0"/>
              <c:showPercent val="0"/>
              <c:showBubbleSize val="0"/>
            </c:dLbl>
            <c:dLbl>
              <c:idx val="10"/>
              <c:layout>
                <c:manualLayout>
                  <c:x val="-6.5609622744669222E-2"/>
                  <c:y val="-4.585537918871252E-2"/>
                </c:manualLayout>
              </c:layout>
              <c:showLegendKey val="0"/>
              <c:showVal val="1"/>
              <c:showCatName val="0"/>
              <c:showSerName val="0"/>
              <c:showPercent val="0"/>
              <c:showBubbleSize val="0"/>
            </c:dLbl>
            <c:dLbl>
              <c:idx val="11"/>
              <c:layout>
                <c:manualLayout>
                  <c:x val="-5.6497175141242938E-2"/>
                  <c:y val="-6.7019400352733682E-2"/>
                </c:manualLayout>
              </c:layout>
              <c:showLegendKey val="0"/>
              <c:showVal val="1"/>
              <c:showCatName val="0"/>
              <c:showSerName val="0"/>
              <c:showPercent val="0"/>
              <c:showBubbleSize val="0"/>
            </c:dLbl>
            <c:dLbl>
              <c:idx val="12"/>
              <c:layout>
                <c:manualLayout>
                  <c:x val="-4.7384727537816661E-2"/>
                  <c:y val="-9.8765432098765427E-2"/>
                </c:manualLayout>
              </c:layout>
              <c:showLegendKey val="0"/>
              <c:showVal val="1"/>
              <c:showCatName val="0"/>
              <c:showSerName val="0"/>
              <c:showPercent val="0"/>
              <c:showBubbleSize val="0"/>
            </c:dLbl>
            <c:dLbl>
              <c:idx val="13"/>
              <c:layout>
                <c:manualLayout>
                  <c:x val="-4.0094769455075632E-2"/>
                  <c:y val="-0.10229276895943562"/>
                </c:manualLayout>
              </c:layout>
              <c:showLegendKey val="0"/>
              <c:showVal val="1"/>
              <c:showCatName val="0"/>
              <c:showSerName val="0"/>
              <c:showPercent val="0"/>
              <c:showBubbleSize val="0"/>
            </c:dLbl>
            <c:dLbl>
              <c:idx val="14"/>
              <c:layout>
                <c:manualLayout>
                  <c:x val="-2.5514853289593586E-2"/>
                  <c:y val="-0.1164021164021164"/>
                </c:manualLayout>
              </c:layout>
              <c:showLegendKey val="0"/>
              <c:showVal val="1"/>
              <c:showCatName val="0"/>
              <c:showSerName val="0"/>
              <c:showPercent val="0"/>
              <c:showBubbleSize val="0"/>
            </c:dLbl>
            <c:dLbl>
              <c:idx val="15"/>
              <c:layout>
                <c:manualLayout>
                  <c:x val="-7.2899580827410241E-3"/>
                  <c:y val="-0.10582010582010581"/>
                </c:manualLayout>
              </c:layout>
              <c:showLegendKey val="0"/>
              <c:showVal val="1"/>
              <c:showCatName val="0"/>
              <c:showSerName val="0"/>
              <c:showPercent val="0"/>
              <c:showBubbleSize val="0"/>
            </c:dLbl>
            <c:dLbl>
              <c:idx val="16"/>
              <c:layout>
                <c:manualLayout>
                  <c:x val="9.1124476034262804E-3"/>
                  <c:y val="-0.11992945326278659"/>
                </c:manualLayout>
              </c:layout>
              <c:showLegendKey val="0"/>
              <c:showVal val="1"/>
              <c:showCatName val="0"/>
              <c:showSerName val="0"/>
              <c:showPercent val="0"/>
              <c:showBubbleSize val="0"/>
            </c:dLbl>
            <c:txPr>
              <a:bodyPr/>
              <a:lstStyle/>
              <a:p>
                <a:pPr>
                  <a:defRPr sz="1050" b="1"/>
                </a:pPr>
                <a:endParaRPr lang="ru-RU"/>
              </a:p>
            </c:txPr>
            <c:showLegendKey val="0"/>
            <c:showVal val="1"/>
            <c:showCatName val="0"/>
            <c:showSerName val="0"/>
            <c:showPercent val="0"/>
            <c:showBubbleSize val="0"/>
            <c:showLeaderLines val="1"/>
          </c:dLbls>
          <c:cat>
            <c:strRef>
              <c:f>Лист3!$A$24:$A$40</c:f>
              <c:strCache>
                <c:ptCount val="17"/>
                <c:pt idx="0">
                  <c:v>Сервис и туризм (WSR, ТОП-50)</c:v>
                </c:pt>
                <c:pt idx="1">
                  <c:v>Наземный транспорт (WSR, ТОП-50)</c:v>
                </c:pt>
                <c:pt idx="2">
                  <c:v>Машиностроение (WSR, ТОП-50)</c:v>
                </c:pt>
                <c:pt idx="3">
                  <c:v>Информатика и вычислительная техника (WSR, ТОП-50)</c:v>
                </c:pt>
                <c:pt idx="4">
                  <c:v>Сельское и рыбное хозяйство  (WSR, ТОП-50)</c:v>
                </c:pt>
                <c:pt idx="5">
                  <c:v>Здравоохранение (WSR)</c:v>
                </c:pt>
                <c:pt idx="6">
                  <c:v>Лесной комплекс (WSR)</c:v>
                </c:pt>
                <c:pt idx="7">
                  <c:v>Образование (WSR)</c:v>
                </c:pt>
                <c:pt idx="8">
                  <c:v>Строительство и архитектура (WSR, ТОП-50)</c:v>
                </c:pt>
                <c:pt idx="9">
                  <c:v>Химические технологии, геология и нефтегазовое дело (WSR, ТОП-50)</c:v>
                </c:pt>
                <c:pt idx="10">
                  <c:v>Энергетика (WSR)</c:v>
                </c:pt>
                <c:pt idx="11">
                  <c:v>Культура и искусство</c:v>
                </c:pt>
                <c:pt idx="12">
                  <c:v>Водный транспорт (WSR)</c:v>
                </c:pt>
                <c:pt idx="13">
                  <c:v>Экономика, управление и социальная работа</c:v>
                </c:pt>
                <c:pt idx="14">
                  <c:v>Радиотехника и электроника (WSR)</c:v>
                </c:pt>
                <c:pt idx="15">
                  <c:v>Промышленная экология и биотехнологии (WSR)</c:v>
                </c:pt>
                <c:pt idx="16">
                  <c:v>Легкая промышленность (WSR)</c:v>
                </c:pt>
              </c:strCache>
            </c:strRef>
          </c:cat>
          <c:val>
            <c:numRef>
              <c:f>Лист3!$B$24:$B$40</c:f>
              <c:numCache>
                <c:formatCode>General</c:formatCode>
                <c:ptCount val="17"/>
                <c:pt idx="0">
                  <c:v>578</c:v>
                </c:pt>
                <c:pt idx="1">
                  <c:v>575</c:v>
                </c:pt>
                <c:pt idx="2">
                  <c:v>500</c:v>
                </c:pt>
                <c:pt idx="3">
                  <c:v>412</c:v>
                </c:pt>
                <c:pt idx="4">
                  <c:v>386</c:v>
                </c:pt>
                <c:pt idx="5">
                  <c:v>350</c:v>
                </c:pt>
                <c:pt idx="6">
                  <c:v>275</c:v>
                </c:pt>
                <c:pt idx="7">
                  <c:v>254</c:v>
                </c:pt>
                <c:pt idx="8">
                  <c:v>227</c:v>
                </c:pt>
                <c:pt idx="9">
                  <c:v>225</c:v>
                </c:pt>
                <c:pt idx="10">
                  <c:v>225</c:v>
                </c:pt>
                <c:pt idx="11">
                  <c:v>206</c:v>
                </c:pt>
                <c:pt idx="12">
                  <c:v>200</c:v>
                </c:pt>
                <c:pt idx="13">
                  <c:v>150</c:v>
                </c:pt>
                <c:pt idx="14">
                  <c:v>100</c:v>
                </c:pt>
                <c:pt idx="15">
                  <c:v>75</c:v>
                </c:pt>
                <c:pt idx="16">
                  <c:v>66</c:v>
                </c:pt>
              </c:numCache>
            </c:numRef>
          </c:val>
        </c:ser>
        <c:dLbls>
          <c:showLegendKey val="0"/>
          <c:showVal val="0"/>
          <c:showCatName val="0"/>
          <c:showSerName val="0"/>
          <c:showPercent val="0"/>
          <c:showBubbleSize val="0"/>
          <c:showLeaderLines val="1"/>
        </c:dLbls>
        <c:firstSliceAng val="0"/>
        <c:holeSize val="50"/>
      </c:doughnutChart>
    </c:plotArea>
    <c:legend>
      <c:legendPos val="r"/>
      <c:layout>
        <c:manualLayout>
          <c:xMode val="edge"/>
          <c:yMode val="edge"/>
          <c:x val="0.58602423193546949"/>
          <c:y val="2.7079948339790965E-4"/>
          <c:w val="0.40304083094041893"/>
          <c:h val="0.99972920051660208"/>
        </c:manualLayout>
      </c:layout>
      <c:overlay val="0"/>
      <c:txPr>
        <a:bodyPr/>
        <a:lstStyle/>
        <a:p>
          <a:pPr>
            <a:defRPr sz="700"/>
          </a:pPr>
          <a:endParaRPr lang="ru-RU"/>
        </a:p>
      </c:txPr>
    </c:legend>
    <c:plotVisOnly val="1"/>
    <c:dispBlanksAs val="gap"/>
    <c:showDLblsOverMax val="0"/>
  </c:chart>
  <c:externalData r:id="rId2">
    <c:autoUpdate val="0"/>
  </c:externalData>
</c:chartSpace>
</file>

<file path=word/charts/chart21.xml><?xml version="1.0" encoding="utf-8"?>
<c:chartSpace xmlns:c="http://schemas.openxmlformats.org/drawingml/2006/chart" xmlns:a="http://schemas.openxmlformats.org/drawingml/2006/main" xmlns:r="http://schemas.openxmlformats.org/officeDocument/2006/relationships">
  <c:date1904 val="0"/>
  <c:lang val="ru-RU"/>
  <c:roundedCorners val="1"/>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70"/>
      <c:rotY val="0"/>
      <c:rAngAx val="1"/>
    </c:view3D>
    <c:floor>
      <c:thickness val="0"/>
    </c:floor>
    <c:sideWall>
      <c:thickness val="0"/>
    </c:sideWall>
    <c:backWall>
      <c:thickness val="0"/>
    </c:backWall>
    <c:plotArea>
      <c:layout>
        <c:manualLayout>
          <c:layoutTarget val="inner"/>
          <c:xMode val="edge"/>
          <c:yMode val="edge"/>
          <c:x val="0.1967670426331844"/>
          <c:y val="9.2202905329903051E-2"/>
          <c:w val="0.45631576458348116"/>
          <c:h val="0.80239286920818065"/>
        </c:manualLayout>
      </c:layout>
      <c:pie3DChart>
        <c:varyColors val="1"/>
        <c:ser>
          <c:idx val="0"/>
          <c:order val="0"/>
          <c:spPr>
            <a:scene3d>
              <a:camera prst="orthographicFront"/>
              <a:lightRig rig="threePt" dir="t"/>
            </a:scene3d>
            <a:sp3d prstMaterial="matte"/>
          </c:spPr>
          <c:explosion val="10"/>
          <c:dLbls>
            <c:dLbl>
              <c:idx val="0"/>
              <c:layout>
                <c:manualLayout>
                  <c:x val="-0.14632087796457868"/>
                  <c:y val="-4.078636210077701E-3"/>
                </c:manualLayout>
              </c:layout>
              <c:tx>
                <c:rich>
                  <a:bodyPr/>
                  <a:lstStyle/>
                  <a:p>
                    <a:r>
                      <a:rPr lang="ru-RU"/>
                      <a:t>Декретный отпуск
3,9 %</a:t>
                    </a:r>
                  </a:p>
                </c:rich>
              </c:tx>
              <c:showLegendKey val="1"/>
              <c:showVal val="1"/>
              <c:showCatName val="1"/>
              <c:showSerName val="1"/>
              <c:showPercent val="1"/>
              <c:showBubbleSize val="1"/>
            </c:dLbl>
            <c:dLbl>
              <c:idx val="1"/>
              <c:layout>
                <c:manualLayout>
                  <c:x val="-3.1139530278309808E-2"/>
                  <c:y val="2.108573062030614E-3"/>
                </c:manualLayout>
              </c:layout>
              <c:tx>
                <c:rich>
                  <a:bodyPr/>
                  <a:lstStyle/>
                  <a:p>
                    <a:r>
                      <a:rPr lang="ru-RU"/>
                      <a:t>Не трудоустроены
7,2 %</a:t>
                    </a:r>
                  </a:p>
                </c:rich>
              </c:tx>
              <c:showLegendKey val="1"/>
              <c:showVal val="1"/>
              <c:showCatName val="1"/>
              <c:showSerName val="1"/>
              <c:showPercent val="1"/>
              <c:showBubbleSize val="1"/>
            </c:dLbl>
            <c:dLbl>
              <c:idx val="2"/>
              <c:layout>
                <c:manualLayout>
                  <c:x val="2.8293992811709353E-2"/>
                  <c:y val="2.6630285075751676E-2"/>
                </c:manualLayout>
              </c:layout>
              <c:tx>
                <c:rich>
                  <a:bodyPr/>
                  <a:lstStyle/>
                  <a:p>
                    <a:r>
                      <a:rPr lang="ru-RU"/>
                      <a:t>Продолжают обучение 
7,6 %</a:t>
                    </a:r>
                  </a:p>
                </c:rich>
              </c:tx>
              <c:showLegendKey val="1"/>
              <c:showVal val="1"/>
              <c:showCatName val="1"/>
              <c:showSerName val="1"/>
              <c:showPercent val="1"/>
              <c:showBubbleSize val="1"/>
            </c:dLbl>
            <c:dLbl>
              <c:idx val="3"/>
              <c:layout>
                <c:manualLayout>
                  <c:x val="2.4214667423328843E-2"/>
                  <c:y val="0.17301655362386634"/>
                </c:manualLayout>
              </c:layout>
              <c:tx>
                <c:rich>
                  <a:bodyPr/>
                  <a:lstStyle/>
                  <a:p>
                    <a:r>
                      <a:rPr lang="ru-RU"/>
                      <a:t>Призваны в ряды ВС РФ
15,7 %</a:t>
                    </a:r>
                  </a:p>
                </c:rich>
              </c:tx>
              <c:showLegendKey val="1"/>
              <c:showVal val="1"/>
              <c:showCatName val="1"/>
              <c:showSerName val="1"/>
              <c:showPercent val="1"/>
              <c:showBubbleSize val="1"/>
            </c:dLbl>
            <c:dLbl>
              <c:idx val="4"/>
              <c:layout>
                <c:manualLayout>
                  <c:x val="0.15953593849755274"/>
                  <c:y val="-0.15316000103947405"/>
                </c:manualLayout>
              </c:layout>
              <c:tx>
                <c:rich>
                  <a:bodyPr/>
                  <a:lstStyle/>
                  <a:p>
                    <a:pPr>
                      <a:defRPr sz="1200"/>
                    </a:pPr>
                    <a:r>
                      <a:rPr lang="ru-RU" sz="1200"/>
                      <a:t>Трудоустроены
65,6 %</a:t>
                    </a:r>
                  </a:p>
                </c:rich>
              </c:tx>
              <c:numFmt formatCode="#,##0.0" sourceLinked="0"/>
              <c:spPr/>
              <c:showLegendKey val="1"/>
              <c:showVal val="1"/>
              <c:showCatName val="1"/>
              <c:showSerName val="1"/>
              <c:showPercent val="1"/>
              <c:showBubbleSize val="1"/>
            </c:dLbl>
            <c:numFmt formatCode="#,##0.0" sourceLinked="0"/>
            <c:showLegendKey val="1"/>
            <c:showVal val="1"/>
            <c:showCatName val="1"/>
            <c:showSerName val="1"/>
            <c:showPercent val="1"/>
            <c:showBubbleSize val="1"/>
            <c:showLeaderLines val="1"/>
          </c:dLbls>
          <c:cat>
            <c:strRef>
              <c:f>Лист7!$B$25:$F$25</c:f>
              <c:strCache>
                <c:ptCount val="5"/>
                <c:pt idx="0">
                  <c:v>Декретный отпуск</c:v>
                </c:pt>
                <c:pt idx="1">
                  <c:v>Не трудоустроены</c:v>
                </c:pt>
                <c:pt idx="2">
                  <c:v>Продолжают обучение </c:v>
                </c:pt>
                <c:pt idx="3">
                  <c:v>Призваны в ряды ВС РФ</c:v>
                </c:pt>
                <c:pt idx="4">
                  <c:v>Трудоустроены</c:v>
                </c:pt>
              </c:strCache>
            </c:strRef>
          </c:cat>
          <c:val>
            <c:numRef>
              <c:f>Лист7!$B$26:$F$26</c:f>
              <c:numCache>
                <c:formatCode>0.0%</c:formatCode>
                <c:ptCount val="5"/>
                <c:pt idx="0">
                  <c:v>3.9000000000000007E-2</c:v>
                </c:pt>
                <c:pt idx="1">
                  <c:v>7.1999999999999995E-2</c:v>
                </c:pt>
                <c:pt idx="2">
                  <c:v>7.5999999999999998E-2</c:v>
                </c:pt>
                <c:pt idx="3">
                  <c:v>0.15700000000000003</c:v>
                </c:pt>
                <c:pt idx="4">
                  <c:v>0.65600000000000014</c:v>
                </c:pt>
              </c:numCache>
            </c:numRef>
          </c:val>
        </c:ser>
        <c:dLbls>
          <c:showLegendKey val="1"/>
          <c:showVal val="1"/>
          <c:showCatName val="1"/>
          <c:showSerName val="1"/>
          <c:showPercent val="1"/>
          <c:showBubbleSize val="1"/>
          <c:showLeaderLines val="1"/>
        </c:dLbls>
      </c:pie3DChart>
      <c:spPr>
        <a:effectLst>
          <a:glow>
            <a:schemeClr val="accent1">
              <a:alpha val="40000"/>
            </a:schemeClr>
          </a:glow>
        </a:effectLst>
        <a:scene3d>
          <a:camera prst="orthographicFront"/>
          <a:lightRig rig="threePt" dir="t"/>
        </a:scene3d>
      </c:spPr>
    </c:plotArea>
    <c:plotVisOnly val="1"/>
    <c:dispBlanksAs val="zero"/>
    <c:showDLblsOverMax val="1"/>
  </c:chart>
  <c:externalData r:id="rId2">
    <c:autoUpdate val="0"/>
  </c:externalData>
</c:chartSpace>
</file>

<file path=word/charts/chart22.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manualLayout>
          <c:layoutTarget val="inner"/>
          <c:xMode val="edge"/>
          <c:yMode val="edge"/>
          <c:x val="7.4633760740793975E-2"/>
          <c:y val="8.4945396272702089E-2"/>
          <c:w val="0.92380595654709985"/>
          <c:h val="0.70855849411478988"/>
        </c:manualLayout>
      </c:layout>
      <c:bar3DChart>
        <c:barDir val="col"/>
        <c:grouping val="stacked"/>
        <c:varyColors val="0"/>
        <c:ser>
          <c:idx val="0"/>
          <c:order val="0"/>
          <c:tx>
            <c:strRef>
              <c:f>Лист1!$B$1</c:f>
              <c:strCache>
                <c:ptCount val="1"/>
                <c:pt idx="0">
                  <c:v> 2017 год Средний возраст педагогических работников</c:v>
                </c:pt>
              </c:strCache>
            </c:strRef>
          </c:tx>
          <c:invertIfNegative val="0"/>
          <c:dLbls>
            <c:dLbl>
              <c:idx val="0"/>
              <c:layout>
                <c:manualLayout>
                  <c:x val="8.6918730986527588E-3"/>
                  <c:y val="-0.37414965986394561"/>
                </c:manualLayout>
              </c:layout>
              <c:spPr>
                <a:noFill/>
                <a:ln w="25158">
                  <a:noFill/>
                </a:ln>
              </c:spPr>
              <c:txPr>
                <a:bodyPr/>
                <a:lstStyle/>
                <a:p>
                  <a:pPr>
                    <a:defRPr/>
                  </a:pPr>
                  <a:endParaRPr lang="ru-RU"/>
                </a:p>
              </c:txPr>
              <c:showLegendKey val="0"/>
              <c:showVal val="1"/>
              <c:showCatName val="0"/>
              <c:showSerName val="0"/>
              <c:showPercent val="0"/>
              <c:showBubbleSize val="0"/>
            </c:dLbl>
            <c:dLbl>
              <c:idx val="1"/>
              <c:layout>
                <c:manualLayout>
                  <c:x val="8.6918730986527588E-3"/>
                  <c:y val="-0.3514739229024943"/>
                </c:manualLayout>
              </c:layout>
              <c:spPr>
                <a:noFill/>
                <a:ln w="25158">
                  <a:noFill/>
                </a:ln>
              </c:spPr>
              <c:txPr>
                <a:bodyPr/>
                <a:lstStyle/>
                <a:p>
                  <a:pPr>
                    <a:defRPr/>
                  </a:pPr>
                  <a:endParaRPr lang="ru-RU"/>
                </a:p>
              </c:txPr>
              <c:showLegendKey val="0"/>
              <c:showVal val="1"/>
              <c:showCatName val="0"/>
              <c:showSerName val="0"/>
              <c:showPercent val="0"/>
              <c:showBubbleSize val="0"/>
            </c:dLbl>
            <c:dLbl>
              <c:idx val="2"/>
              <c:layout>
                <c:manualLayout>
                  <c:x val="1.5210777922642329E-2"/>
                  <c:y val="-0.33635676492819355"/>
                </c:manualLayout>
              </c:layout>
              <c:spPr>
                <a:noFill/>
                <a:ln w="25158">
                  <a:noFill/>
                </a:ln>
              </c:spPr>
              <c:txPr>
                <a:bodyPr/>
                <a:lstStyle/>
                <a:p>
                  <a:pPr>
                    <a:defRPr/>
                  </a:pPr>
                  <a:endParaRPr lang="ru-RU"/>
                </a:p>
              </c:txPr>
              <c:showLegendKey val="0"/>
              <c:showVal val="1"/>
              <c:showCatName val="0"/>
              <c:showSerName val="0"/>
              <c:showPercent val="0"/>
              <c:showBubbleSize val="0"/>
            </c:dLbl>
            <c:dLbl>
              <c:idx val="3"/>
              <c:layout>
                <c:manualLayout>
                  <c:x val="1.5210777922642329E-2"/>
                  <c:y val="-0.34013605442176875"/>
                </c:manualLayout>
              </c:layout>
              <c:spPr>
                <a:noFill/>
                <a:ln w="25158">
                  <a:noFill/>
                </a:ln>
              </c:spPr>
              <c:txPr>
                <a:bodyPr/>
                <a:lstStyle/>
                <a:p>
                  <a:pPr>
                    <a:defRPr/>
                  </a:pPr>
                  <a:endParaRPr lang="ru-RU"/>
                </a:p>
              </c:txPr>
              <c:showLegendKey val="0"/>
              <c:showVal val="1"/>
              <c:showCatName val="0"/>
              <c:showSerName val="0"/>
              <c:showPercent val="0"/>
              <c:showBubbleSize val="0"/>
            </c:dLbl>
            <c:dLbl>
              <c:idx val="4"/>
              <c:layout>
                <c:manualLayout>
                  <c:x val="1.5210777922642409E-2"/>
                  <c:y val="-0.3287981859410431"/>
                </c:manualLayout>
              </c:layout>
              <c:spPr>
                <a:noFill/>
                <a:ln w="25158">
                  <a:noFill/>
                </a:ln>
              </c:spPr>
              <c:txPr>
                <a:bodyPr/>
                <a:lstStyle/>
                <a:p>
                  <a:pPr>
                    <a:defRPr/>
                  </a:pPr>
                  <a:endParaRPr lang="ru-RU"/>
                </a:p>
              </c:txPr>
              <c:showLegendKey val="0"/>
              <c:showVal val="1"/>
              <c:showCatName val="0"/>
              <c:showSerName val="0"/>
              <c:showPercent val="0"/>
              <c:showBubbleSize val="0"/>
            </c:dLbl>
            <c:dLbl>
              <c:idx val="5"/>
              <c:layout>
                <c:manualLayout>
                  <c:x val="1.303780964797914E-2"/>
                  <c:y val="-0.28722600151171579"/>
                </c:manualLayout>
              </c:layout>
              <c:spPr>
                <a:noFill/>
                <a:ln w="25158">
                  <a:noFill/>
                </a:ln>
              </c:spPr>
              <c:txPr>
                <a:bodyPr/>
                <a:lstStyle/>
                <a:p>
                  <a:pPr>
                    <a:defRPr/>
                  </a:pPr>
                  <a:endParaRPr lang="ru-RU"/>
                </a:p>
              </c:txPr>
              <c:showLegendKey val="0"/>
              <c:showVal val="1"/>
              <c:showCatName val="0"/>
              <c:showSerName val="0"/>
              <c:showPercent val="0"/>
              <c:showBubbleSize val="0"/>
            </c:dLbl>
            <c:spPr>
              <a:noFill/>
              <a:ln w="25158">
                <a:noFill/>
              </a:ln>
            </c:spPr>
            <c:showLegendKey val="0"/>
            <c:showVal val="1"/>
            <c:showCatName val="0"/>
            <c:showSerName val="0"/>
            <c:showPercent val="0"/>
            <c:showBubbleSize val="0"/>
            <c:showLeaderLines val="0"/>
          </c:dLbls>
          <c:cat>
            <c:strRef>
              <c:f>Лист1!$A$2:$A$7</c:f>
              <c:strCache>
                <c:ptCount val="6"/>
                <c:pt idx="0">
                  <c:v>Мастера производственного обучения</c:v>
                </c:pt>
                <c:pt idx="1">
                  <c:v>Преподаватели</c:v>
                </c:pt>
                <c:pt idx="2">
                  <c:v>Педагоги - психологи</c:v>
                </c:pt>
                <c:pt idx="3">
                  <c:v>Педагог-организатор</c:v>
                </c:pt>
                <c:pt idx="4">
                  <c:v>Социальные педагоги</c:v>
                </c:pt>
                <c:pt idx="5">
                  <c:v>Методист</c:v>
                </c:pt>
              </c:strCache>
            </c:strRef>
          </c:cat>
          <c:val>
            <c:numRef>
              <c:f>Лист1!$B$2:$B$7</c:f>
              <c:numCache>
                <c:formatCode>General</c:formatCode>
                <c:ptCount val="6"/>
                <c:pt idx="0">
                  <c:v>45.45</c:v>
                </c:pt>
                <c:pt idx="1">
                  <c:v>43.48</c:v>
                </c:pt>
                <c:pt idx="2">
                  <c:v>41.11</c:v>
                </c:pt>
                <c:pt idx="3">
                  <c:v>40.65</c:v>
                </c:pt>
                <c:pt idx="4">
                  <c:v>40.5</c:v>
                </c:pt>
                <c:pt idx="5">
                  <c:v>29.6</c:v>
                </c:pt>
              </c:numCache>
            </c:numRef>
          </c:val>
        </c:ser>
        <c:dLbls>
          <c:showLegendKey val="0"/>
          <c:showVal val="0"/>
          <c:showCatName val="0"/>
          <c:showSerName val="0"/>
          <c:showPercent val="0"/>
          <c:showBubbleSize val="0"/>
        </c:dLbls>
        <c:gapWidth val="75"/>
        <c:shape val="cylinder"/>
        <c:axId val="227144832"/>
        <c:axId val="227146368"/>
        <c:axId val="0"/>
      </c:bar3DChart>
      <c:catAx>
        <c:axId val="227144832"/>
        <c:scaling>
          <c:orientation val="minMax"/>
        </c:scaling>
        <c:delete val="0"/>
        <c:axPos val="b"/>
        <c:numFmt formatCode="\О\с\н\о\в\н\о\й" sourceLinked="0"/>
        <c:majorTickMark val="none"/>
        <c:minorTickMark val="none"/>
        <c:tickLblPos val="nextTo"/>
        <c:txPr>
          <a:bodyPr/>
          <a:lstStyle/>
          <a:p>
            <a:pPr>
              <a:defRPr sz="498" b="1">
                <a:latin typeface="Times New Roman" pitchFamily="18" charset="0"/>
                <a:cs typeface="Times New Roman" pitchFamily="18" charset="0"/>
              </a:defRPr>
            </a:pPr>
            <a:endParaRPr lang="ru-RU"/>
          </a:p>
        </c:txPr>
        <c:crossAx val="227146368"/>
        <c:crosses val="autoZero"/>
        <c:auto val="1"/>
        <c:lblAlgn val="ctr"/>
        <c:lblOffset val="100"/>
        <c:noMultiLvlLbl val="0"/>
      </c:catAx>
      <c:valAx>
        <c:axId val="227146368"/>
        <c:scaling>
          <c:orientation val="minMax"/>
        </c:scaling>
        <c:delete val="0"/>
        <c:axPos val="l"/>
        <c:numFmt formatCode="General" sourceLinked="1"/>
        <c:majorTickMark val="none"/>
        <c:minorTickMark val="none"/>
        <c:tickLblPos val="nextTo"/>
        <c:crossAx val="227144832"/>
        <c:crosses val="autoZero"/>
        <c:crossBetween val="between"/>
      </c:valAx>
      <c:spPr>
        <a:noFill/>
        <a:ln w="25367">
          <a:noFill/>
        </a:ln>
      </c:spPr>
    </c:plotArea>
    <c:legend>
      <c:legendPos val="r"/>
      <c:layout>
        <c:manualLayout>
          <c:xMode val="edge"/>
          <c:yMode val="edge"/>
          <c:x val="0.26557377049180325"/>
          <c:y val="3.8095238095238099E-2"/>
          <c:w val="0.70655737704918031"/>
          <c:h val="5.7142857142857141E-2"/>
        </c:manualLayout>
      </c:layout>
      <c:overlay val="0"/>
    </c:legend>
    <c:plotVisOnly val="1"/>
    <c:dispBlanksAs val="gap"/>
    <c:showDLblsOverMax val="0"/>
  </c:chart>
  <c:externalData r:id="rId2">
    <c:autoUpdate val="0"/>
  </c:externalData>
</c:chartSpace>
</file>

<file path=word/charts/chart23.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0"/>
    <c:plotArea>
      <c:layout/>
      <c:lineChart>
        <c:grouping val="stacked"/>
        <c:varyColors val="0"/>
        <c:ser>
          <c:idx val="1"/>
          <c:order val="0"/>
          <c:tx>
            <c:strRef>
              <c:f>Лист1!$C$1</c:f>
              <c:strCache>
                <c:ptCount val="1"/>
                <c:pt idx="0">
                  <c:v>Преподаватели</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Лист1!$C$2:$C$11</c:f>
              <c:numCache>
                <c:formatCode>General</c:formatCode>
                <c:ptCount val="10"/>
                <c:pt idx="0">
                  <c:v>35</c:v>
                </c:pt>
                <c:pt idx="1">
                  <c:v>92</c:v>
                </c:pt>
                <c:pt idx="2">
                  <c:v>83</c:v>
                </c:pt>
                <c:pt idx="3">
                  <c:v>96</c:v>
                </c:pt>
                <c:pt idx="4">
                  <c:v>116</c:v>
                </c:pt>
                <c:pt idx="5">
                  <c:v>83</c:v>
                </c:pt>
                <c:pt idx="6">
                  <c:v>71</c:v>
                </c:pt>
                <c:pt idx="7">
                  <c:v>97</c:v>
                </c:pt>
                <c:pt idx="8">
                  <c:v>75</c:v>
                </c:pt>
                <c:pt idx="9">
                  <c:v>81</c:v>
                </c:pt>
              </c:numCache>
            </c:numRef>
          </c:val>
          <c:smooth val="0"/>
        </c:ser>
        <c:ser>
          <c:idx val="2"/>
          <c:order val="1"/>
          <c:tx>
            <c:strRef>
              <c:f>Лист1!$D$1</c:f>
              <c:strCache>
                <c:ptCount val="1"/>
                <c:pt idx="0">
                  <c:v>Мастера</c:v>
                </c:pt>
              </c:strCache>
            </c:strRef>
          </c:tx>
          <c:marker>
            <c:symbol val="none"/>
          </c:marker>
          <c:cat>
            <c:strRef>
              <c:f>Лист1!$A$2:$A$11</c:f>
              <c:strCache>
                <c:ptCount val="10"/>
                <c:pt idx="0">
                  <c:v>моложе 25 лет</c:v>
                </c:pt>
                <c:pt idx="1">
                  <c:v>25-29 лет</c:v>
                </c:pt>
                <c:pt idx="2">
                  <c:v>30-34 года</c:v>
                </c:pt>
                <c:pt idx="3">
                  <c:v>35-39 лет</c:v>
                </c:pt>
                <c:pt idx="4">
                  <c:v>40-44 года</c:v>
                </c:pt>
                <c:pt idx="5">
                  <c:v>45-49 лет</c:v>
                </c:pt>
                <c:pt idx="6">
                  <c:v>50-54 года</c:v>
                </c:pt>
                <c:pt idx="7">
                  <c:v>55-59 лет</c:v>
                </c:pt>
                <c:pt idx="8">
                  <c:v>60-64 года</c:v>
                </c:pt>
                <c:pt idx="9">
                  <c:v>более 65 лет</c:v>
                </c:pt>
              </c:strCache>
            </c:strRef>
          </c:cat>
          <c:val>
            <c:numRef>
              <c:f>Лист1!$D$2:$D$11</c:f>
              <c:numCache>
                <c:formatCode>General</c:formatCode>
                <c:ptCount val="10"/>
                <c:pt idx="0">
                  <c:v>6</c:v>
                </c:pt>
                <c:pt idx="1">
                  <c:v>16</c:v>
                </c:pt>
                <c:pt idx="2">
                  <c:v>20</c:v>
                </c:pt>
                <c:pt idx="3">
                  <c:v>23</c:v>
                </c:pt>
                <c:pt idx="4">
                  <c:v>20</c:v>
                </c:pt>
                <c:pt idx="5">
                  <c:v>21</c:v>
                </c:pt>
                <c:pt idx="6">
                  <c:v>24</c:v>
                </c:pt>
                <c:pt idx="7">
                  <c:v>26</c:v>
                </c:pt>
                <c:pt idx="8">
                  <c:v>25</c:v>
                </c:pt>
                <c:pt idx="9">
                  <c:v>15</c:v>
                </c:pt>
              </c:numCache>
            </c:numRef>
          </c:val>
          <c:smooth val="0"/>
        </c:ser>
        <c:dLbls>
          <c:showLegendKey val="0"/>
          <c:showVal val="0"/>
          <c:showCatName val="0"/>
          <c:showSerName val="0"/>
          <c:showPercent val="0"/>
          <c:showBubbleSize val="0"/>
        </c:dLbls>
        <c:marker val="1"/>
        <c:smooth val="0"/>
        <c:axId val="229350784"/>
        <c:axId val="229352576"/>
      </c:lineChart>
      <c:catAx>
        <c:axId val="229350784"/>
        <c:scaling>
          <c:orientation val="minMax"/>
        </c:scaling>
        <c:delete val="0"/>
        <c:axPos val="b"/>
        <c:numFmt formatCode="\О\с\н\о\в\н\о\й" sourceLinked="0"/>
        <c:majorTickMark val="none"/>
        <c:minorTickMark val="none"/>
        <c:tickLblPos val="nextTo"/>
        <c:crossAx val="229352576"/>
        <c:crosses val="autoZero"/>
        <c:auto val="1"/>
        <c:lblAlgn val="ctr"/>
        <c:lblOffset val="100"/>
        <c:noMultiLvlLbl val="0"/>
      </c:catAx>
      <c:valAx>
        <c:axId val="229352576"/>
        <c:scaling>
          <c:orientation val="minMax"/>
        </c:scaling>
        <c:delete val="0"/>
        <c:axPos val="l"/>
        <c:majorGridlines/>
        <c:numFmt formatCode="General" sourceLinked="1"/>
        <c:majorTickMark val="none"/>
        <c:minorTickMark val="none"/>
        <c:tickLblPos val="nextTo"/>
        <c:txPr>
          <a:bodyPr/>
          <a:lstStyle/>
          <a:p>
            <a:pPr>
              <a:defRPr sz="799"/>
            </a:pPr>
            <a:endParaRPr lang="ru-RU"/>
          </a:p>
        </c:txPr>
        <c:crossAx val="229350784"/>
        <c:crosses val="autoZero"/>
        <c:crossBetween val="between"/>
      </c:valAx>
      <c:dTable>
        <c:showHorzBorder val="1"/>
        <c:showVertBorder val="1"/>
        <c:showOutline val="1"/>
        <c:showKeys val="1"/>
        <c:txPr>
          <a:bodyPr/>
          <a:lstStyle/>
          <a:p>
            <a:pPr rtl="0">
              <a:defRPr sz="799"/>
            </a:pPr>
            <a:endParaRPr lang="ru-RU"/>
          </a:p>
        </c:txPr>
      </c:dTable>
    </c:plotArea>
    <c:plotVisOnly val="1"/>
    <c:dispBlanksAs val="zero"/>
    <c:showDLblsOverMax val="0"/>
  </c:chart>
  <c:externalData r:id="rId2">
    <c:autoUpdate val="0"/>
  </c:externalData>
</c:chartSpace>
</file>

<file path=word/charts/chart24.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title>
      <c:tx>
        <c:rich>
          <a:bodyPr/>
          <a:lstStyle/>
          <a:p>
            <a:pPr>
              <a:defRPr/>
            </a:pPr>
            <a:r>
              <a:rPr lang="ru-RU" sz="997" b="1" i="0" u="none" strike="noStrike" baseline="0">
                <a:effectLst/>
                <a:latin typeface="Times New Roman" pitchFamily="18" charset="0"/>
                <a:cs typeface="Times New Roman" pitchFamily="18" charset="0"/>
              </a:rPr>
              <a:t>Заработная плата преподавателей и мастеров производственного обучения профессиональных образовательных организаций за 2012-2018 гг., руб.</a:t>
            </a:r>
            <a:endParaRPr lang="ru-RU" sz="1000">
              <a:latin typeface="Times New Roman" pitchFamily="18" charset="0"/>
              <a:cs typeface="Times New Roman" pitchFamily="18" charset="0"/>
            </a:endParaRPr>
          </a:p>
        </c:rich>
      </c:tx>
      <c:layout>
        <c:manualLayout>
          <c:xMode val="edge"/>
          <c:yMode val="edge"/>
          <c:x val="0.16198600174978128"/>
          <c:y val="2.3147552984448372E-2"/>
        </c:manualLayout>
      </c:layout>
      <c:overlay val="0"/>
    </c:title>
    <c:autoTitleDeleted val="0"/>
    <c:plotArea>
      <c:layout/>
      <c:barChart>
        <c:barDir val="col"/>
        <c:grouping val="clustered"/>
        <c:varyColors val="0"/>
        <c:ser>
          <c:idx val="0"/>
          <c:order val="0"/>
          <c:invertIfNegative val="0"/>
          <c:dLbls>
            <c:dLbl>
              <c:idx val="1"/>
              <c:layout>
                <c:manualLayout>
                  <c:x val="0"/>
                  <c:y val="3.4364261168384879E-3"/>
                </c:manualLayout>
              </c:layout>
              <c:dLblPos val="outEnd"/>
              <c:showLegendKey val="0"/>
              <c:showVal val="1"/>
              <c:showCatName val="0"/>
              <c:showSerName val="0"/>
              <c:showPercent val="0"/>
              <c:showBubbleSize val="0"/>
            </c:dLbl>
            <c:dLbl>
              <c:idx val="5"/>
              <c:layout>
                <c:manualLayout>
                  <c:x val="0"/>
                  <c:y val="1.0309278350515464E-2"/>
                </c:manualLayout>
              </c:layout>
              <c:dLblPos val="outEnd"/>
              <c:showLegendKey val="0"/>
              <c:showVal val="1"/>
              <c:showCatName val="0"/>
              <c:showSerName val="0"/>
              <c:showPercent val="0"/>
              <c:showBubbleSize val="0"/>
            </c:dLbl>
            <c:txPr>
              <a:bodyPr/>
              <a:lstStyle/>
              <a:p>
                <a:pPr>
                  <a:defRPr>
                    <a:latin typeface="Times New Roman" pitchFamily="18" charset="0"/>
                    <a:cs typeface="Times New Roman" pitchFamily="18" charset="0"/>
                  </a:defRPr>
                </a:pPr>
                <a:endParaRPr lang="ru-RU"/>
              </a:p>
            </c:txPr>
            <c:showLegendKey val="0"/>
            <c:showVal val="1"/>
            <c:showCatName val="0"/>
            <c:showSerName val="0"/>
            <c:showPercent val="0"/>
            <c:showBubbleSize val="0"/>
            <c:showLeaderLines val="0"/>
          </c:dLbls>
          <c:cat>
            <c:strRef>
              <c:f>Лист1!$C$5:$I$5</c:f>
              <c:strCache>
                <c:ptCount val="7"/>
                <c:pt idx="0">
                  <c:v>2012</c:v>
                </c:pt>
                <c:pt idx="1">
                  <c:v>2013</c:v>
                </c:pt>
                <c:pt idx="2">
                  <c:v>2014</c:v>
                </c:pt>
                <c:pt idx="3">
                  <c:v>2015</c:v>
                </c:pt>
                <c:pt idx="4">
                  <c:v>2016</c:v>
                </c:pt>
                <c:pt idx="5">
                  <c:v>2017</c:v>
                </c:pt>
                <c:pt idx="6">
                  <c:v>2018 (план)</c:v>
                </c:pt>
              </c:strCache>
            </c:strRef>
          </c:cat>
          <c:val>
            <c:numRef>
              <c:f>Лист1!$C$6:$I$6</c:f>
              <c:numCache>
                <c:formatCode>General</c:formatCode>
                <c:ptCount val="7"/>
                <c:pt idx="0">
                  <c:v>14563</c:v>
                </c:pt>
                <c:pt idx="1">
                  <c:v>22608</c:v>
                </c:pt>
                <c:pt idx="2">
                  <c:v>26351</c:v>
                </c:pt>
                <c:pt idx="3">
                  <c:v>26335.1</c:v>
                </c:pt>
                <c:pt idx="4">
                  <c:v>26382.1</c:v>
                </c:pt>
                <c:pt idx="5">
                  <c:v>32490</c:v>
                </c:pt>
                <c:pt idx="6">
                  <c:v>36297</c:v>
                </c:pt>
              </c:numCache>
            </c:numRef>
          </c:val>
        </c:ser>
        <c:dLbls>
          <c:showLegendKey val="0"/>
          <c:showVal val="0"/>
          <c:showCatName val="0"/>
          <c:showSerName val="0"/>
          <c:showPercent val="0"/>
          <c:showBubbleSize val="0"/>
        </c:dLbls>
        <c:gapWidth val="150"/>
        <c:axId val="229316864"/>
        <c:axId val="229371904"/>
      </c:barChart>
      <c:catAx>
        <c:axId val="229316864"/>
        <c:scaling>
          <c:orientation val="minMax"/>
        </c:scaling>
        <c:delete val="0"/>
        <c:axPos val="b"/>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229371904"/>
        <c:crosses val="autoZero"/>
        <c:auto val="1"/>
        <c:lblAlgn val="ctr"/>
        <c:lblOffset val="100"/>
        <c:noMultiLvlLbl val="0"/>
      </c:catAx>
      <c:valAx>
        <c:axId val="229371904"/>
        <c:scaling>
          <c:orientation val="minMax"/>
        </c:scaling>
        <c:delete val="0"/>
        <c:axPos val="l"/>
        <c:majorGridlines/>
        <c:numFmt formatCode="General" sourceLinked="1"/>
        <c:majorTickMark val="none"/>
        <c:minorTickMark val="none"/>
        <c:tickLblPos val="nextTo"/>
        <c:txPr>
          <a:bodyPr/>
          <a:lstStyle/>
          <a:p>
            <a:pPr>
              <a:defRPr>
                <a:latin typeface="Times New Roman" pitchFamily="18" charset="0"/>
                <a:cs typeface="Times New Roman" pitchFamily="18" charset="0"/>
              </a:defRPr>
            </a:pPr>
            <a:endParaRPr lang="ru-RU"/>
          </a:p>
        </c:txPr>
        <c:crossAx val="229316864"/>
        <c:crosses val="autoZero"/>
        <c:crossBetween val="between"/>
      </c:valAx>
    </c:plotArea>
    <c:plotVisOnly val="1"/>
    <c:dispBlanksAs val="gap"/>
    <c:showDLblsOverMax val="0"/>
  </c:chart>
  <c:txPr>
    <a:bodyPr/>
    <a:lstStyle/>
    <a:p>
      <a:pPr>
        <a:defRPr baseline="0"/>
      </a:pPr>
      <a:endParaRPr lang="ru-RU"/>
    </a:p>
  </c:txPr>
  <c:externalData r:id="rId2">
    <c:autoUpdate val="0"/>
  </c:externalData>
</c:chartSpace>
</file>

<file path=word/charts/chart25.xml><?xml version="1.0" encoding="utf-8"?>
<c:chartSpace xmlns:c="http://schemas.openxmlformats.org/drawingml/2006/chart" xmlns:a="http://schemas.openxmlformats.org/drawingml/2006/main" xmlns:r="http://schemas.openxmlformats.org/officeDocument/2006/relationships">
  <c:date1904 val="0"/>
  <c:lang val="ru-RU"/>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view3D>
      <c:rotX val="15"/>
      <c:rotY val="20"/>
      <c:depthPercent val="100"/>
      <c:rAngAx val="1"/>
    </c:view3D>
    <c:floor>
      <c:thickness val="0"/>
    </c:floor>
    <c:sideWall>
      <c:thickness val="0"/>
    </c:sideWall>
    <c:backWall>
      <c:thickness val="0"/>
    </c:backWall>
    <c:plotArea>
      <c:layout/>
      <c:bar3DChart>
        <c:barDir val="col"/>
        <c:grouping val="clustered"/>
        <c:varyColors val="0"/>
        <c:ser>
          <c:idx val="0"/>
          <c:order val="0"/>
          <c:tx>
            <c:strRef>
              <c:f>'2017'!$B$27</c:f>
              <c:strCache>
                <c:ptCount val="1"/>
                <c:pt idx="0">
                  <c:v>Объем бюджетных ассигнований в рамках ведомственных целевых программ </c:v>
                </c:pt>
              </c:strCache>
            </c:strRef>
          </c:tx>
          <c:invertIfNegative val="0"/>
          <c:dLbls>
            <c:dLbl>
              <c:idx val="0"/>
              <c:layout>
                <c:manualLayout>
                  <c:x val="-1.0448964515430159E-3"/>
                  <c:y val="-4.7802807933032036E-2"/>
                </c:manualLayout>
              </c:layout>
              <c:tx>
                <c:rich>
                  <a:bodyPr/>
                  <a:lstStyle/>
                  <a:p>
                    <a:pPr>
                      <a:defRPr/>
                    </a:pPr>
                    <a:r>
                      <a:rPr lang="en-US"/>
                      <a:t>1488,0</a:t>
                    </a:r>
                  </a:p>
                </c:rich>
              </c:tx>
              <c:spPr/>
              <c:showLegendKey val="0"/>
              <c:showVal val="0"/>
              <c:showCatName val="0"/>
              <c:showSerName val="0"/>
              <c:showPercent val="0"/>
              <c:showBubbleSize val="0"/>
            </c:dLbl>
            <c:dLbl>
              <c:idx val="1"/>
              <c:layout>
                <c:manualLayout>
                  <c:x val="4.5105999097880016E-3"/>
                  <c:y val="-3.8242556958486697E-2"/>
                </c:manualLayout>
              </c:layout>
              <c:tx>
                <c:rich>
                  <a:bodyPr/>
                  <a:lstStyle/>
                  <a:p>
                    <a:pPr>
                      <a:defRPr/>
                    </a:pPr>
                    <a:r>
                      <a:rPr lang="en-US"/>
                      <a:t>1623,</a:t>
                    </a:r>
                    <a:r>
                      <a:rPr lang="ru-RU"/>
                      <a:t>7</a:t>
                    </a:r>
                    <a:endParaRPr lang="en-US"/>
                  </a:p>
                </c:rich>
              </c:tx>
              <c:spPr/>
              <c:showLegendKey val="0"/>
              <c:showVal val="0"/>
              <c:showCatName val="0"/>
              <c:showSerName val="0"/>
              <c:showPercent val="0"/>
              <c:showBubbleSize val="0"/>
            </c:dLbl>
            <c:dLbl>
              <c:idx val="2"/>
              <c:layout>
                <c:manualLayout>
                  <c:x val="1.0588722079564142E-2"/>
                  <c:y val="-5.2322601686623496E-3"/>
                </c:manualLayout>
              </c:layout>
              <c:tx>
                <c:rich>
                  <a:bodyPr/>
                  <a:lstStyle/>
                  <a:p>
                    <a:pPr>
                      <a:defRPr/>
                    </a:pPr>
                    <a:r>
                      <a:rPr lang="en-US"/>
                      <a:t>1778,9</a:t>
                    </a:r>
                  </a:p>
                </c:rich>
              </c:tx>
              <c:spPr/>
              <c:showLegendKey val="0"/>
              <c:showVal val="0"/>
              <c:showCatName val="0"/>
              <c:showSerName val="0"/>
              <c:showPercent val="0"/>
              <c:showBubbleSize val="0"/>
            </c:dLbl>
            <c:showLegendKey val="0"/>
            <c:showVal val="1"/>
            <c:showCatName val="0"/>
            <c:showSerName val="0"/>
            <c:showPercent val="0"/>
            <c:showBubbleSize val="0"/>
            <c:showLeaderLines val="0"/>
          </c:dLbls>
          <c:cat>
            <c:strRef>
              <c:f>'2017'!$C$26:$E$26</c:f>
              <c:strCache>
                <c:ptCount val="3"/>
                <c:pt idx="0">
                  <c:v>2015 год</c:v>
                </c:pt>
                <c:pt idx="1">
                  <c:v>2016 год</c:v>
                </c:pt>
                <c:pt idx="2">
                  <c:v>2017 год</c:v>
                </c:pt>
              </c:strCache>
            </c:strRef>
          </c:cat>
          <c:val>
            <c:numRef>
              <c:f>'2017'!$C$27:$E$27</c:f>
              <c:numCache>
                <c:formatCode>General</c:formatCode>
                <c:ptCount val="3"/>
                <c:pt idx="0">
                  <c:v>1488.0250000000001</c:v>
                </c:pt>
                <c:pt idx="1">
                  <c:v>1623.6690000000001</c:v>
                </c:pt>
                <c:pt idx="2">
                  <c:v>1778.923</c:v>
                </c:pt>
              </c:numCache>
            </c:numRef>
          </c:val>
        </c:ser>
        <c:dLbls>
          <c:showLegendKey val="0"/>
          <c:showVal val="0"/>
          <c:showCatName val="0"/>
          <c:showSerName val="0"/>
          <c:showPercent val="0"/>
          <c:showBubbleSize val="0"/>
        </c:dLbls>
        <c:gapWidth val="150"/>
        <c:shape val="cylinder"/>
        <c:axId val="229414400"/>
        <c:axId val="229415936"/>
        <c:axId val="0"/>
      </c:bar3DChart>
      <c:catAx>
        <c:axId val="229414400"/>
        <c:scaling>
          <c:orientation val="minMax"/>
        </c:scaling>
        <c:delete val="0"/>
        <c:axPos val="b"/>
        <c:numFmt formatCode="General" sourceLinked="1"/>
        <c:majorTickMark val="out"/>
        <c:minorTickMark val="none"/>
        <c:tickLblPos val="nextTo"/>
        <c:crossAx val="229415936"/>
        <c:crosses val="autoZero"/>
        <c:auto val="1"/>
        <c:lblAlgn val="ctr"/>
        <c:lblOffset val="100"/>
        <c:noMultiLvlLbl val="0"/>
      </c:catAx>
      <c:valAx>
        <c:axId val="229415936"/>
        <c:scaling>
          <c:orientation val="minMax"/>
        </c:scaling>
        <c:delete val="0"/>
        <c:axPos val="l"/>
        <c:majorGridlines/>
        <c:numFmt formatCode="General" sourceLinked="1"/>
        <c:majorTickMark val="out"/>
        <c:minorTickMark val="none"/>
        <c:tickLblPos val="nextTo"/>
        <c:crossAx val="229414400"/>
        <c:crosses val="autoZero"/>
        <c:crossBetween val="between"/>
      </c:valAx>
      <c:spPr>
        <a:noFill/>
        <a:ln w="25384">
          <a:noFill/>
        </a:ln>
      </c:spPr>
    </c:plotArea>
    <c:legend>
      <c:legendPos val="r"/>
      <c:layout>
        <c:manualLayout>
          <c:xMode val="edge"/>
          <c:yMode val="edge"/>
          <c:x val="0.70628183361629882"/>
          <c:y val="0.36594202898550726"/>
          <c:w val="0.28013582342954158"/>
          <c:h val="0.2608695652173913"/>
        </c:manualLayout>
      </c:layout>
      <c:overlay val="0"/>
    </c:legend>
    <c:plotVisOnly val="1"/>
    <c:dispBlanksAs val="gap"/>
    <c:showDLblsOverMax val="0"/>
  </c:chart>
  <c:externalData r:id="rId2">
    <c:autoUpdate val="0"/>
  </c:externalData>
</c:chartSpace>
</file>

<file path=word/drawings/drawing1.xml><?xml version="1.0" encoding="utf-8"?>
<c:userShapes xmlns:c="http://schemas.openxmlformats.org/drawingml/2006/chart">
  <cdr:relSizeAnchor xmlns:cdr="http://schemas.openxmlformats.org/drawingml/2006/chartDrawing">
    <cdr:from>
      <cdr:x>0.36762</cdr:x>
      <cdr:y>0.00526</cdr:y>
    </cdr:from>
    <cdr:to>
      <cdr:x>0.69714</cdr:x>
      <cdr:y>0.05263</cdr:y>
    </cdr:to>
    <cdr:sp macro="" textlink="">
      <cdr:nvSpPr>
        <cdr:cNvPr id="2" name="TextBox 1"/>
        <cdr:cNvSpPr txBox="1"/>
      </cdr:nvSpPr>
      <cdr:spPr>
        <a:xfrm xmlns:a="http://schemas.openxmlformats.org/drawingml/2006/main">
          <a:off x="1838325" y="19050"/>
          <a:ext cx="1647825" cy="1714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0.25524</cdr:x>
      <cdr:y>0.00526</cdr:y>
    </cdr:from>
    <cdr:to>
      <cdr:x>0.70095</cdr:x>
      <cdr:y>0.05789</cdr:y>
    </cdr:to>
    <cdr:sp macro="" textlink="">
      <cdr:nvSpPr>
        <cdr:cNvPr id="3" name="TextBox 2"/>
        <cdr:cNvSpPr txBox="1"/>
      </cdr:nvSpPr>
      <cdr:spPr>
        <a:xfrm xmlns:a="http://schemas.openxmlformats.org/drawingml/2006/main">
          <a:off x="1276350" y="19050"/>
          <a:ext cx="2228850" cy="19050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userShapes>
</file>

<file path=word/drawings/drawing2.xml><?xml version="1.0" encoding="utf-8"?>
<c:userShapes xmlns:c="http://schemas.openxmlformats.org/drawingml/2006/chart">
  <cdr:relSizeAnchor xmlns:cdr="http://schemas.openxmlformats.org/drawingml/2006/chartDrawing">
    <cdr:from>
      <cdr:x>0.05777</cdr:x>
      <cdr:y>0.8784</cdr:y>
    </cdr:from>
    <cdr:to>
      <cdr:x>0.50894</cdr:x>
      <cdr:y>0.9488</cdr:y>
    </cdr:to>
    <cdr:sp macro="" textlink="">
      <cdr:nvSpPr>
        <cdr:cNvPr id="2" name="TextBox 1"/>
        <cdr:cNvSpPr txBox="1"/>
      </cdr:nvSpPr>
      <cdr:spPr>
        <a:xfrm xmlns:a="http://schemas.openxmlformats.org/drawingml/2006/main">
          <a:off x="400050" y="2614613"/>
          <a:ext cx="3124200" cy="2095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r>
            <a:rPr lang="ru-RU" sz="1000">
              <a:latin typeface="Times New Roman" pitchFamily="18" charset="0"/>
              <a:cs typeface="Times New Roman" pitchFamily="18" charset="0"/>
            </a:rPr>
            <a:t>Численность обучающихся (факт</a:t>
          </a:r>
          <a:r>
            <a:rPr lang="ru-RU" sz="1000" baseline="0">
              <a:latin typeface="Times New Roman" pitchFamily="18" charset="0"/>
              <a:cs typeface="Times New Roman" pitchFamily="18" charset="0"/>
            </a:rPr>
            <a:t> 2013-2017 гг.)</a:t>
          </a:r>
        </a:p>
        <a:p xmlns:a="http://schemas.openxmlformats.org/drawingml/2006/main">
          <a:endParaRPr lang="ru-RU" sz="1000">
            <a:latin typeface="Times New Roman" pitchFamily="18" charset="0"/>
            <a:cs typeface="Times New Roman" pitchFamily="18" charset="0"/>
          </a:endParaRPr>
        </a:p>
      </cdr:txBody>
    </cdr:sp>
  </cdr:relSizeAnchor>
  <cdr:relSizeAnchor xmlns:cdr="http://schemas.openxmlformats.org/drawingml/2006/chartDrawing">
    <cdr:from>
      <cdr:x>0.56259</cdr:x>
      <cdr:y>0.9008</cdr:y>
    </cdr:from>
    <cdr:to>
      <cdr:x>0.97249</cdr:x>
      <cdr:y>0.984</cdr:y>
    </cdr:to>
    <cdr:sp macro="" textlink="">
      <cdr:nvSpPr>
        <cdr:cNvPr id="4" name="TextBox 3"/>
        <cdr:cNvSpPr txBox="1"/>
      </cdr:nvSpPr>
      <cdr:spPr>
        <a:xfrm xmlns:a="http://schemas.openxmlformats.org/drawingml/2006/main">
          <a:off x="3895725" y="2681287"/>
          <a:ext cx="2838450" cy="247650"/>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endParaRPr lang="ru-RU" sz="1100"/>
        </a:p>
      </cdr:txBody>
    </cdr:sp>
  </cdr:relSizeAnchor>
  <cdr:relSizeAnchor xmlns:cdr="http://schemas.openxmlformats.org/drawingml/2006/chartDrawing">
    <cdr:from>
      <cdr:x>0.47716</cdr:x>
      <cdr:y>0.88475</cdr:y>
    </cdr:from>
    <cdr:to>
      <cdr:x>0.95836</cdr:x>
      <cdr:y>0.95208</cdr:y>
    </cdr:to>
    <cdr:sp macro="" textlink="">
      <cdr:nvSpPr>
        <cdr:cNvPr id="5" name="TextBox 4"/>
        <cdr:cNvSpPr txBox="1"/>
      </cdr:nvSpPr>
      <cdr:spPr>
        <a:xfrm xmlns:a="http://schemas.openxmlformats.org/drawingml/2006/main">
          <a:off x="3167813" y="2502883"/>
          <a:ext cx="3194651" cy="190471"/>
        </a:xfrm>
        <a:prstGeom xmlns:a="http://schemas.openxmlformats.org/drawingml/2006/main" prst="rect">
          <a:avLst/>
        </a:prstGeom>
      </cdr:spPr>
      <cdr:txBody>
        <a:bodyPr xmlns:a="http://schemas.openxmlformats.org/drawingml/2006/main" vertOverflow="clip" wrap="square" rtlCol="0"/>
        <a:lstStyle xmlns:a="http://schemas.openxmlformats.org/drawingml/2006/main"/>
        <a:p xmlns:a="http://schemas.openxmlformats.org/drawingml/2006/main">
          <a:pPr marL="0" marR="0" indent="0" defTabSz="914400" eaLnBrk="1" fontAlgn="auto" latinLnBrk="0" hangingPunct="1">
            <a:lnSpc>
              <a:spcPct val="100000"/>
            </a:lnSpc>
            <a:spcBef>
              <a:spcPts val="0"/>
            </a:spcBef>
            <a:spcAft>
              <a:spcPts val="0"/>
            </a:spcAft>
            <a:buClrTx/>
            <a:buSzTx/>
            <a:buFontTx/>
            <a:buNone/>
            <a:tabLst/>
            <a:defRPr/>
          </a:pPr>
          <a:r>
            <a:rPr lang="ru-RU" sz="1000">
              <a:effectLst/>
              <a:latin typeface="Times New Roman" pitchFamily="18" charset="0"/>
              <a:ea typeface="+mn-ea"/>
              <a:cs typeface="Times New Roman" pitchFamily="18" charset="0"/>
            </a:rPr>
            <a:t>Численность обучающихся (прогноз</a:t>
          </a:r>
          <a:r>
            <a:rPr lang="ru-RU" sz="1000" baseline="0">
              <a:effectLst/>
              <a:latin typeface="Times New Roman" pitchFamily="18" charset="0"/>
              <a:ea typeface="+mn-ea"/>
              <a:cs typeface="Times New Roman" pitchFamily="18" charset="0"/>
            </a:rPr>
            <a:t> 2018-2025  гг.)</a:t>
          </a:r>
          <a:endParaRPr lang="ru-RU" sz="1000">
            <a:effectLst/>
            <a:latin typeface="Times New Roman" pitchFamily="18" charset="0"/>
            <a:cs typeface="Times New Roman" pitchFamily="18" charset="0"/>
          </a:endParaRPr>
        </a:p>
        <a:p xmlns:a="http://schemas.openxmlformats.org/drawingml/2006/main">
          <a:endParaRPr lang="ru-RU" sz="1000">
            <a:latin typeface="Times New Roman" pitchFamily="18" charset="0"/>
            <a:cs typeface="Times New Roman" pitchFamily="18" charset="0"/>
          </a:endParaRPr>
        </a:p>
      </cdr:txBody>
    </cdr:sp>
  </cdr:relSizeAnchor>
</c:userShapes>
</file>

<file path=word/drawings/drawing3.xml><?xml version="1.0" encoding="utf-8"?>
<c:userShapes xmlns:c="http://schemas.openxmlformats.org/drawingml/2006/chart">
  <cdr:relSizeAnchor xmlns:cdr="http://schemas.openxmlformats.org/drawingml/2006/chartDrawing">
    <cdr:from>
      <cdr:x>0.85947</cdr:x>
      <cdr:y>0.00974</cdr:y>
    </cdr:from>
    <cdr:to>
      <cdr:x>1</cdr:x>
      <cdr:y>0.32314</cdr:y>
    </cdr:to>
    <cdr:sp macro="" textlink="">
      <cdr:nvSpPr>
        <cdr:cNvPr id="2" name="TextBox 1"/>
        <cdr:cNvSpPr txBox="1"/>
      </cdr:nvSpPr>
      <cdr:spPr>
        <a:xfrm xmlns:a="http://schemas.openxmlformats.org/drawingml/2006/main">
          <a:off x="6917529" y="26988"/>
          <a:ext cx="1131095" cy="86829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a:t>
          </a:r>
        </a:p>
        <a:p xmlns:a="http://schemas.openxmlformats.org/drawingml/2006/main">
          <a:r>
            <a:rPr lang="ru-RU" sz="1000" b="1" baseline="0">
              <a:solidFill>
                <a:sysClr val="windowText" lastClr="000000"/>
              </a:solidFill>
            </a:rPr>
            <a:t>2017 к 2016 </a:t>
          </a:r>
        </a:p>
        <a:p xmlns:a="http://schemas.openxmlformats.org/drawingml/2006/main">
          <a:r>
            <a:rPr lang="ru-RU" sz="1000" b="1" baseline="0">
              <a:solidFill>
                <a:sysClr val="windowText" lastClr="000000"/>
              </a:solidFill>
            </a:rPr>
            <a:t>104,9 %</a:t>
          </a:r>
        </a:p>
        <a:p xmlns:a="http://schemas.openxmlformats.org/drawingml/2006/main">
          <a:endParaRPr lang="ru-RU" sz="1100"/>
        </a:p>
      </cdr:txBody>
    </cdr:sp>
  </cdr:relSizeAnchor>
</c:userShapes>
</file>

<file path=word/drawings/drawing4.xml><?xml version="1.0" encoding="utf-8"?>
<c:userShapes xmlns:c="http://schemas.openxmlformats.org/drawingml/2006/chart">
  <cdr:relSizeAnchor xmlns:cdr="http://schemas.openxmlformats.org/drawingml/2006/chartDrawing">
    <cdr:from>
      <cdr:x>0.8405</cdr:x>
      <cdr:y>0</cdr:y>
    </cdr:from>
    <cdr:to>
      <cdr:x>0.96774</cdr:x>
      <cdr:y>0.22513</cdr:y>
    </cdr:to>
    <cdr:sp macro="" textlink="">
      <cdr:nvSpPr>
        <cdr:cNvPr id="4" name="TextBox 1"/>
        <cdr:cNvSpPr txBox="1"/>
      </cdr:nvSpPr>
      <cdr:spPr>
        <a:xfrm xmlns:a="http://schemas.openxmlformats.org/drawingml/2006/main">
          <a:off x="7135106" y="0"/>
          <a:ext cx="1080206" cy="562897"/>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a:t>
          </a:r>
        </a:p>
        <a:p xmlns:a="http://schemas.openxmlformats.org/drawingml/2006/main">
          <a:r>
            <a:rPr lang="ru-RU" sz="1000" b="1" baseline="0">
              <a:solidFill>
                <a:sysClr val="windowText" lastClr="000000"/>
              </a:solidFill>
            </a:rPr>
            <a:t>2017 к  2016 </a:t>
          </a:r>
        </a:p>
        <a:p xmlns:a="http://schemas.openxmlformats.org/drawingml/2006/main">
          <a:r>
            <a:rPr lang="ru-RU" sz="1000" b="1" baseline="0">
              <a:solidFill>
                <a:sysClr val="windowText" lastClr="000000"/>
              </a:solidFill>
            </a:rPr>
            <a:t>101,3%</a:t>
          </a:r>
        </a:p>
        <a:p xmlns:a="http://schemas.openxmlformats.org/drawingml/2006/main">
          <a:endParaRPr lang="ru-RU" sz="1100"/>
        </a:p>
      </cdr:txBody>
    </cdr:sp>
  </cdr:relSizeAnchor>
</c:userShapes>
</file>

<file path=word/drawings/drawing5.xml><?xml version="1.0" encoding="utf-8"?>
<c:userShapes xmlns:c="http://schemas.openxmlformats.org/drawingml/2006/chart">
  <cdr:relSizeAnchor xmlns:cdr="http://schemas.openxmlformats.org/drawingml/2006/chartDrawing">
    <cdr:from>
      <cdr:x>0.86241</cdr:x>
      <cdr:y>0.01401</cdr:y>
    </cdr:from>
    <cdr:to>
      <cdr:x>0.98944</cdr:x>
      <cdr:y>0.22032</cdr:y>
    </cdr:to>
    <cdr:sp macro="" textlink="">
      <cdr:nvSpPr>
        <cdr:cNvPr id="2" name="TextBox 1"/>
        <cdr:cNvSpPr txBox="1"/>
      </cdr:nvSpPr>
      <cdr:spPr>
        <a:xfrm xmlns:a="http://schemas.openxmlformats.org/drawingml/2006/main">
          <a:off x="6805646" y="39066"/>
          <a:ext cx="1002452" cy="575284"/>
        </a:xfrm>
        <a:prstGeom xmlns:a="http://schemas.openxmlformats.org/drawingml/2006/main" prst="rect">
          <a:avLst/>
        </a:prstGeom>
      </cdr:spPr>
      <cdr:txBody>
        <a:bodyPr xmlns:a="http://schemas.openxmlformats.org/drawingml/2006/main" wrap="none" rtlCol="0"/>
        <a:lstStyle xmlns:a="http://schemas.openxmlformats.org/drawingml/2006/main">
          <a:lvl1pPr marL="0" indent="0">
            <a:defRPr sz="1100">
              <a:latin typeface="+mn-lt"/>
              <a:ea typeface="+mn-ea"/>
              <a:cs typeface="+mn-cs"/>
            </a:defRPr>
          </a:lvl1pPr>
          <a:lvl2pPr marL="457200" indent="0">
            <a:defRPr sz="1100">
              <a:latin typeface="+mn-lt"/>
              <a:ea typeface="+mn-ea"/>
              <a:cs typeface="+mn-cs"/>
            </a:defRPr>
          </a:lvl2pPr>
          <a:lvl3pPr marL="914400" indent="0">
            <a:defRPr sz="1100">
              <a:latin typeface="+mn-lt"/>
              <a:ea typeface="+mn-ea"/>
              <a:cs typeface="+mn-cs"/>
            </a:defRPr>
          </a:lvl3pPr>
          <a:lvl4pPr marL="1371600" indent="0">
            <a:defRPr sz="1100">
              <a:latin typeface="+mn-lt"/>
              <a:ea typeface="+mn-ea"/>
              <a:cs typeface="+mn-cs"/>
            </a:defRPr>
          </a:lvl4pPr>
          <a:lvl5pPr marL="1828800" indent="0">
            <a:defRPr sz="1100">
              <a:latin typeface="+mn-lt"/>
              <a:ea typeface="+mn-ea"/>
              <a:cs typeface="+mn-cs"/>
            </a:defRPr>
          </a:lvl5pPr>
          <a:lvl6pPr marL="2286000" indent="0">
            <a:defRPr sz="1100">
              <a:latin typeface="+mn-lt"/>
              <a:ea typeface="+mn-ea"/>
              <a:cs typeface="+mn-cs"/>
            </a:defRPr>
          </a:lvl6pPr>
          <a:lvl7pPr marL="2743200" indent="0">
            <a:defRPr sz="1100">
              <a:latin typeface="+mn-lt"/>
              <a:ea typeface="+mn-ea"/>
              <a:cs typeface="+mn-cs"/>
            </a:defRPr>
          </a:lvl7pPr>
          <a:lvl8pPr marL="3200400" indent="0">
            <a:defRPr sz="1100">
              <a:latin typeface="+mn-lt"/>
              <a:ea typeface="+mn-ea"/>
              <a:cs typeface="+mn-cs"/>
            </a:defRPr>
          </a:lvl8pPr>
          <a:lvl9pPr marL="3657600" indent="0">
            <a:defRPr sz="1100">
              <a:latin typeface="+mn-lt"/>
              <a:ea typeface="+mn-ea"/>
              <a:cs typeface="+mn-cs"/>
            </a:defRPr>
          </a:lvl9pPr>
        </a:lstStyle>
        <a:p xmlns:a="http://schemas.openxmlformats.org/drawingml/2006/main">
          <a:r>
            <a:rPr lang="ru-RU" sz="1000" b="1">
              <a:solidFill>
                <a:sysClr val="windowText" lastClr="000000"/>
              </a:solidFill>
            </a:rPr>
            <a:t>темп роста</a:t>
          </a:r>
          <a:r>
            <a:rPr lang="ru-RU" sz="1000" b="1" baseline="0">
              <a:solidFill>
                <a:sysClr val="windowText" lastClr="000000"/>
              </a:solidFill>
            </a:rPr>
            <a:t> </a:t>
          </a:r>
        </a:p>
        <a:p xmlns:a="http://schemas.openxmlformats.org/drawingml/2006/main">
          <a:r>
            <a:rPr lang="ru-RU" sz="1000" b="1" baseline="0">
              <a:solidFill>
                <a:sysClr val="windowText" lastClr="000000"/>
              </a:solidFill>
            </a:rPr>
            <a:t>2017 к 2016 </a:t>
          </a:r>
        </a:p>
        <a:p xmlns:a="http://schemas.openxmlformats.org/drawingml/2006/main">
          <a:r>
            <a:rPr lang="ru-RU" sz="1000" b="1" baseline="0">
              <a:solidFill>
                <a:sysClr val="windowText" lastClr="000000"/>
              </a:solidFill>
            </a:rPr>
            <a:t>118,0 %</a:t>
          </a:r>
        </a:p>
        <a:p xmlns:a="http://schemas.openxmlformats.org/drawingml/2006/main">
          <a:endParaRPr lang="ru-RU" sz="1100"/>
        </a:p>
      </cdr:txBody>
    </cdr:sp>
  </cdr:relSizeAnchor>
</c:userShape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4.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5.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6.xml><?xml version="1.0" encoding="utf-8"?>
<a:themeOverride xmlns:a="http://schemas.openxmlformats.org/drawingml/2006/main">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word/theme/themeOverride7.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8.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9.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0.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1.xml><?xml version="1.0" encoding="utf-8"?>
<a:themeOverride xmlns:a="http://schemas.openxmlformats.org/drawingml/2006/main">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2.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3.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4.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word/theme/themeOverride15.xml><?xml version="1.0" encoding="utf-8"?>
<a:themeOverride xmlns:a="http://schemas.openxmlformats.org/drawingml/2006/main">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Ｐゴシック"/>
      <a:font script="Hang" typeface="맑은 고딕"/>
      <a:font script="Hans" typeface="宋体"/>
      <a:font script="Hant" typeface="新細明體"/>
      <a:font script="Arab" typeface="Times New Roman"/>
      <a:font script="Hebr" typeface="Times New Roman"/>
      <a:font script="Thai" typeface="Tahoma"/>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Ｐゴシック"/>
      <a:font script="Hang" typeface="맑은 고딕"/>
      <a:font script="Hans" typeface="宋体"/>
      <a:font script="Hant" typeface="新細明體"/>
      <a:font script="Arab" typeface="Arial"/>
      <a:font script="Hebr" typeface="Arial"/>
      <a:font script="Thai" typeface="Tahoma"/>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D7D35560-F5FD-4640-B3ED-19AA4A7E3D6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407</TotalTime>
  <Pages>130</Pages>
  <Words>49055</Words>
  <Characters>279614</Characters>
  <Application>Microsoft Office Word</Application>
  <DocSecurity>0</DocSecurity>
  <Lines>2330</Lines>
  <Paragraphs>656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328013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Николай Николаевич Минаев</dc:creator>
  <cp:lastModifiedBy>Екатерина Александров Жарова</cp:lastModifiedBy>
  <cp:revision>16</cp:revision>
  <cp:lastPrinted>2018-05-17T09:03:00Z</cp:lastPrinted>
  <dcterms:created xsi:type="dcterms:W3CDTF">2018-05-10T10:13:00Z</dcterms:created>
  <dcterms:modified xsi:type="dcterms:W3CDTF">2018-06-04T09:00:00Z</dcterms:modified>
</cp:coreProperties>
</file>